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6A" w:rsidRPr="00410478" w:rsidRDefault="00410478" w:rsidP="007A1280">
      <w:pPr>
        <w:jc w:val="center"/>
        <w:rPr>
          <w:lang w:val="ru-RU"/>
        </w:rPr>
      </w:pPr>
      <w:r>
        <w:rPr>
          <w:lang w:val="ru-RU"/>
        </w:rPr>
        <w:t xml:space="preserve"> </w:t>
      </w:r>
    </w:p>
    <w:p w:rsidR="002B37BF" w:rsidRPr="00167325" w:rsidRDefault="004A4D74" w:rsidP="00DF1A08">
      <w:pPr>
        <w:tabs>
          <w:tab w:val="left" w:pos="1985"/>
        </w:tabs>
        <w:jc w:val="center"/>
        <w:rPr>
          <w:lang w:val="ru-RU"/>
        </w:rPr>
      </w:pPr>
      <w:r w:rsidRPr="00167325">
        <w:rPr>
          <w:lang w:val="ru-RU"/>
        </w:rPr>
        <w:t>ЕВРОПЕЙСКИЙ СУД ПО ПРАВАМ ЧЕЛОВЕКА</w:t>
      </w:r>
    </w:p>
    <w:p w:rsidR="002B37BF" w:rsidRPr="00167325" w:rsidRDefault="002B37BF" w:rsidP="00DF1A08">
      <w:pPr>
        <w:tabs>
          <w:tab w:val="left" w:pos="1985"/>
        </w:tabs>
        <w:jc w:val="center"/>
        <w:rPr>
          <w:lang w:val="ru-RU"/>
        </w:rPr>
      </w:pPr>
    </w:p>
    <w:p w:rsidR="004A4D74" w:rsidRPr="00167325" w:rsidRDefault="004A4D74" w:rsidP="00DF1A08">
      <w:pPr>
        <w:tabs>
          <w:tab w:val="left" w:pos="1985"/>
        </w:tabs>
        <w:jc w:val="center"/>
        <w:rPr>
          <w:lang w:val="ru-RU"/>
        </w:rPr>
      </w:pPr>
    </w:p>
    <w:p w:rsidR="004A4D74" w:rsidRPr="00167325" w:rsidRDefault="004A4D74" w:rsidP="00DF1A08">
      <w:pPr>
        <w:tabs>
          <w:tab w:val="left" w:pos="1985"/>
        </w:tabs>
        <w:jc w:val="center"/>
        <w:rPr>
          <w:lang w:val="ru-RU"/>
        </w:rPr>
      </w:pPr>
    </w:p>
    <w:p w:rsidR="00F71A6A" w:rsidRPr="00167325" w:rsidRDefault="004A4D74" w:rsidP="00DF1A08">
      <w:pPr>
        <w:tabs>
          <w:tab w:val="left" w:pos="1985"/>
        </w:tabs>
        <w:jc w:val="center"/>
        <w:rPr>
          <w:lang w:val="ru-RU"/>
        </w:rPr>
      </w:pPr>
      <w:r w:rsidRPr="00167325">
        <w:rPr>
          <w:lang w:val="ru-RU"/>
        </w:rPr>
        <w:t>ПЕРВАЯ СЕКЦИЯ</w:t>
      </w:r>
    </w:p>
    <w:p w:rsidR="00F71A6A" w:rsidRPr="00167325" w:rsidRDefault="00F71A6A" w:rsidP="00DF1A08">
      <w:pPr>
        <w:tabs>
          <w:tab w:val="left" w:pos="1985"/>
        </w:tabs>
        <w:jc w:val="center"/>
        <w:rPr>
          <w:lang w:val="ru-RU"/>
        </w:rPr>
      </w:pPr>
    </w:p>
    <w:p w:rsidR="002B37BF" w:rsidRPr="00167325" w:rsidRDefault="002B37BF" w:rsidP="00DF1A08">
      <w:pPr>
        <w:tabs>
          <w:tab w:val="left" w:pos="1985"/>
        </w:tabs>
        <w:jc w:val="center"/>
        <w:rPr>
          <w:lang w:val="ru-RU"/>
        </w:rPr>
      </w:pPr>
    </w:p>
    <w:p w:rsidR="002B37BF" w:rsidRPr="00167325" w:rsidRDefault="002B37BF" w:rsidP="00DF1A08">
      <w:pPr>
        <w:tabs>
          <w:tab w:val="left" w:pos="1985"/>
        </w:tabs>
        <w:jc w:val="center"/>
        <w:rPr>
          <w:lang w:val="ru-RU"/>
        </w:rPr>
      </w:pPr>
    </w:p>
    <w:p w:rsidR="00F71A6A" w:rsidRPr="00167325" w:rsidRDefault="004A4D74" w:rsidP="00DF1A08">
      <w:pPr>
        <w:tabs>
          <w:tab w:val="left" w:pos="1985"/>
        </w:tabs>
        <w:jc w:val="center"/>
        <w:rPr>
          <w:b/>
          <w:lang w:val="ru-RU"/>
        </w:rPr>
      </w:pPr>
      <w:bookmarkStart w:id="0" w:name="To"/>
      <w:r w:rsidRPr="00167325">
        <w:rPr>
          <w:b/>
          <w:lang w:val="ru-RU"/>
        </w:rPr>
        <w:t>ДЕЛО «КРУПКО И ДРУГИЕ ПРОТИВ РОССИЙСКОЙ ФЕДЕРАЦИИ»</w:t>
      </w:r>
      <w:bookmarkEnd w:id="0"/>
    </w:p>
    <w:p w:rsidR="00F71A6A" w:rsidRPr="00167325" w:rsidRDefault="00F71A6A" w:rsidP="00DF1A08">
      <w:pPr>
        <w:tabs>
          <w:tab w:val="left" w:pos="1985"/>
        </w:tabs>
        <w:jc w:val="center"/>
        <w:rPr>
          <w:lang w:val="ru-RU"/>
        </w:rPr>
      </w:pPr>
    </w:p>
    <w:p w:rsidR="00F71A6A" w:rsidRPr="00167325" w:rsidRDefault="00F71A6A" w:rsidP="00DF1A08">
      <w:pPr>
        <w:tabs>
          <w:tab w:val="left" w:pos="1985"/>
        </w:tabs>
        <w:jc w:val="center"/>
        <w:rPr>
          <w:i/>
          <w:lang w:val="ru-RU"/>
        </w:rPr>
      </w:pPr>
      <w:r w:rsidRPr="00167325">
        <w:rPr>
          <w:i/>
          <w:lang w:val="ru-RU"/>
        </w:rPr>
        <w:t>(</w:t>
      </w:r>
      <w:r w:rsidR="004A4D74" w:rsidRPr="00167325">
        <w:rPr>
          <w:i/>
          <w:lang w:val="ru-RU"/>
        </w:rPr>
        <w:t>Жалоба №</w:t>
      </w:r>
      <w:r w:rsidR="004A4D74" w:rsidRPr="00167325">
        <w:rPr>
          <w:i/>
        </w:rPr>
        <w:t> </w:t>
      </w:r>
      <w:r w:rsidR="00DB535D" w:rsidRPr="00167325">
        <w:rPr>
          <w:i/>
          <w:lang w:val="ru-RU"/>
        </w:rPr>
        <w:t>26587/07</w:t>
      </w:r>
      <w:r w:rsidRPr="00167325">
        <w:rPr>
          <w:i/>
          <w:lang w:val="ru-RU"/>
        </w:rPr>
        <w:t>)</w:t>
      </w:r>
    </w:p>
    <w:p w:rsidR="00F71A6A" w:rsidRPr="00167325" w:rsidRDefault="00F71A6A" w:rsidP="00DF1A08">
      <w:pPr>
        <w:tabs>
          <w:tab w:val="left" w:pos="1985"/>
        </w:tabs>
        <w:jc w:val="center"/>
        <w:rPr>
          <w:lang w:val="ru-RU"/>
        </w:rPr>
      </w:pPr>
    </w:p>
    <w:p w:rsidR="00F71A6A" w:rsidRPr="00167325" w:rsidRDefault="00F71A6A" w:rsidP="00DF1A08">
      <w:pPr>
        <w:tabs>
          <w:tab w:val="left" w:pos="1985"/>
        </w:tabs>
        <w:jc w:val="center"/>
        <w:rPr>
          <w:lang w:val="ru-RU"/>
        </w:rPr>
      </w:pPr>
    </w:p>
    <w:p w:rsidR="00F71A6A" w:rsidRPr="00167325" w:rsidRDefault="00F71A6A" w:rsidP="00DF1A08">
      <w:pPr>
        <w:tabs>
          <w:tab w:val="left" w:pos="1985"/>
        </w:tabs>
        <w:jc w:val="center"/>
        <w:rPr>
          <w:lang w:val="ru-RU"/>
        </w:rPr>
      </w:pPr>
    </w:p>
    <w:p w:rsidR="0070550A" w:rsidRPr="00167325" w:rsidRDefault="0070550A" w:rsidP="00DF1A08">
      <w:pPr>
        <w:tabs>
          <w:tab w:val="left" w:pos="1985"/>
        </w:tabs>
        <w:jc w:val="center"/>
        <w:rPr>
          <w:lang w:val="ru-RU"/>
        </w:rPr>
      </w:pPr>
    </w:p>
    <w:p w:rsidR="0070550A" w:rsidRPr="00167325" w:rsidRDefault="0070550A" w:rsidP="00DF1A08">
      <w:pPr>
        <w:tabs>
          <w:tab w:val="left" w:pos="1985"/>
        </w:tabs>
        <w:jc w:val="center"/>
        <w:rPr>
          <w:lang w:val="ru-RU"/>
        </w:rPr>
      </w:pPr>
    </w:p>
    <w:p w:rsidR="0070550A" w:rsidRPr="00167325" w:rsidRDefault="0070550A" w:rsidP="00DF1A08">
      <w:pPr>
        <w:tabs>
          <w:tab w:val="left" w:pos="1985"/>
        </w:tabs>
        <w:jc w:val="center"/>
        <w:rPr>
          <w:lang w:val="ru-RU"/>
        </w:rPr>
      </w:pPr>
    </w:p>
    <w:p w:rsidR="00D73611" w:rsidRPr="00167325" w:rsidRDefault="004A4D74" w:rsidP="00DF1A08">
      <w:pPr>
        <w:tabs>
          <w:tab w:val="left" w:pos="1985"/>
        </w:tabs>
        <w:jc w:val="center"/>
        <w:rPr>
          <w:szCs w:val="24"/>
          <w:lang w:val="ru-RU"/>
        </w:rPr>
      </w:pPr>
      <w:r w:rsidRPr="00167325">
        <w:rPr>
          <w:szCs w:val="24"/>
          <w:lang w:val="ru-RU"/>
        </w:rPr>
        <w:t>ПОСТАНОВЛЕНИЕ</w:t>
      </w:r>
    </w:p>
    <w:p w:rsidR="002B37BF" w:rsidRPr="00167325" w:rsidRDefault="002B37BF" w:rsidP="00DF1A08">
      <w:pPr>
        <w:pStyle w:val="JuCase"/>
        <w:tabs>
          <w:tab w:val="left" w:pos="1985"/>
        </w:tabs>
        <w:ind w:firstLine="0"/>
        <w:jc w:val="center"/>
        <w:rPr>
          <w:b w:val="0"/>
          <w:lang w:val="ru-RU"/>
        </w:rPr>
      </w:pPr>
    </w:p>
    <w:p w:rsidR="002B37BF" w:rsidRPr="00167325" w:rsidRDefault="002B37BF" w:rsidP="00DF1A08">
      <w:pPr>
        <w:pStyle w:val="JuCase"/>
        <w:tabs>
          <w:tab w:val="left" w:pos="1985"/>
        </w:tabs>
        <w:ind w:firstLine="0"/>
        <w:jc w:val="center"/>
        <w:rPr>
          <w:b w:val="0"/>
          <w:lang w:val="ru-RU"/>
        </w:rPr>
      </w:pPr>
    </w:p>
    <w:p w:rsidR="002B37BF" w:rsidRPr="00167325" w:rsidRDefault="004A4D74" w:rsidP="00DF1A08">
      <w:pPr>
        <w:pStyle w:val="JuCase"/>
        <w:tabs>
          <w:tab w:val="left" w:pos="1985"/>
        </w:tabs>
        <w:ind w:firstLine="0"/>
        <w:jc w:val="center"/>
        <w:rPr>
          <w:b w:val="0"/>
          <w:lang w:val="ru-RU"/>
        </w:rPr>
      </w:pPr>
      <w:r w:rsidRPr="00167325">
        <w:rPr>
          <w:b w:val="0"/>
          <w:lang w:val="ru-RU"/>
        </w:rPr>
        <w:t>СТРАСБУРГ</w:t>
      </w:r>
    </w:p>
    <w:p w:rsidR="002B37BF" w:rsidRPr="00167325" w:rsidRDefault="002B37BF" w:rsidP="00DF1A08">
      <w:pPr>
        <w:pStyle w:val="JuCase"/>
        <w:tabs>
          <w:tab w:val="left" w:pos="1985"/>
        </w:tabs>
        <w:ind w:firstLine="0"/>
        <w:jc w:val="center"/>
        <w:rPr>
          <w:b w:val="0"/>
          <w:lang w:val="ru-RU"/>
        </w:rPr>
      </w:pPr>
    </w:p>
    <w:p w:rsidR="002B37BF" w:rsidRPr="00167325" w:rsidRDefault="004A4D74" w:rsidP="00DF1A08">
      <w:pPr>
        <w:pStyle w:val="JuCase"/>
        <w:tabs>
          <w:tab w:val="left" w:pos="1985"/>
        </w:tabs>
        <w:ind w:firstLine="0"/>
        <w:jc w:val="center"/>
        <w:rPr>
          <w:b w:val="0"/>
          <w:lang w:val="ru-RU"/>
        </w:rPr>
      </w:pPr>
      <w:r w:rsidRPr="00167325">
        <w:rPr>
          <w:b w:val="0"/>
          <w:lang w:val="ru-RU"/>
        </w:rPr>
        <w:t>26</w:t>
      </w:r>
      <w:r w:rsidRPr="00167325">
        <w:rPr>
          <w:b w:val="0"/>
        </w:rPr>
        <w:t> </w:t>
      </w:r>
      <w:r w:rsidRPr="00167325">
        <w:rPr>
          <w:b w:val="0"/>
          <w:lang w:val="ru-RU"/>
        </w:rPr>
        <w:t>июня</w:t>
      </w:r>
      <w:r w:rsidRPr="00167325">
        <w:rPr>
          <w:b w:val="0"/>
        </w:rPr>
        <w:t> </w:t>
      </w:r>
      <w:r w:rsidRPr="00167325">
        <w:rPr>
          <w:b w:val="0"/>
          <w:lang w:val="ru-RU"/>
        </w:rPr>
        <w:t>2014</w:t>
      </w:r>
      <w:r w:rsidRPr="00167325">
        <w:rPr>
          <w:b w:val="0"/>
        </w:rPr>
        <w:t> </w:t>
      </w:r>
      <w:r w:rsidRPr="00167325">
        <w:rPr>
          <w:b w:val="0"/>
          <w:lang w:val="ru-RU"/>
        </w:rPr>
        <w:t>года</w:t>
      </w:r>
    </w:p>
    <w:p w:rsidR="002B37BF" w:rsidRPr="00167325" w:rsidRDefault="002B37BF" w:rsidP="00DF1A08">
      <w:pPr>
        <w:pStyle w:val="JuCase"/>
        <w:tabs>
          <w:tab w:val="left" w:pos="1985"/>
        </w:tabs>
        <w:ind w:firstLine="0"/>
        <w:jc w:val="center"/>
        <w:rPr>
          <w:b w:val="0"/>
          <w:lang w:val="ru-RU"/>
        </w:rPr>
      </w:pPr>
    </w:p>
    <w:p w:rsidR="002B37BF" w:rsidRPr="00167325" w:rsidRDefault="002B37BF" w:rsidP="00DF1A08">
      <w:pPr>
        <w:pStyle w:val="ECHRPara"/>
        <w:tabs>
          <w:tab w:val="left" w:pos="1985"/>
        </w:tabs>
        <w:ind w:firstLine="0"/>
        <w:jc w:val="center"/>
        <w:rPr>
          <w:lang w:val="ru-RU"/>
        </w:rPr>
      </w:pPr>
    </w:p>
    <w:p w:rsidR="002B37BF" w:rsidRPr="00167325" w:rsidRDefault="002B37BF" w:rsidP="00DF1A08">
      <w:pPr>
        <w:pStyle w:val="ECHRPara"/>
        <w:tabs>
          <w:tab w:val="left" w:pos="1985"/>
        </w:tabs>
        <w:ind w:firstLine="0"/>
        <w:jc w:val="center"/>
        <w:rPr>
          <w:lang w:val="ru-RU"/>
        </w:rPr>
      </w:pPr>
    </w:p>
    <w:p w:rsidR="002B37BF" w:rsidRPr="00167325" w:rsidRDefault="002B37BF" w:rsidP="00DF1A08">
      <w:pPr>
        <w:pStyle w:val="JuCase"/>
        <w:tabs>
          <w:tab w:val="left" w:pos="1985"/>
        </w:tabs>
        <w:ind w:firstLine="0"/>
        <w:jc w:val="center"/>
        <w:rPr>
          <w:b w:val="0"/>
          <w:lang w:val="ru-RU"/>
        </w:rPr>
      </w:pPr>
    </w:p>
    <w:p w:rsidR="002B37BF" w:rsidRPr="00270353" w:rsidRDefault="00270353" w:rsidP="00DF1A08">
      <w:pPr>
        <w:pStyle w:val="JuCase"/>
        <w:tabs>
          <w:tab w:val="left" w:pos="1985"/>
        </w:tabs>
        <w:ind w:firstLine="0"/>
        <w:jc w:val="center"/>
        <w:rPr>
          <w:color w:val="FF0000"/>
          <w:sz w:val="22"/>
          <w:u w:val="single"/>
          <w:lang w:val="ru-RU"/>
        </w:rPr>
      </w:pPr>
      <w:r w:rsidRPr="00270353">
        <w:rPr>
          <w:color w:val="FF0000"/>
          <w:sz w:val="22"/>
          <w:u w:val="single"/>
          <w:lang w:val="ru-RU"/>
        </w:rPr>
        <w:t>ОКОНЧАТЕЛЬН</w:t>
      </w:r>
      <w:r>
        <w:rPr>
          <w:color w:val="FF0000"/>
          <w:sz w:val="22"/>
          <w:u w:val="single"/>
          <w:lang w:val="ru-RU"/>
        </w:rPr>
        <w:t>ОЕ</w:t>
      </w:r>
    </w:p>
    <w:p w:rsidR="00A34A4F" w:rsidRPr="00270353" w:rsidRDefault="00A34A4F" w:rsidP="00DF1A08">
      <w:pPr>
        <w:pStyle w:val="ECHRPara"/>
        <w:tabs>
          <w:tab w:val="left" w:pos="1985"/>
        </w:tabs>
        <w:ind w:firstLine="0"/>
        <w:jc w:val="center"/>
        <w:rPr>
          <w:color w:val="FF0000"/>
          <w:lang w:val="ru-RU"/>
        </w:rPr>
      </w:pPr>
    </w:p>
    <w:p w:rsidR="00A34A4F" w:rsidRPr="00270353" w:rsidRDefault="00270353" w:rsidP="00DF1A08">
      <w:pPr>
        <w:pStyle w:val="ECHRPara"/>
        <w:tabs>
          <w:tab w:val="left" w:pos="1985"/>
        </w:tabs>
        <w:ind w:firstLine="0"/>
        <w:jc w:val="center"/>
        <w:rPr>
          <w:color w:val="FF0000"/>
          <w:lang w:val="ru-RU"/>
        </w:rPr>
      </w:pPr>
      <w:r>
        <w:rPr>
          <w:color w:val="FF0000"/>
          <w:lang w:val="ru-RU"/>
        </w:rPr>
        <w:t>17/11/2014</w:t>
      </w:r>
    </w:p>
    <w:p w:rsidR="00270353" w:rsidRPr="00167325" w:rsidRDefault="00270353" w:rsidP="00DF1A08">
      <w:pPr>
        <w:pStyle w:val="ECHRPara"/>
        <w:tabs>
          <w:tab w:val="left" w:pos="1985"/>
        </w:tabs>
        <w:ind w:firstLine="0"/>
        <w:jc w:val="center"/>
        <w:rPr>
          <w:lang w:val="ru-RU"/>
        </w:rPr>
      </w:pPr>
    </w:p>
    <w:p w:rsidR="00A34A4F" w:rsidRPr="00167325" w:rsidRDefault="00A34A4F" w:rsidP="00DF1A08">
      <w:pPr>
        <w:pStyle w:val="ECHRPara"/>
        <w:tabs>
          <w:tab w:val="left" w:pos="1985"/>
        </w:tabs>
        <w:ind w:firstLine="0"/>
        <w:jc w:val="center"/>
        <w:rPr>
          <w:lang w:val="ru-RU"/>
        </w:rPr>
      </w:pPr>
    </w:p>
    <w:p w:rsidR="00A34A4F" w:rsidRPr="00167325" w:rsidRDefault="00A34A4F" w:rsidP="00DF1A08">
      <w:pPr>
        <w:pStyle w:val="ECHRPara"/>
        <w:tabs>
          <w:tab w:val="left" w:pos="284"/>
          <w:tab w:val="left" w:pos="1985"/>
        </w:tabs>
        <w:ind w:firstLine="0"/>
        <w:jc w:val="center"/>
        <w:rPr>
          <w:sz w:val="22"/>
          <w:lang w:val="ru-RU"/>
        </w:rPr>
      </w:pPr>
      <w:r w:rsidRPr="00167325">
        <w:rPr>
          <w:sz w:val="22"/>
          <w:lang w:val="ru-RU"/>
        </w:rPr>
        <w:t>СОВЕТ ЕВРОПЫ</w:t>
      </w:r>
    </w:p>
    <w:p w:rsidR="00A34A4F" w:rsidRPr="00167325" w:rsidRDefault="00A34A4F" w:rsidP="00DF1A08">
      <w:pPr>
        <w:pStyle w:val="ECHRPara"/>
        <w:tabs>
          <w:tab w:val="left" w:pos="1985"/>
        </w:tabs>
        <w:rPr>
          <w:lang w:val="ru-RU"/>
        </w:rPr>
      </w:pPr>
    </w:p>
    <w:p w:rsidR="002B37BF" w:rsidRPr="00167325" w:rsidRDefault="002B37BF" w:rsidP="00DF1A08">
      <w:pPr>
        <w:pStyle w:val="ECHRPara"/>
        <w:tabs>
          <w:tab w:val="left" w:pos="1985"/>
        </w:tabs>
        <w:rPr>
          <w:lang w:val="ru-RU"/>
        </w:rPr>
        <w:sectPr w:rsidR="002B37BF" w:rsidRPr="00167325" w:rsidSect="002B37BF">
          <w:headerReference w:type="even" r:id="rId8"/>
          <w:headerReference w:type="default" r:id="rId9"/>
          <w:footerReference w:type="even" r:id="rId10"/>
          <w:footerReference w:type="default" r:id="rId11"/>
          <w:headerReference w:type="first" r:id="rId12"/>
          <w:footerReference w:type="first" r:id="rId13"/>
          <w:pgSz w:w="11906" w:h="16838" w:code="9"/>
          <w:pgMar w:top="2274" w:right="2274" w:bottom="2274" w:left="2274" w:header="1701" w:footer="720" w:gutter="0"/>
          <w:pgNumType w:start="1"/>
          <w:cols w:space="720"/>
          <w:titlePg/>
          <w:docGrid w:linePitch="326"/>
        </w:sectPr>
      </w:pPr>
    </w:p>
    <w:p w:rsidR="00B030BE" w:rsidRPr="00167325" w:rsidRDefault="0023232A" w:rsidP="00DF1A08">
      <w:pPr>
        <w:pStyle w:val="JuCase"/>
        <w:tabs>
          <w:tab w:val="left" w:pos="1985"/>
        </w:tabs>
        <w:rPr>
          <w:b w:val="0"/>
          <w:bCs/>
          <w:lang w:val="ru-RU"/>
        </w:rPr>
      </w:pPr>
      <w:r w:rsidRPr="00167325">
        <w:rPr>
          <w:lang w:val="ru-RU"/>
        </w:rPr>
        <w:lastRenderedPageBreak/>
        <w:t>По делу «Крупко и другие против Российской Федерации»</w:t>
      </w:r>
    </w:p>
    <w:p w:rsidR="00730433" w:rsidRPr="00167325" w:rsidRDefault="0023232A" w:rsidP="00DF1A08">
      <w:pPr>
        <w:pStyle w:val="ECHRPara"/>
        <w:tabs>
          <w:tab w:val="left" w:pos="1985"/>
        </w:tabs>
        <w:rPr>
          <w:bCs/>
          <w:szCs w:val="24"/>
          <w:lang w:val="ru-RU"/>
        </w:rPr>
      </w:pPr>
      <w:r w:rsidRPr="00167325">
        <w:rPr>
          <w:lang w:val="ru-RU"/>
        </w:rPr>
        <w:t>Европейский суд по правам человека (Первая секция), заседая Палатой, в составе</w:t>
      </w:r>
      <w:r w:rsidR="00730433" w:rsidRPr="00167325">
        <w:rPr>
          <w:bCs/>
          <w:szCs w:val="24"/>
          <w:lang w:val="ru-RU"/>
        </w:rPr>
        <w:t>:</w:t>
      </w:r>
    </w:p>
    <w:p w:rsidR="00F71A6A" w:rsidRPr="00167325" w:rsidRDefault="002B37BF" w:rsidP="00DF1A08">
      <w:pPr>
        <w:pStyle w:val="ECHRDecisionBody"/>
        <w:tabs>
          <w:tab w:val="left" w:pos="1985"/>
        </w:tabs>
        <w:rPr>
          <w:lang w:val="ru-RU"/>
        </w:rPr>
      </w:pPr>
      <w:r w:rsidRPr="00167325">
        <w:rPr>
          <w:lang w:val="ru-RU"/>
        </w:rPr>
        <w:tab/>
      </w:r>
      <w:r w:rsidR="00F23271" w:rsidRPr="00167325">
        <w:rPr>
          <w:lang w:val="ru-RU"/>
        </w:rPr>
        <w:t xml:space="preserve">Изабеллы </w:t>
      </w:r>
      <w:proofErr w:type="spellStart"/>
      <w:r w:rsidR="00F23271" w:rsidRPr="00167325">
        <w:rPr>
          <w:lang w:val="ru-RU"/>
        </w:rPr>
        <w:t>Берро-Лефевр</w:t>
      </w:r>
      <w:proofErr w:type="spellEnd"/>
      <w:r w:rsidRPr="00167325">
        <w:rPr>
          <w:lang w:val="ru-RU"/>
        </w:rPr>
        <w:t>,</w:t>
      </w:r>
      <w:r w:rsidRPr="00167325">
        <w:rPr>
          <w:i/>
          <w:lang w:val="ru-RU"/>
        </w:rPr>
        <w:t xml:space="preserve"> </w:t>
      </w:r>
      <w:r w:rsidR="0023232A" w:rsidRPr="00167325">
        <w:rPr>
          <w:i/>
          <w:lang w:val="ru-RU"/>
        </w:rPr>
        <w:t>Председателя</w:t>
      </w:r>
      <w:r w:rsidRPr="00167325">
        <w:rPr>
          <w:i/>
          <w:lang w:val="ru-RU"/>
        </w:rPr>
        <w:t>,</w:t>
      </w:r>
      <w:r w:rsidRPr="00167325">
        <w:rPr>
          <w:i/>
          <w:lang w:val="ru-RU"/>
        </w:rPr>
        <w:br/>
      </w:r>
      <w:r w:rsidRPr="00167325">
        <w:rPr>
          <w:lang w:val="ru-RU"/>
        </w:rPr>
        <w:tab/>
      </w:r>
      <w:r w:rsidR="0023232A" w:rsidRPr="00167325">
        <w:rPr>
          <w:lang w:val="ru-RU"/>
        </w:rPr>
        <w:t xml:space="preserve">Юлии </w:t>
      </w:r>
      <w:proofErr w:type="spellStart"/>
      <w:r w:rsidR="0023232A" w:rsidRPr="00167325">
        <w:rPr>
          <w:lang w:val="ru-RU"/>
        </w:rPr>
        <w:t>Лаффранк</w:t>
      </w:r>
      <w:proofErr w:type="spellEnd"/>
      <w:r w:rsidRPr="00167325">
        <w:rPr>
          <w:lang w:val="ru-RU"/>
        </w:rPr>
        <w:t>,</w:t>
      </w:r>
      <w:r w:rsidRPr="00167325">
        <w:rPr>
          <w:i/>
          <w:lang w:val="ru-RU"/>
        </w:rPr>
        <w:br/>
      </w:r>
      <w:r w:rsidRPr="00167325">
        <w:rPr>
          <w:lang w:val="ru-RU"/>
        </w:rPr>
        <w:tab/>
      </w:r>
      <w:r w:rsidR="0023232A" w:rsidRPr="00167325">
        <w:rPr>
          <w:lang w:val="ru-RU"/>
        </w:rPr>
        <w:t xml:space="preserve">Пауло </w:t>
      </w:r>
      <w:proofErr w:type="spellStart"/>
      <w:r w:rsidR="0023232A" w:rsidRPr="00167325">
        <w:rPr>
          <w:lang w:val="ru-RU"/>
        </w:rPr>
        <w:t>Пинто</w:t>
      </w:r>
      <w:proofErr w:type="spellEnd"/>
      <w:r w:rsidR="0023232A" w:rsidRPr="00167325">
        <w:rPr>
          <w:lang w:val="ru-RU"/>
        </w:rPr>
        <w:t xml:space="preserve"> де Альбукерке</w:t>
      </w:r>
      <w:r w:rsidRPr="00167325">
        <w:rPr>
          <w:lang w:val="ru-RU"/>
        </w:rPr>
        <w:t>,</w:t>
      </w:r>
      <w:r w:rsidRPr="00167325">
        <w:rPr>
          <w:i/>
          <w:lang w:val="ru-RU"/>
        </w:rPr>
        <w:br/>
      </w:r>
      <w:r w:rsidRPr="00167325">
        <w:rPr>
          <w:lang w:val="ru-RU"/>
        </w:rPr>
        <w:tab/>
      </w:r>
      <w:proofErr w:type="spellStart"/>
      <w:r w:rsidR="00F23271" w:rsidRPr="00167325">
        <w:rPr>
          <w:lang w:val="ru-RU"/>
        </w:rPr>
        <w:t>Линоса</w:t>
      </w:r>
      <w:proofErr w:type="spellEnd"/>
      <w:r w:rsidR="00F23271" w:rsidRPr="00167325">
        <w:rPr>
          <w:lang w:val="ru-RU"/>
        </w:rPr>
        <w:t xml:space="preserve">-Александра </w:t>
      </w:r>
      <w:proofErr w:type="spellStart"/>
      <w:r w:rsidR="00F23271" w:rsidRPr="00167325">
        <w:rPr>
          <w:lang w:val="ru-RU"/>
        </w:rPr>
        <w:t>Сицильяноса</w:t>
      </w:r>
      <w:proofErr w:type="spellEnd"/>
      <w:r w:rsidRPr="00167325">
        <w:rPr>
          <w:lang w:val="ru-RU"/>
        </w:rPr>
        <w:t>,</w:t>
      </w:r>
      <w:r w:rsidRPr="00167325">
        <w:rPr>
          <w:i/>
          <w:lang w:val="ru-RU"/>
        </w:rPr>
        <w:br/>
      </w:r>
      <w:r w:rsidRPr="00167325">
        <w:rPr>
          <w:lang w:val="ru-RU"/>
        </w:rPr>
        <w:tab/>
      </w:r>
      <w:r w:rsidR="00F23271" w:rsidRPr="00167325">
        <w:rPr>
          <w:lang w:val="ru-RU"/>
        </w:rPr>
        <w:t xml:space="preserve">Эрика </w:t>
      </w:r>
      <w:proofErr w:type="spellStart"/>
      <w:r w:rsidR="00F23271" w:rsidRPr="00167325">
        <w:rPr>
          <w:lang w:val="ru-RU"/>
        </w:rPr>
        <w:t>Моса</w:t>
      </w:r>
      <w:proofErr w:type="spellEnd"/>
      <w:r w:rsidRPr="00167325">
        <w:rPr>
          <w:lang w:val="ru-RU"/>
        </w:rPr>
        <w:t>,</w:t>
      </w:r>
      <w:r w:rsidRPr="00167325">
        <w:rPr>
          <w:i/>
          <w:lang w:val="ru-RU"/>
        </w:rPr>
        <w:br/>
      </w:r>
      <w:r w:rsidRPr="00167325">
        <w:rPr>
          <w:lang w:val="ru-RU"/>
        </w:rPr>
        <w:tab/>
      </w:r>
      <w:r w:rsidR="0023232A" w:rsidRPr="00167325">
        <w:rPr>
          <w:lang w:val="ru-RU"/>
        </w:rPr>
        <w:t xml:space="preserve">Ксении </w:t>
      </w:r>
      <w:proofErr w:type="spellStart"/>
      <w:r w:rsidR="0023232A" w:rsidRPr="00167325">
        <w:rPr>
          <w:lang w:val="ru-RU"/>
        </w:rPr>
        <w:t>Туркович</w:t>
      </w:r>
      <w:proofErr w:type="spellEnd"/>
      <w:r w:rsidRPr="00167325">
        <w:rPr>
          <w:lang w:val="ru-RU"/>
        </w:rPr>
        <w:t>,</w:t>
      </w:r>
      <w:r w:rsidRPr="00167325">
        <w:rPr>
          <w:i/>
          <w:lang w:val="ru-RU"/>
        </w:rPr>
        <w:br/>
      </w:r>
      <w:r w:rsidRPr="00167325">
        <w:rPr>
          <w:lang w:val="ru-RU"/>
        </w:rPr>
        <w:tab/>
      </w:r>
      <w:r w:rsidR="0023232A" w:rsidRPr="00167325">
        <w:rPr>
          <w:lang w:val="ru-RU"/>
        </w:rPr>
        <w:t>Дмитрия Дедова</w:t>
      </w:r>
      <w:r w:rsidRPr="00167325">
        <w:rPr>
          <w:lang w:val="ru-RU"/>
        </w:rPr>
        <w:t>,</w:t>
      </w:r>
      <w:r w:rsidRPr="00167325">
        <w:rPr>
          <w:i/>
          <w:lang w:val="ru-RU"/>
        </w:rPr>
        <w:t xml:space="preserve"> </w:t>
      </w:r>
      <w:r w:rsidR="0023232A" w:rsidRPr="00167325">
        <w:rPr>
          <w:i/>
          <w:lang w:val="ru-RU"/>
        </w:rPr>
        <w:t>судей</w:t>
      </w:r>
      <w:r w:rsidRPr="00167325">
        <w:rPr>
          <w:i/>
          <w:lang w:val="ru-RU"/>
        </w:rPr>
        <w:t>,</w:t>
      </w:r>
      <w:r w:rsidR="00337600" w:rsidRPr="00167325">
        <w:rPr>
          <w:szCs w:val="24"/>
          <w:lang w:val="ru-RU"/>
        </w:rPr>
        <w:br/>
      </w:r>
      <w:r w:rsidR="0023232A" w:rsidRPr="00167325">
        <w:rPr>
          <w:lang w:val="ru-RU"/>
        </w:rPr>
        <w:t xml:space="preserve">и </w:t>
      </w:r>
      <w:proofErr w:type="spellStart"/>
      <w:r w:rsidR="0023232A" w:rsidRPr="00167325">
        <w:rPr>
          <w:lang w:val="ru-RU"/>
        </w:rPr>
        <w:t>Сёрена</w:t>
      </w:r>
      <w:proofErr w:type="spellEnd"/>
      <w:r w:rsidR="0023232A" w:rsidRPr="00167325">
        <w:rPr>
          <w:lang w:val="ru-RU"/>
        </w:rPr>
        <w:t xml:space="preserve"> </w:t>
      </w:r>
      <w:proofErr w:type="spellStart"/>
      <w:r w:rsidR="0023232A" w:rsidRPr="00167325">
        <w:rPr>
          <w:lang w:val="ru-RU"/>
        </w:rPr>
        <w:t>Нильсена</w:t>
      </w:r>
      <w:proofErr w:type="spellEnd"/>
      <w:r w:rsidR="0023232A" w:rsidRPr="00167325">
        <w:rPr>
          <w:lang w:val="ru-RU"/>
        </w:rPr>
        <w:t xml:space="preserve">, </w:t>
      </w:r>
      <w:r w:rsidR="0023232A" w:rsidRPr="00167325">
        <w:rPr>
          <w:i/>
          <w:lang w:val="ru-RU"/>
        </w:rPr>
        <w:t>секретаря Секции</w:t>
      </w:r>
      <w:r w:rsidR="00F71A6A" w:rsidRPr="00167325">
        <w:rPr>
          <w:i/>
          <w:lang w:val="ru-RU"/>
        </w:rPr>
        <w:t>,</w:t>
      </w:r>
    </w:p>
    <w:p w:rsidR="00F71A6A" w:rsidRPr="00167325" w:rsidRDefault="0023232A" w:rsidP="00DF1A08">
      <w:pPr>
        <w:pStyle w:val="ECHRPara"/>
        <w:tabs>
          <w:tab w:val="left" w:pos="1985"/>
        </w:tabs>
        <w:rPr>
          <w:lang w:val="ru-RU"/>
        </w:rPr>
      </w:pPr>
      <w:r w:rsidRPr="00167325">
        <w:rPr>
          <w:lang w:val="ru-RU"/>
        </w:rPr>
        <w:t>на закрытом совещании 3 июня 201</w:t>
      </w:r>
      <w:r w:rsidR="006D26DE" w:rsidRPr="00167325">
        <w:rPr>
          <w:lang w:val="ru-RU"/>
        </w:rPr>
        <w:t>4</w:t>
      </w:r>
      <w:r w:rsidRPr="00167325">
        <w:rPr>
          <w:lang w:val="ru-RU"/>
        </w:rPr>
        <w:t> года после обсуждения</w:t>
      </w:r>
      <w:r w:rsidR="00F71A6A" w:rsidRPr="00167325">
        <w:rPr>
          <w:lang w:val="ru-RU"/>
        </w:rPr>
        <w:t>,</w:t>
      </w:r>
    </w:p>
    <w:p w:rsidR="00F71A6A" w:rsidRPr="00167325" w:rsidRDefault="0023232A" w:rsidP="00DF1A08">
      <w:pPr>
        <w:pStyle w:val="ECHRPara"/>
        <w:tabs>
          <w:tab w:val="left" w:pos="1985"/>
        </w:tabs>
        <w:rPr>
          <w:lang w:val="ru-RU"/>
        </w:rPr>
      </w:pPr>
      <w:r w:rsidRPr="00167325">
        <w:rPr>
          <w:lang w:val="ru-RU"/>
        </w:rPr>
        <w:t xml:space="preserve">вынес следующее </w:t>
      </w:r>
      <w:r w:rsidR="00BA0C95" w:rsidRPr="00167325">
        <w:rPr>
          <w:lang w:val="ru-RU"/>
        </w:rPr>
        <w:t>П</w:t>
      </w:r>
      <w:r w:rsidRPr="00167325">
        <w:rPr>
          <w:lang w:val="ru-RU"/>
        </w:rPr>
        <w:t xml:space="preserve">остановление, принятое в вышеуказанную дату. </w:t>
      </w:r>
    </w:p>
    <w:p w:rsidR="00F71A6A" w:rsidRPr="00167325" w:rsidRDefault="0012545D" w:rsidP="00DF1A08">
      <w:pPr>
        <w:pStyle w:val="ECHRTitle1"/>
        <w:tabs>
          <w:tab w:val="left" w:pos="1985"/>
        </w:tabs>
        <w:rPr>
          <w:lang w:val="ru-RU"/>
        </w:rPr>
      </w:pPr>
      <w:r w:rsidRPr="00167325">
        <w:rPr>
          <w:lang w:val="ru-RU"/>
        </w:rPr>
        <w:t>ПОРЯДОК СУДОПРОИЗВОДСТВА</w:t>
      </w:r>
    </w:p>
    <w:p w:rsidR="00DB535D" w:rsidRPr="00167325" w:rsidRDefault="00DB535D"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1</w:t>
      </w:r>
      <w:r w:rsidRPr="00167325">
        <w:rPr>
          <w:lang w:val="en-GB"/>
        </w:rPr>
        <w:fldChar w:fldCharType="end"/>
      </w:r>
      <w:r w:rsidR="00F71A6A" w:rsidRPr="00167325">
        <w:rPr>
          <w:lang w:val="ru-RU"/>
        </w:rPr>
        <w:t>.</w:t>
      </w:r>
      <w:r w:rsidR="00F71A6A" w:rsidRPr="00167325">
        <w:rPr>
          <w:lang w:val="en-GB"/>
        </w:rPr>
        <w:t>  </w:t>
      </w:r>
      <w:r w:rsidR="003D0850" w:rsidRPr="00167325">
        <w:rPr>
          <w:lang w:val="ru-RU"/>
        </w:rPr>
        <w:t>Настоящее дело инициировано жалобой (№</w:t>
      </w:r>
      <w:r w:rsidR="003D0850" w:rsidRPr="00167325">
        <w:rPr>
          <w:lang w:val="en-GB"/>
        </w:rPr>
        <w:t> </w:t>
      </w:r>
      <w:r w:rsidR="003D0850" w:rsidRPr="00167325">
        <w:rPr>
          <w:lang w:val="ru-RU"/>
        </w:rPr>
        <w:t>26587/07) против Российской Федерации, поданной 2</w:t>
      </w:r>
      <w:r w:rsidR="009B01A0" w:rsidRPr="00167325">
        <w:rPr>
          <w:lang w:val="ru-RU"/>
        </w:rPr>
        <w:t>0</w:t>
      </w:r>
      <w:r w:rsidR="003D0850" w:rsidRPr="00167325">
        <w:rPr>
          <w:lang w:val="en-GB"/>
        </w:rPr>
        <w:t> </w:t>
      </w:r>
      <w:r w:rsidR="003D0850" w:rsidRPr="00167325">
        <w:rPr>
          <w:lang w:val="ru-RU"/>
        </w:rPr>
        <w:t>июня</w:t>
      </w:r>
      <w:r w:rsidR="003D0850" w:rsidRPr="00167325">
        <w:rPr>
          <w:lang w:val="en-GB"/>
        </w:rPr>
        <w:t> </w:t>
      </w:r>
      <w:r w:rsidR="003D0850" w:rsidRPr="00167325">
        <w:rPr>
          <w:lang w:val="ru-RU"/>
        </w:rPr>
        <w:t>2007</w:t>
      </w:r>
      <w:r w:rsidR="003D0850" w:rsidRPr="00167325">
        <w:rPr>
          <w:lang w:val="en-GB"/>
        </w:rPr>
        <w:t> </w:t>
      </w:r>
      <w:r w:rsidR="003D0850" w:rsidRPr="00167325">
        <w:rPr>
          <w:lang w:val="ru-RU"/>
        </w:rPr>
        <w:t>года в Европейский суд по правам человека четырьмя гражданами Российской Федерации</w:t>
      </w:r>
      <w:r w:rsidR="009B01A0" w:rsidRPr="00167325">
        <w:rPr>
          <w:lang w:val="ru-RU"/>
        </w:rPr>
        <w:t xml:space="preserve">: Крупко Николаем Алексеевичем, Буренковым Дмитрием Геннадьевичем, </w:t>
      </w:r>
      <w:proofErr w:type="spellStart"/>
      <w:r w:rsidR="009B01A0" w:rsidRPr="00167325">
        <w:rPr>
          <w:lang w:val="ru-RU"/>
        </w:rPr>
        <w:t>Аноровым</w:t>
      </w:r>
      <w:proofErr w:type="spellEnd"/>
      <w:r w:rsidR="009B01A0" w:rsidRPr="00167325">
        <w:rPr>
          <w:lang w:val="ru-RU"/>
        </w:rPr>
        <w:t xml:space="preserve"> Павлом Анатольевичем и Соловьевым Николаем Викторовичем</w:t>
      </w:r>
      <w:r w:rsidR="003D0850" w:rsidRPr="00167325">
        <w:rPr>
          <w:lang w:val="ru-RU"/>
        </w:rPr>
        <w:t xml:space="preserve"> (далее – «Заявители») в соответствии со статьей 34</w:t>
      </w:r>
      <w:r w:rsidR="009B01A0" w:rsidRPr="00167325">
        <w:rPr>
          <w:lang w:val="en-GB"/>
        </w:rPr>
        <w:t> </w:t>
      </w:r>
      <w:r w:rsidR="00353CC3" w:rsidRPr="00167325">
        <w:rPr>
          <w:lang w:val="ru-RU"/>
        </w:rPr>
        <w:t>Европейской к</w:t>
      </w:r>
      <w:r w:rsidR="003D0850" w:rsidRPr="00167325">
        <w:rPr>
          <w:lang w:val="ru-RU"/>
        </w:rPr>
        <w:t>онвенции о защите прав человека и основных свобод (далее</w:t>
      </w:r>
      <w:r w:rsidR="004632C1" w:rsidRPr="00167325">
        <w:rPr>
          <w:lang w:val="ru-RU"/>
        </w:rPr>
        <w:t xml:space="preserve"> – </w:t>
      </w:r>
      <w:r w:rsidR="003D0850" w:rsidRPr="00167325">
        <w:rPr>
          <w:lang w:val="ru-RU"/>
        </w:rPr>
        <w:t>«Европейская конвенция»)</w:t>
      </w:r>
      <w:r w:rsidR="004A0A4C" w:rsidRPr="00167325">
        <w:rPr>
          <w:lang w:val="ru-RU"/>
        </w:rPr>
        <w:t>.</w:t>
      </w:r>
    </w:p>
    <w:p w:rsidR="00DB535D" w:rsidRPr="00167325" w:rsidRDefault="00DB535D"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2</w:t>
      </w:r>
      <w:r w:rsidRPr="00167325">
        <w:rPr>
          <w:lang w:val="en-GB"/>
        </w:rPr>
        <w:fldChar w:fldCharType="end"/>
      </w:r>
      <w:r w:rsidR="00F71A6A" w:rsidRPr="00167325">
        <w:rPr>
          <w:lang w:val="ru-RU"/>
        </w:rPr>
        <w:t>.</w:t>
      </w:r>
      <w:r w:rsidR="00F71A6A" w:rsidRPr="00167325">
        <w:rPr>
          <w:lang w:val="en-GB"/>
        </w:rPr>
        <w:t>  </w:t>
      </w:r>
      <w:r w:rsidR="0037694E" w:rsidRPr="00167325">
        <w:rPr>
          <w:lang w:val="ru-RU"/>
        </w:rPr>
        <w:t xml:space="preserve">Интересы </w:t>
      </w:r>
      <w:r w:rsidR="00BD1516" w:rsidRPr="00167325">
        <w:rPr>
          <w:lang w:val="ru-RU"/>
        </w:rPr>
        <w:t>З</w:t>
      </w:r>
      <w:r w:rsidR="0037694E" w:rsidRPr="00167325">
        <w:rPr>
          <w:lang w:val="ru-RU"/>
        </w:rPr>
        <w:t>аявителей представляли А. Чимиров и Р. </w:t>
      </w:r>
      <w:proofErr w:type="spellStart"/>
      <w:r w:rsidR="0037694E" w:rsidRPr="00167325">
        <w:rPr>
          <w:lang w:val="ru-RU"/>
        </w:rPr>
        <w:t>Даньел</w:t>
      </w:r>
      <w:proofErr w:type="spellEnd"/>
      <w:r w:rsidR="0037694E" w:rsidRPr="00167325">
        <w:rPr>
          <w:lang w:val="ru-RU"/>
        </w:rPr>
        <w:t xml:space="preserve">, адвокаты, занимающиеся адвокатской практикой соответственно в г. Санкт-Петербурге, Россия, и </w:t>
      </w:r>
      <w:r w:rsidR="00BD1516" w:rsidRPr="00167325">
        <w:rPr>
          <w:lang w:val="ru-RU"/>
        </w:rPr>
        <w:t>г. </w:t>
      </w:r>
      <w:r w:rsidR="0037694E" w:rsidRPr="00167325">
        <w:rPr>
          <w:lang w:val="ru-RU"/>
        </w:rPr>
        <w:t>Норфолке, Соединенное Королевство. Правительство Российской Федерации (далее – «Правительство») представлял Г. Матюшкин, Уполномоченный Российской Федерации при Европейском суде по правам человека</w:t>
      </w:r>
      <w:r w:rsidR="00F71A6A" w:rsidRPr="00167325">
        <w:rPr>
          <w:lang w:val="ru-RU"/>
        </w:rPr>
        <w:t>.</w:t>
      </w:r>
    </w:p>
    <w:p w:rsidR="007E603C" w:rsidRPr="00167325" w:rsidRDefault="004A0A4C"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3</w:t>
      </w:r>
      <w:r w:rsidRPr="00167325">
        <w:rPr>
          <w:lang w:val="en-GB"/>
        </w:rPr>
        <w:fldChar w:fldCharType="end"/>
      </w:r>
      <w:r w:rsidRPr="00167325">
        <w:rPr>
          <w:lang w:val="ru-RU"/>
        </w:rPr>
        <w:t>.</w:t>
      </w:r>
      <w:r w:rsidRPr="00167325">
        <w:rPr>
          <w:lang w:val="en-GB"/>
        </w:rPr>
        <w:t>  </w:t>
      </w:r>
      <w:r w:rsidR="00BE7AE5" w:rsidRPr="00167325">
        <w:rPr>
          <w:lang w:val="ru-RU"/>
        </w:rPr>
        <w:t>17</w:t>
      </w:r>
      <w:r w:rsidR="00BE7AE5" w:rsidRPr="00167325">
        <w:t> </w:t>
      </w:r>
      <w:r w:rsidR="00BE7AE5" w:rsidRPr="00167325">
        <w:rPr>
          <w:lang w:val="ru-RU"/>
        </w:rPr>
        <w:t>июня</w:t>
      </w:r>
      <w:r w:rsidR="00BE7AE5" w:rsidRPr="00167325">
        <w:t> </w:t>
      </w:r>
      <w:r w:rsidR="00BE7AE5" w:rsidRPr="00167325">
        <w:rPr>
          <w:lang w:val="ru-RU"/>
        </w:rPr>
        <w:t>2010</w:t>
      </w:r>
      <w:r w:rsidR="00BE7AE5" w:rsidRPr="00167325">
        <w:t> </w:t>
      </w:r>
      <w:r w:rsidR="00BE7AE5" w:rsidRPr="00167325">
        <w:rPr>
          <w:lang w:val="ru-RU"/>
        </w:rPr>
        <w:t>года</w:t>
      </w:r>
      <w:r w:rsidR="00A97B9D" w:rsidRPr="00167325">
        <w:rPr>
          <w:lang w:val="ru-RU"/>
        </w:rPr>
        <w:t xml:space="preserve"> жалоба была</w:t>
      </w:r>
      <w:r w:rsidR="00C01C66" w:rsidRPr="00167325">
        <w:rPr>
          <w:lang w:val="ru-RU"/>
        </w:rPr>
        <w:t xml:space="preserve"> </w:t>
      </w:r>
      <w:proofErr w:type="spellStart"/>
      <w:r w:rsidR="00C01C66" w:rsidRPr="00167325">
        <w:rPr>
          <w:lang w:val="ru-RU"/>
        </w:rPr>
        <w:t>коммуцирована</w:t>
      </w:r>
      <w:proofErr w:type="spellEnd"/>
      <w:r w:rsidR="00A97B9D" w:rsidRPr="00167325">
        <w:rPr>
          <w:lang w:val="ru-RU"/>
        </w:rPr>
        <w:t xml:space="preserve"> Правительству</w:t>
      </w:r>
      <w:r w:rsidR="00485A6F" w:rsidRPr="00167325">
        <w:rPr>
          <w:lang w:val="ru-RU"/>
        </w:rPr>
        <w:t>.</w:t>
      </w:r>
    </w:p>
    <w:p w:rsidR="00F71A6A" w:rsidRPr="00167325" w:rsidRDefault="00D5771A" w:rsidP="00DF1A08">
      <w:pPr>
        <w:pStyle w:val="ECHRTitle1"/>
        <w:tabs>
          <w:tab w:val="left" w:pos="1985"/>
        </w:tabs>
        <w:rPr>
          <w:lang w:val="ru-RU"/>
        </w:rPr>
      </w:pPr>
      <w:r w:rsidRPr="00167325">
        <w:rPr>
          <w:lang w:val="ru-RU"/>
        </w:rPr>
        <w:t>ФАКТЫ ПО ДЕЛУ</w:t>
      </w:r>
    </w:p>
    <w:p w:rsidR="00D353F4" w:rsidRPr="00167325" w:rsidRDefault="007352DD" w:rsidP="00DF1A08">
      <w:pPr>
        <w:pStyle w:val="ECHRHeading1"/>
        <w:tabs>
          <w:tab w:val="left" w:pos="1985"/>
        </w:tabs>
        <w:rPr>
          <w:lang w:val="ru-RU"/>
        </w:rPr>
      </w:pPr>
      <w:r w:rsidRPr="00167325">
        <w:rPr>
          <w:lang w:val="en-GB"/>
        </w:rPr>
        <w:t>I</w:t>
      </w:r>
      <w:r w:rsidRPr="00167325">
        <w:rPr>
          <w:lang w:val="ru-RU"/>
        </w:rPr>
        <w:t>.</w:t>
      </w:r>
      <w:r w:rsidR="00A632A7" w:rsidRPr="00167325">
        <w:rPr>
          <w:lang w:val="en-GB"/>
        </w:rPr>
        <w:t> </w:t>
      </w:r>
      <w:r w:rsidR="00A632A7" w:rsidRPr="00167325">
        <w:rPr>
          <w:lang w:val="ru-RU"/>
        </w:rPr>
        <w:t>ОБСТОЯТЕЛЬСТВА</w:t>
      </w:r>
      <w:r w:rsidR="00D5771A" w:rsidRPr="00167325">
        <w:rPr>
          <w:lang w:val="ru-RU"/>
        </w:rPr>
        <w:t xml:space="preserve"> ДЕЛА</w:t>
      </w:r>
    </w:p>
    <w:p w:rsidR="0003731A" w:rsidRPr="00167325" w:rsidRDefault="004A0A4C"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4</w:t>
      </w:r>
      <w:r w:rsidRPr="00167325">
        <w:rPr>
          <w:lang w:val="en-GB"/>
        </w:rPr>
        <w:fldChar w:fldCharType="end"/>
      </w:r>
      <w:r w:rsidRPr="00167325">
        <w:rPr>
          <w:lang w:val="ru-RU"/>
        </w:rPr>
        <w:t>.</w:t>
      </w:r>
      <w:r w:rsidRPr="00167325">
        <w:rPr>
          <w:lang w:val="en-GB"/>
        </w:rPr>
        <w:t>  </w:t>
      </w:r>
      <w:r w:rsidR="00A04641" w:rsidRPr="00167325">
        <w:rPr>
          <w:lang w:val="ru-RU"/>
        </w:rPr>
        <w:t>Заявители являются Свидетелями Иеговы и принадлежат к разным собраниям в г.</w:t>
      </w:r>
      <w:r w:rsidR="00A04641" w:rsidRPr="00167325">
        <w:t> </w:t>
      </w:r>
      <w:r w:rsidR="00A04641" w:rsidRPr="00167325">
        <w:rPr>
          <w:lang w:val="ru-RU"/>
        </w:rPr>
        <w:t>Москве. В</w:t>
      </w:r>
      <w:r w:rsidR="00A04641" w:rsidRPr="00167325">
        <w:t> </w:t>
      </w:r>
      <w:r w:rsidR="00A04641" w:rsidRPr="00167325">
        <w:rPr>
          <w:lang w:val="ru-RU"/>
        </w:rPr>
        <w:t>2004</w:t>
      </w:r>
      <w:r w:rsidR="00A04641" w:rsidRPr="00167325">
        <w:t> </w:t>
      </w:r>
      <w:r w:rsidR="00A04641" w:rsidRPr="00167325">
        <w:rPr>
          <w:lang w:val="ru-RU"/>
        </w:rPr>
        <w:t xml:space="preserve">году московские суды </w:t>
      </w:r>
      <w:r w:rsidR="00A04641" w:rsidRPr="00167325">
        <w:rPr>
          <w:lang w:val="ru-RU"/>
        </w:rPr>
        <w:lastRenderedPageBreak/>
        <w:t xml:space="preserve">запретили местную религиозную организацию Свидетелей </w:t>
      </w:r>
      <w:r w:rsidR="00757DDB" w:rsidRPr="00167325">
        <w:rPr>
          <w:lang w:val="ru-RU"/>
        </w:rPr>
        <w:t>Иеговы</w:t>
      </w:r>
      <w:r w:rsidR="005911FA" w:rsidRPr="00167325">
        <w:rPr>
          <w:lang w:val="ru-RU"/>
        </w:rPr>
        <w:t xml:space="preserve"> в г. Москве</w:t>
      </w:r>
      <w:r w:rsidRPr="00167325">
        <w:rPr>
          <w:rStyle w:val="aa"/>
          <w:lang w:val="en-GB"/>
        </w:rPr>
        <w:footnoteReference w:id="1"/>
      </w:r>
      <w:r w:rsidR="00757DDB" w:rsidRPr="00167325">
        <w:rPr>
          <w:lang w:val="ru-RU"/>
        </w:rPr>
        <w:t>.</w:t>
      </w:r>
    </w:p>
    <w:p w:rsidR="008841E9" w:rsidRPr="00167325" w:rsidRDefault="00412E9E" w:rsidP="00DF1A08">
      <w:pPr>
        <w:pStyle w:val="ECHRHeading2"/>
        <w:tabs>
          <w:tab w:val="left" w:pos="1985"/>
        </w:tabs>
        <w:rPr>
          <w:lang w:val="ru-RU"/>
        </w:rPr>
      </w:pPr>
      <w:r w:rsidRPr="00167325">
        <w:rPr>
          <w:lang w:val="ru-RU"/>
        </w:rPr>
        <w:t>А</w:t>
      </w:r>
      <w:r w:rsidR="008841E9" w:rsidRPr="00167325">
        <w:rPr>
          <w:lang w:val="ru-RU"/>
        </w:rPr>
        <w:t>.</w:t>
      </w:r>
      <w:r w:rsidR="008841E9" w:rsidRPr="00167325">
        <w:rPr>
          <w:lang w:val="en-GB"/>
        </w:rPr>
        <w:t>  </w:t>
      </w:r>
      <w:r w:rsidR="006D26DE" w:rsidRPr="00167325">
        <w:rPr>
          <w:lang w:val="ru-RU"/>
        </w:rPr>
        <w:t>Срыв богослужения и задержание Заявителей</w:t>
      </w:r>
    </w:p>
    <w:p w:rsidR="0003731A" w:rsidRPr="00167325" w:rsidRDefault="004A0A4C"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5</w:t>
      </w:r>
      <w:r w:rsidRPr="00167325">
        <w:rPr>
          <w:lang w:val="en-GB"/>
        </w:rPr>
        <w:fldChar w:fldCharType="end"/>
      </w:r>
      <w:r w:rsidRPr="00167325">
        <w:rPr>
          <w:lang w:val="ru-RU"/>
        </w:rPr>
        <w:t>.</w:t>
      </w:r>
      <w:r w:rsidRPr="00167325">
        <w:rPr>
          <w:lang w:val="en-GB"/>
        </w:rPr>
        <w:t>  </w:t>
      </w:r>
      <w:r w:rsidR="00A04641" w:rsidRPr="00167325">
        <w:rPr>
          <w:lang w:val="ru-RU"/>
        </w:rPr>
        <w:t>В начале 2006</w:t>
      </w:r>
      <w:r w:rsidR="00A04641" w:rsidRPr="00167325">
        <w:t> </w:t>
      </w:r>
      <w:r w:rsidR="00A04641" w:rsidRPr="00167325">
        <w:rPr>
          <w:lang w:val="ru-RU"/>
        </w:rPr>
        <w:t xml:space="preserve">года Заявитель Крупко, действуя от имени Управленческого </w:t>
      </w:r>
      <w:r w:rsidR="00C67A81" w:rsidRPr="00167325">
        <w:rPr>
          <w:lang w:val="ru-RU"/>
        </w:rPr>
        <w:t>ц</w:t>
      </w:r>
      <w:r w:rsidR="00A04641" w:rsidRPr="00167325">
        <w:rPr>
          <w:lang w:val="ru-RU"/>
        </w:rPr>
        <w:t>ентра Свидетелей Иеговы</w:t>
      </w:r>
      <w:r w:rsidR="007D703F" w:rsidRPr="00167325">
        <w:rPr>
          <w:rStyle w:val="aa"/>
          <w:lang w:val="ru-RU"/>
        </w:rPr>
        <w:footnoteReference w:customMarkFollows="1" w:id="2"/>
        <w:t>*</w:t>
      </w:r>
      <w:r w:rsidR="00A04641" w:rsidRPr="00167325">
        <w:rPr>
          <w:lang w:val="ru-RU"/>
        </w:rPr>
        <w:t>, заключил договор аренды с</w:t>
      </w:r>
      <w:r w:rsidR="00952A6C" w:rsidRPr="00167325">
        <w:rPr>
          <w:lang w:val="ru-RU"/>
        </w:rPr>
        <w:t xml:space="preserve"> </w:t>
      </w:r>
      <w:r w:rsidR="00744D6F" w:rsidRPr="00167325">
        <w:rPr>
          <w:lang w:val="ru-RU"/>
        </w:rPr>
        <w:t>А</w:t>
      </w:r>
      <w:r w:rsidR="00952A6C" w:rsidRPr="00167325">
        <w:rPr>
          <w:lang w:val="ru-RU"/>
        </w:rPr>
        <w:t>кадемией</w:t>
      </w:r>
      <w:r w:rsidR="00744D6F" w:rsidRPr="00167325">
        <w:rPr>
          <w:lang w:val="ru-RU"/>
        </w:rPr>
        <w:t xml:space="preserve"> сельского хозяйства</w:t>
      </w:r>
      <w:r w:rsidR="00952A6C" w:rsidRPr="00167325">
        <w:rPr>
          <w:lang w:val="ru-RU"/>
        </w:rPr>
        <w:t xml:space="preserve"> </w:t>
      </w:r>
      <w:r w:rsidR="00A04641" w:rsidRPr="00167325">
        <w:rPr>
          <w:lang w:val="ru-RU"/>
        </w:rPr>
        <w:t>для проведения дважды в неделю в актовом зале</w:t>
      </w:r>
      <w:r w:rsidR="00952A6C" w:rsidRPr="00167325">
        <w:rPr>
          <w:lang w:val="ru-RU"/>
        </w:rPr>
        <w:t xml:space="preserve"> академии </w:t>
      </w:r>
      <w:r w:rsidR="00A04641" w:rsidRPr="00167325">
        <w:rPr>
          <w:lang w:val="ru-RU"/>
        </w:rPr>
        <w:t>религиозных встреч</w:t>
      </w:r>
      <w:r w:rsidR="00952A6C" w:rsidRPr="00167325">
        <w:rPr>
          <w:lang w:val="ru-RU"/>
        </w:rPr>
        <w:t>.</w:t>
      </w:r>
      <w:r w:rsidR="00A04641" w:rsidRPr="00167325">
        <w:rPr>
          <w:lang w:val="ru-RU"/>
        </w:rPr>
        <w:t xml:space="preserve"> Ко времени наступления рассматриваемых в настоящем деле событий встречи проводились в актовом зале уже около десяти недель</w:t>
      </w:r>
      <w:r w:rsidR="00843CB4" w:rsidRPr="00167325">
        <w:rPr>
          <w:lang w:val="ru-RU"/>
        </w:rPr>
        <w:t>.</w:t>
      </w:r>
    </w:p>
    <w:p w:rsidR="004A0A4C" w:rsidRPr="00167325" w:rsidRDefault="00B13AEB"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6</w:t>
      </w:r>
      <w:r w:rsidRPr="00167325">
        <w:rPr>
          <w:lang w:val="en-GB"/>
        </w:rPr>
        <w:fldChar w:fldCharType="end"/>
      </w:r>
      <w:r w:rsidRPr="00167325">
        <w:rPr>
          <w:lang w:val="ru-RU"/>
        </w:rPr>
        <w:t>.</w:t>
      </w:r>
      <w:r w:rsidRPr="00167325">
        <w:rPr>
          <w:lang w:val="en-GB"/>
        </w:rPr>
        <w:t>  </w:t>
      </w:r>
      <w:r w:rsidR="009D7A5F" w:rsidRPr="00167325">
        <w:rPr>
          <w:lang w:val="ru-RU"/>
        </w:rPr>
        <w:t>12</w:t>
      </w:r>
      <w:r w:rsidR="009D7A5F" w:rsidRPr="00167325">
        <w:t> </w:t>
      </w:r>
      <w:r w:rsidR="009D7A5F" w:rsidRPr="00167325">
        <w:rPr>
          <w:lang w:val="ru-RU"/>
        </w:rPr>
        <w:t>апреля</w:t>
      </w:r>
      <w:r w:rsidR="009D7A5F" w:rsidRPr="00167325">
        <w:t> </w:t>
      </w:r>
      <w:r w:rsidR="009D7A5F" w:rsidRPr="00167325">
        <w:rPr>
          <w:lang w:val="ru-RU"/>
        </w:rPr>
        <w:t>2006</w:t>
      </w:r>
      <w:r w:rsidR="009D7A5F" w:rsidRPr="00167325">
        <w:t> </w:t>
      </w:r>
      <w:r w:rsidR="009D7A5F" w:rsidRPr="00167325">
        <w:rPr>
          <w:lang w:val="ru-RU"/>
        </w:rPr>
        <w:t xml:space="preserve">года </w:t>
      </w:r>
      <w:r w:rsidR="007E09AC" w:rsidRPr="00167325">
        <w:rPr>
          <w:lang w:val="ru-RU"/>
        </w:rPr>
        <w:t xml:space="preserve">после захода солнца </w:t>
      </w:r>
      <w:r w:rsidR="009D7A5F" w:rsidRPr="00167325">
        <w:rPr>
          <w:lang w:val="ru-RU"/>
        </w:rPr>
        <w:t>примерно в 20:00 должна была начаться самая торжественная и знаменательная для Свидетелей Иеговы, их семей и сторонников религиозная встреча, известная как ежегодное празднование</w:t>
      </w:r>
      <w:r w:rsidR="00083BC2" w:rsidRPr="00167325">
        <w:rPr>
          <w:lang w:val="ru-RU"/>
        </w:rPr>
        <w:t xml:space="preserve"> </w:t>
      </w:r>
      <w:r w:rsidR="008C7C4A" w:rsidRPr="00167325">
        <w:rPr>
          <w:lang w:val="ru-RU"/>
        </w:rPr>
        <w:t xml:space="preserve">Вечери </w:t>
      </w:r>
      <w:r w:rsidR="00083BC2" w:rsidRPr="00167325">
        <w:rPr>
          <w:lang w:val="ru-RU"/>
        </w:rPr>
        <w:t>воспоминания</w:t>
      </w:r>
      <w:r w:rsidR="004A0A4C" w:rsidRPr="00167325">
        <w:rPr>
          <w:lang w:val="ru-RU"/>
        </w:rPr>
        <w:t>.</w:t>
      </w:r>
      <w:r w:rsidR="00083BC2" w:rsidRPr="00167325">
        <w:rPr>
          <w:lang w:val="ru-RU"/>
        </w:rPr>
        <w:t xml:space="preserve"> На богослужение собрались около четырехсот человек, </w:t>
      </w:r>
      <w:r w:rsidR="007E09AC" w:rsidRPr="00167325">
        <w:rPr>
          <w:lang w:val="ru-RU"/>
        </w:rPr>
        <w:t>в том числе четыре</w:t>
      </w:r>
      <w:r w:rsidR="00083BC2" w:rsidRPr="00167325">
        <w:rPr>
          <w:lang w:val="ru-RU"/>
        </w:rPr>
        <w:t xml:space="preserve"> Заявител</w:t>
      </w:r>
      <w:r w:rsidR="00176F52" w:rsidRPr="00167325">
        <w:rPr>
          <w:lang w:val="ru-RU"/>
        </w:rPr>
        <w:t>я</w:t>
      </w:r>
      <w:r w:rsidR="00083BC2" w:rsidRPr="00167325">
        <w:rPr>
          <w:lang w:val="ru-RU"/>
        </w:rPr>
        <w:t>.</w:t>
      </w:r>
    </w:p>
    <w:p w:rsidR="0003731A" w:rsidRPr="00167325" w:rsidRDefault="004A0A4C"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7</w:t>
      </w:r>
      <w:r w:rsidRPr="00167325">
        <w:rPr>
          <w:lang w:val="en-GB"/>
        </w:rPr>
        <w:fldChar w:fldCharType="end"/>
      </w:r>
      <w:r w:rsidRPr="00167325">
        <w:rPr>
          <w:lang w:val="ru-RU"/>
        </w:rPr>
        <w:t>.</w:t>
      </w:r>
      <w:r w:rsidRPr="00167325">
        <w:rPr>
          <w:lang w:val="en-GB"/>
        </w:rPr>
        <w:t>  </w:t>
      </w:r>
      <w:r w:rsidR="000F4392" w:rsidRPr="00167325">
        <w:rPr>
          <w:lang w:val="ru-RU"/>
        </w:rPr>
        <w:t>В 20</w:t>
      </w:r>
      <w:r w:rsidR="00072CC3" w:rsidRPr="00167325">
        <w:rPr>
          <w:lang w:val="ru-RU"/>
        </w:rPr>
        <w:t xml:space="preserve"> часов </w:t>
      </w:r>
      <w:r w:rsidR="000F4392" w:rsidRPr="00167325">
        <w:rPr>
          <w:lang w:val="ru-RU"/>
        </w:rPr>
        <w:t>50</w:t>
      </w:r>
      <w:r w:rsidR="00072CC3" w:rsidRPr="00167325">
        <w:rPr>
          <w:lang w:val="ru-RU"/>
        </w:rPr>
        <w:t> минут</w:t>
      </w:r>
      <w:r w:rsidR="00A707DB" w:rsidRPr="00167325">
        <w:rPr>
          <w:lang w:val="ru-RU"/>
        </w:rPr>
        <w:t xml:space="preserve"> </w:t>
      </w:r>
      <w:r w:rsidR="007F136C" w:rsidRPr="00167325">
        <w:rPr>
          <w:lang w:val="ru-RU"/>
        </w:rPr>
        <w:t xml:space="preserve">к зданию, в котором проходило богослужение, </w:t>
      </w:r>
      <w:r w:rsidR="00A05BB9" w:rsidRPr="00167325">
        <w:rPr>
          <w:lang w:val="ru-RU"/>
        </w:rPr>
        <w:t xml:space="preserve">в большом количестве </w:t>
      </w:r>
      <w:r w:rsidR="007F136C" w:rsidRPr="00167325">
        <w:rPr>
          <w:lang w:val="ru-RU"/>
        </w:rPr>
        <w:t xml:space="preserve">прибыли </w:t>
      </w:r>
      <w:r w:rsidR="00A707DB" w:rsidRPr="00167325">
        <w:rPr>
          <w:lang w:val="ru-RU"/>
        </w:rPr>
        <w:t>сотрудник</w:t>
      </w:r>
      <w:r w:rsidR="00A05BB9" w:rsidRPr="00167325">
        <w:rPr>
          <w:lang w:val="ru-RU"/>
        </w:rPr>
        <w:t>и</w:t>
      </w:r>
      <w:r w:rsidR="00A707DB" w:rsidRPr="00167325">
        <w:rPr>
          <w:lang w:val="ru-RU"/>
        </w:rPr>
        <w:t xml:space="preserve"> милиции во главе с начальником ОВД</w:t>
      </w:r>
      <w:r w:rsidR="00E17B4B" w:rsidRPr="00167325">
        <w:rPr>
          <w:lang w:val="ru-RU"/>
        </w:rPr>
        <w:t xml:space="preserve"> района «Люблино»</w:t>
      </w:r>
      <w:r w:rsidR="00BD7DBC" w:rsidRPr="00167325">
        <w:rPr>
          <w:lang w:val="ru-RU"/>
        </w:rPr>
        <w:t>.</w:t>
      </w:r>
      <w:r w:rsidR="00A27E15" w:rsidRPr="00167325">
        <w:rPr>
          <w:lang w:val="ru-RU"/>
        </w:rPr>
        <w:t xml:space="preserve"> Здание было оцеплено милици</w:t>
      </w:r>
      <w:r w:rsidR="003A1B54" w:rsidRPr="00167325">
        <w:rPr>
          <w:lang w:val="ru-RU"/>
        </w:rPr>
        <w:t>ей</w:t>
      </w:r>
      <w:r w:rsidR="001C4C5D" w:rsidRPr="00167325">
        <w:rPr>
          <w:lang w:val="ru-RU"/>
        </w:rPr>
        <w:t>, которая использовала свой вооруженный отряд</w:t>
      </w:r>
      <w:r w:rsidR="00E17B4B" w:rsidRPr="00167325">
        <w:rPr>
          <w:lang w:val="ru-RU"/>
        </w:rPr>
        <w:t xml:space="preserve"> милиции</w:t>
      </w:r>
      <w:r w:rsidR="001C4C5D" w:rsidRPr="00167325">
        <w:rPr>
          <w:lang w:val="ru-RU"/>
        </w:rPr>
        <w:t xml:space="preserve"> особого назначения (ОМОН), десять</w:t>
      </w:r>
      <w:r w:rsidR="00B57F93" w:rsidRPr="00167325">
        <w:rPr>
          <w:lang w:val="ru-RU"/>
        </w:rPr>
        <w:t xml:space="preserve"> милицейских</w:t>
      </w:r>
      <w:r w:rsidR="001C4C5D" w:rsidRPr="00167325">
        <w:rPr>
          <w:lang w:val="ru-RU"/>
        </w:rPr>
        <w:t xml:space="preserve"> автобусов и два микроавтобуса. На месте также находились десятки других сотрудников в форме</w:t>
      </w:r>
      <w:r w:rsidR="00E17B4B" w:rsidRPr="00167325">
        <w:rPr>
          <w:lang w:val="ru-RU"/>
        </w:rPr>
        <w:t>нной одежде</w:t>
      </w:r>
      <w:r w:rsidR="001C4C5D" w:rsidRPr="00167325">
        <w:rPr>
          <w:lang w:val="ru-RU"/>
        </w:rPr>
        <w:t>.</w:t>
      </w:r>
    </w:p>
    <w:p w:rsidR="00D45B1E" w:rsidRPr="00167325" w:rsidRDefault="00D45B1E"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8</w:t>
      </w:r>
      <w:r w:rsidRPr="00167325">
        <w:rPr>
          <w:lang w:val="en-GB"/>
        </w:rPr>
        <w:fldChar w:fldCharType="end"/>
      </w:r>
      <w:r w:rsidRPr="00167325">
        <w:rPr>
          <w:lang w:val="ru-RU"/>
        </w:rPr>
        <w:t>.</w:t>
      </w:r>
      <w:r w:rsidRPr="00167325">
        <w:rPr>
          <w:lang w:val="en-GB"/>
        </w:rPr>
        <w:t>  </w:t>
      </w:r>
      <w:r w:rsidR="00DA15BE" w:rsidRPr="00167325">
        <w:rPr>
          <w:lang w:val="ru-RU"/>
        </w:rPr>
        <w:t>Начальник ОВД поднялся на сцену, подошел к микрофону и объявил, что собрание является незаконным и что присутствующие должны разойтись. Присутствующие подчинились этому требованию. Сотрудники милиции отделили мужчин от других присутствующих и заставили их стоять в коридоре за залом. Четырнадцать мужчин</w:t>
      </w:r>
      <w:r w:rsidR="000320B9" w:rsidRPr="00167325">
        <w:rPr>
          <w:lang w:val="ru-RU"/>
        </w:rPr>
        <w:t>,</w:t>
      </w:r>
      <w:r w:rsidR="00DA15BE" w:rsidRPr="00167325">
        <w:rPr>
          <w:lang w:val="ru-RU"/>
        </w:rPr>
        <w:t xml:space="preserve"> членов собрания</w:t>
      </w:r>
      <w:r w:rsidR="000320B9" w:rsidRPr="00167325">
        <w:rPr>
          <w:lang w:val="ru-RU"/>
        </w:rPr>
        <w:t>,</w:t>
      </w:r>
      <w:r w:rsidR="00DA15BE" w:rsidRPr="00167325">
        <w:rPr>
          <w:lang w:val="ru-RU"/>
        </w:rPr>
        <w:t xml:space="preserve"> посадили в микроавтобусы, стоявшие снаружи</w:t>
      </w:r>
      <w:r w:rsidRPr="00167325">
        <w:rPr>
          <w:lang w:val="ru-RU"/>
        </w:rPr>
        <w:t>.</w:t>
      </w:r>
      <w:r w:rsidR="00DA15BE" w:rsidRPr="00167325">
        <w:rPr>
          <w:lang w:val="ru-RU"/>
        </w:rPr>
        <w:t xml:space="preserve"> Затем милиция провела обыск</w:t>
      </w:r>
      <w:r w:rsidR="0003748A" w:rsidRPr="00167325">
        <w:rPr>
          <w:lang w:val="ru-RU"/>
        </w:rPr>
        <w:t xml:space="preserve"> помещений</w:t>
      </w:r>
      <w:r w:rsidR="00DA15BE" w:rsidRPr="00167325">
        <w:rPr>
          <w:lang w:val="ru-RU"/>
        </w:rPr>
        <w:t xml:space="preserve"> и изъяла несколько коробок с литературой и некоторые бумаги с доски объявлений.</w:t>
      </w:r>
    </w:p>
    <w:p w:rsidR="008841E9" w:rsidRPr="00167325" w:rsidRDefault="00D45B1E"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9</w:t>
      </w:r>
      <w:r w:rsidRPr="00167325">
        <w:rPr>
          <w:lang w:val="en-GB"/>
        </w:rPr>
        <w:fldChar w:fldCharType="end"/>
      </w:r>
      <w:r w:rsidRPr="00167325">
        <w:rPr>
          <w:lang w:val="ru-RU"/>
        </w:rPr>
        <w:t>.</w:t>
      </w:r>
      <w:r w:rsidRPr="00167325">
        <w:rPr>
          <w:lang w:val="en-GB"/>
        </w:rPr>
        <w:t>  </w:t>
      </w:r>
      <w:r w:rsidR="00C40B6D" w:rsidRPr="00167325">
        <w:rPr>
          <w:lang w:val="ru-RU"/>
        </w:rPr>
        <w:t xml:space="preserve">Заявителей доставили в </w:t>
      </w:r>
      <w:r w:rsidR="00E17B4B" w:rsidRPr="00167325">
        <w:rPr>
          <w:lang w:val="ru-RU"/>
        </w:rPr>
        <w:t>ОВД района «</w:t>
      </w:r>
      <w:r w:rsidR="00574E09" w:rsidRPr="00167325">
        <w:rPr>
          <w:lang w:val="ru-RU"/>
        </w:rPr>
        <w:t>Люблино</w:t>
      </w:r>
      <w:r w:rsidR="00E17B4B" w:rsidRPr="00167325">
        <w:rPr>
          <w:lang w:val="ru-RU"/>
        </w:rPr>
        <w:t>»</w:t>
      </w:r>
      <w:r w:rsidR="00C40B6D" w:rsidRPr="00167325">
        <w:rPr>
          <w:lang w:val="ru-RU"/>
        </w:rPr>
        <w:t>, где их поместили</w:t>
      </w:r>
      <w:r w:rsidR="00D331C0" w:rsidRPr="00167325">
        <w:rPr>
          <w:lang w:val="ru-RU"/>
        </w:rPr>
        <w:t xml:space="preserve"> в комнату для задержанных</w:t>
      </w:r>
      <w:r w:rsidR="00C40B6D" w:rsidRPr="00167325">
        <w:rPr>
          <w:lang w:val="ru-RU"/>
        </w:rPr>
        <w:t xml:space="preserve">, а также </w:t>
      </w:r>
      <w:r w:rsidR="00E17B4B" w:rsidRPr="00167325">
        <w:rPr>
          <w:lang w:val="ru-RU"/>
        </w:rPr>
        <w:t xml:space="preserve">всех </w:t>
      </w:r>
      <w:r w:rsidR="00C40B6D" w:rsidRPr="00167325">
        <w:rPr>
          <w:lang w:val="ru-RU"/>
        </w:rPr>
        <w:t xml:space="preserve">сфотографировали. У них были изъяты документы, удостоверяющие </w:t>
      </w:r>
      <w:r w:rsidR="00C40B6D" w:rsidRPr="00167325">
        <w:rPr>
          <w:lang w:val="ru-RU"/>
        </w:rPr>
        <w:lastRenderedPageBreak/>
        <w:t>личность. Их юристу, С., не было позволено увидеться с ними в отделении милиции.</w:t>
      </w:r>
    </w:p>
    <w:p w:rsidR="004A0A4C" w:rsidRPr="00167325" w:rsidRDefault="004D7BF7"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10</w:t>
      </w:r>
      <w:r w:rsidRPr="00167325">
        <w:rPr>
          <w:lang w:val="en-GB"/>
        </w:rPr>
        <w:fldChar w:fldCharType="end"/>
      </w:r>
      <w:r w:rsidRPr="00167325">
        <w:rPr>
          <w:lang w:val="ru-RU"/>
        </w:rPr>
        <w:t>.</w:t>
      </w:r>
      <w:r w:rsidRPr="00167325">
        <w:rPr>
          <w:lang w:val="en-GB"/>
        </w:rPr>
        <w:t>  </w:t>
      </w:r>
      <w:r w:rsidR="00C40B6D" w:rsidRPr="00167325">
        <w:rPr>
          <w:lang w:val="ru-RU"/>
        </w:rPr>
        <w:t>Заявители были отпущены немногим позже полуночи.</w:t>
      </w:r>
    </w:p>
    <w:p w:rsidR="008841E9" w:rsidRPr="00167325" w:rsidRDefault="008841E9"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11</w:t>
      </w:r>
      <w:r w:rsidRPr="00167325">
        <w:rPr>
          <w:lang w:val="en-GB"/>
        </w:rPr>
        <w:fldChar w:fldCharType="end"/>
      </w:r>
      <w:r w:rsidRPr="00167325">
        <w:rPr>
          <w:lang w:val="ru-RU"/>
        </w:rPr>
        <w:t>.</w:t>
      </w:r>
      <w:r w:rsidRPr="00167325">
        <w:rPr>
          <w:lang w:val="en-GB"/>
        </w:rPr>
        <w:t>  </w:t>
      </w:r>
      <w:r w:rsidR="007F1B57" w:rsidRPr="00167325">
        <w:rPr>
          <w:lang w:val="ru-RU"/>
        </w:rPr>
        <w:t>На следующий день более двадцати информационных аген</w:t>
      </w:r>
      <w:r w:rsidR="003C5995" w:rsidRPr="00167325">
        <w:rPr>
          <w:lang w:val="ru-RU"/>
        </w:rPr>
        <w:t>т</w:t>
      </w:r>
      <w:r w:rsidR="007F1B57" w:rsidRPr="00167325">
        <w:rPr>
          <w:lang w:val="ru-RU"/>
        </w:rPr>
        <w:t xml:space="preserve">ств, в том числе федеральный телевизионный канал, сообщили о срыве богослужения и задержании Заявителей.  </w:t>
      </w:r>
    </w:p>
    <w:p w:rsidR="0003731A" w:rsidRPr="00167325" w:rsidRDefault="00412E9E" w:rsidP="00DF1A08">
      <w:pPr>
        <w:pStyle w:val="ECHRHeading2"/>
        <w:tabs>
          <w:tab w:val="left" w:pos="1985"/>
        </w:tabs>
        <w:rPr>
          <w:lang w:val="ru-RU"/>
        </w:rPr>
      </w:pPr>
      <w:r w:rsidRPr="00167325">
        <w:rPr>
          <w:lang w:val="ru-RU"/>
        </w:rPr>
        <w:t>Б</w:t>
      </w:r>
      <w:r w:rsidR="008841E9" w:rsidRPr="00167325">
        <w:rPr>
          <w:lang w:val="ru-RU"/>
        </w:rPr>
        <w:t>.</w:t>
      </w:r>
      <w:r w:rsidR="008841E9" w:rsidRPr="00167325">
        <w:rPr>
          <w:lang w:val="en-GB"/>
        </w:rPr>
        <w:t>  </w:t>
      </w:r>
      <w:r w:rsidR="003C5995" w:rsidRPr="00167325">
        <w:rPr>
          <w:lang w:val="ru-RU"/>
        </w:rPr>
        <w:t>Разбирательство в национальных судах</w:t>
      </w:r>
    </w:p>
    <w:p w:rsidR="004A0A4C" w:rsidRPr="00167325" w:rsidRDefault="004D7BF7"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12</w:t>
      </w:r>
      <w:r w:rsidRPr="00167325">
        <w:rPr>
          <w:lang w:val="en-GB"/>
        </w:rPr>
        <w:fldChar w:fldCharType="end"/>
      </w:r>
      <w:r w:rsidRPr="00167325">
        <w:rPr>
          <w:lang w:val="ru-RU"/>
        </w:rPr>
        <w:t>.</w:t>
      </w:r>
      <w:r w:rsidRPr="00167325">
        <w:rPr>
          <w:lang w:val="en-GB"/>
        </w:rPr>
        <w:t>  </w:t>
      </w:r>
      <w:r w:rsidR="00185CBA" w:rsidRPr="00167325">
        <w:rPr>
          <w:lang w:val="ru-RU"/>
        </w:rPr>
        <w:t xml:space="preserve">Четверо Заявителей обратились в </w:t>
      </w:r>
      <w:proofErr w:type="spellStart"/>
      <w:r w:rsidR="00185CBA" w:rsidRPr="00167325">
        <w:rPr>
          <w:lang w:val="ru-RU"/>
        </w:rPr>
        <w:t>Люблинский</w:t>
      </w:r>
      <w:proofErr w:type="spellEnd"/>
      <w:r w:rsidR="00185CBA" w:rsidRPr="00167325">
        <w:rPr>
          <w:lang w:val="ru-RU"/>
        </w:rPr>
        <w:t xml:space="preserve"> районный суд г.</w:t>
      </w:r>
      <w:r w:rsidR="00185CBA" w:rsidRPr="00167325">
        <w:t> </w:t>
      </w:r>
      <w:r w:rsidR="00185CBA" w:rsidRPr="00167325">
        <w:rPr>
          <w:lang w:val="ru-RU"/>
        </w:rPr>
        <w:t>Москвы с заявлением об оспаривании действий сотрудников милиции, направленных на</w:t>
      </w:r>
      <w:r w:rsidR="003B2F38" w:rsidRPr="00167325">
        <w:rPr>
          <w:lang w:val="ru-RU"/>
        </w:rPr>
        <w:t xml:space="preserve"> незаконный срыв богослужения, изъятие религиозной литературы, доставление их в отделение милиции</w:t>
      </w:r>
      <w:r w:rsidR="00EB1710" w:rsidRPr="00167325">
        <w:rPr>
          <w:lang w:val="ru-RU"/>
        </w:rPr>
        <w:t>, фотографирование и задержание</w:t>
      </w:r>
      <w:r w:rsidR="003B2F38" w:rsidRPr="00167325">
        <w:rPr>
          <w:lang w:val="ru-RU"/>
        </w:rPr>
        <w:t>, а также на воспрепятствование их представителю в оказании им юридической помощи.</w:t>
      </w:r>
      <w:r w:rsidR="001B7C2D" w:rsidRPr="00167325">
        <w:rPr>
          <w:lang w:val="ru-RU"/>
        </w:rPr>
        <w:t xml:space="preserve"> Они потребовали компенсацию причиненного им морального вреда.</w:t>
      </w:r>
    </w:p>
    <w:bookmarkStart w:id="2" w:name="districtcourtfacts"/>
    <w:p w:rsidR="004769C3" w:rsidRPr="00167325" w:rsidRDefault="004D7BF7"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13</w:t>
      </w:r>
      <w:r w:rsidRPr="00167325">
        <w:rPr>
          <w:lang w:val="en-GB"/>
        </w:rPr>
        <w:fldChar w:fldCharType="end"/>
      </w:r>
      <w:bookmarkEnd w:id="2"/>
      <w:r w:rsidRPr="00167325">
        <w:rPr>
          <w:lang w:val="ru-RU"/>
        </w:rPr>
        <w:t>.</w:t>
      </w:r>
      <w:r w:rsidRPr="00167325">
        <w:rPr>
          <w:lang w:val="en-GB"/>
        </w:rPr>
        <w:t>  </w:t>
      </w:r>
      <w:r w:rsidR="004D08A1" w:rsidRPr="00167325">
        <w:rPr>
          <w:lang w:val="ru-RU"/>
        </w:rPr>
        <w:t>15 </w:t>
      </w:r>
      <w:r w:rsidR="000322DF" w:rsidRPr="00167325">
        <w:rPr>
          <w:lang w:val="ru-RU"/>
        </w:rPr>
        <w:t>июня</w:t>
      </w:r>
      <w:r w:rsidR="000322DF" w:rsidRPr="00167325">
        <w:t> </w:t>
      </w:r>
      <w:r w:rsidR="000322DF" w:rsidRPr="00167325">
        <w:rPr>
          <w:lang w:val="ru-RU"/>
        </w:rPr>
        <w:t>2006</w:t>
      </w:r>
      <w:r w:rsidR="000322DF" w:rsidRPr="00167325">
        <w:t> </w:t>
      </w:r>
      <w:r w:rsidR="000322DF" w:rsidRPr="00167325">
        <w:rPr>
          <w:lang w:val="ru-RU"/>
        </w:rPr>
        <w:t xml:space="preserve">года районный суд вынес решение, в котором </w:t>
      </w:r>
      <w:r w:rsidR="00FB13CA" w:rsidRPr="00167325">
        <w:rPr>
          <w:lang w:val="ru-RU"/>
        </w:rPr>
        <w:t>были указаны</w:t>
      </w:r>
      <w:r w:rsidR="000322DF" w:rsidRPr="00167325">
        <w:rPr>
          <w:lang w:val="ru-RU"/>
        </w:rPr>
        <w:t xml:space="preserve"> следующие </w:t>
      </w:r>
      <w:r w:rsidR="003F47E5" w:rsidRPr="00167325">
        <w:rPr>
          <w:lang w:val="ru-RU"/>
        </w:rPr>
        <w:t>факты</w:t>
      </w:r>
      <w:r w:rsidR="004769C3" w:rsidRPr="00167325">
        <w:rPr>
          <w:lang w:val="ru-RU"/>
        </w:rPr>
        <w:t>:</w:t>
      </w:r>
    </w:p>
    <w:p w:rsidR="004769C3" w:rsidRPr="00167325" w:rsidRDefault="00623093" w:rsidP="00DF1A08">
      <w:pPr>
        <w:pStyle w:val="ECHRParaQuote"/>
        <w:tabs>
          <w:tab w:val="left" w:pos="1985"/>
        </w:tabs>
        <w:rPr>
          <w:lang w:val="ru-RU"/>
        </w:rPr>
      </w:pPr>
      <w:r w:rsidRPr="00167325">
        <w:rPr>
          <w:lang w:val="ru-RU"/>
        </w:rPr>
        <w:t xml:space="preserve">«Установлено, что заявители и другие лица того же вероисповедания в количестве около 400 человек… собрались для проведения богослужения 12.04.2006 года в актовом зале… Богослужение было прекращено сотрудниками ОВД района „Люблино“, </w:t>
      </w:r>
      <w:r w:rsidR="002B6A54" w:rsidRPr="00167325">
        <w:rPr>
          <w:lang w:val="ru-RU"/>
        </w:rPr>
        <w:t>объявившими</w:t>
      </w:r>
      <w:r w:rsidRPr="00167325">
        <w:rPr>
          <w:lang w:val="ru-RU"/>
        </w:rPr>
        <w:t xml:space="preserve"> собрание незаконным и </w:t>
      </w:r>
      <w:r w:rsidR="002B6A54" w:rsidRPr="00167325">
        <w:rPr>
          <w:lang w:val="ru-RU"/>
        </w:rPr>
        <w:t>потребовавшими</w:t>
      </w:r>
      <w:r w:rsidRPr="00167325">
        <w:rPr>
          <w:lang w:val="ru-RU"/>
        </w:rPr>
        <w:t xml:space="preserve"> освободить зал. Крупко</w:t>
      </w:r>
      <w:r w:rsidRPr="00167325">
        <w:rPr>
          <w:lang w:val="en-US"/>
        </w:rPr>
        <w:t> </w:t>
      </w:r>
      <w:r w:rsidRPr="00167325">
        <w:rPr>
          <w:lang w:val="ru-RU"/>
        </w:rPr>
        <w:t>Н.А., Буренков</w:t>
      </w:r>
      <w:r w:rsidRPr="00167325">
        <w:rPr>
          <w:lang w:val="en-US"/>
        </w:rPr>
        <w:t> </w:t>
      </w:r>
      <w:r w:rsidRPr="00167325">
        <w:rPr>
          <w:lang w:val="ru-RU"/>
        </w:rPr>
        <w:t>Д.Г., Соловьев</w:t>
      </w:r>
      <w:r w:rsidRPr="00167325">
        <w:rPr>
          <w:lang w:val="en-US"/>
        </w:rPr>
        <w:t> </w:t>
      </w:r>
      <w:r w:rsidRPr="00167325">
        <w:rPr>
          <w:lang w:val="ru-RU"/>
        </w:rPr>
        <w:t xml:space="preserve">Н.В., </w:t>
      </w:r>
      <w:proofErr w:type="spellStart"/>
      <w:r w:rsidRPr="00167325">
        <w:rPr>
          <w:lang w:val="ru-RU"/>
        </w:rPr>
        <w:t>Аноров</w:t>
      </w:r>
      <w:proofErr w:type="spellEnd"/>
      <w:r w:rsidRPr="00167325">
        <w:rPr>
          <w:lang w:val="en-US"/>
        </w:rPr>
        <w:t> </w:t>
      </w:r>
      <w:r w:rsidRPr="00167325">
        <w:rPr>
          <w:lang w:val="ru-RU"/>
        </w:rPr>
        <w:t xml:space="preserve">П.А. </w:t>
      </w:r>
      <w:r w:rsidR="002B6A54" w:rsidRPr="00167325">
        <w:rPr>
          <w:lang w:val="ru-RU"/>
        </w:rPr>
        <w:t>были</w:t>
      </w:r>
      <w:r w:rsidRPr="00167325">
        <w:rPr>
          <w:lang w:val="ru-RU"/>
        </w:rPr>
        <w:t xml:space="preserve"> задержаны и доставлены в ОВД „Люблино“ для получения объяснений.</w:t>
      </w:r>
    </w:p>
    <w:p w:rsidR="004769C3" w:rsidRPr="00167325" w:rsidRDefault="00744D6F" w:rsidP="00DF1A08">
      <w:pPr>
        <w:pStyle w:val="ECHRParaQuote"/>
        <w:tabs>
          <w:tab w:val="left" w:pos="1985"/>
        </w:tabs>
        <w:rPr>
          <w:lang w:val="ru-RU"/>
        </w:rPr>
      </w:pPr>
      <w:r w:rsidRPr="00167325">
        <w:rPr>
          <w:lang w:val="ru-RU"/>
        </w:rPr>
        <w:t xml:space="preserve">Данные обстоятельства в части прекращения богослужения… </w:t>
      </w:r>
      <w:r w:rsidR="002B6A54" w:rsidRPr="00167325">
        <w:rPr>
          <w:lang w:val="ru-RU"/>
        </w:rPr>
        <w:t>подтверждаются представителями [ОВД</w:t>
      </w:r>
      <w:r w:rsidR="00E17B4B" w:rsidRPr="00167325">
        <w:rPr>
          <w:lang w:val="ru-RU"/>
        </w:rPr>
        <w:t xml:space="preserve"> района «Люблино»</w:t>
      </w:r>
      <w:r w:rsidR="002B6A54" w:rsidRPr="00167325">
        <w:rPr>
          <w:lang w:val="ru-RU"/>
        </w:rPr>
        <w:t>]. Его доводы о том</w:t>
      </w:r>
      <w:r w:rsidR="00361B3C" w:rsidRPr="00167325">
        <w:rPr>
          <w:lang w:val="ru-RU"/>
        </w:rPr>
        <w:t>, ч</w:t>
      </w:r>
      <w:r w:rsidR="002B6A54" w:rsidRPr="00167325">
        <w:rPr>
          <w:lang w:val="ru-RU"/>
        </w:rPr>
        <w:t>то заявители не задерживались</w:t>
      </w:r>
      <w:r w:rsidR="00361B3C" w:rsidRPr="00167325">
        <w:rPr>
          <w:lang w:val="ru-RU"/>
        </w:rPr>
        <w:t xml:space="preserve"> и были доставлены добровольно в качестве приглашенных лиц, являются несостоятельными. Доставление подтверждается показаниями свидетелей… выпиской из книги учета лиц, доставленных в орган</w:t>
      </w:r>
      <w:r w:rsidR="0087796D" w:rsidRPr="00167325">
        <w:rPr>
          <w:lang w:val="ru-RU"/>
        </w:rPr>
        <w:t>ы</w:t>
      </w:r>
      <w:r w:rsidR="00361B3C" w:rsidRPr="00167325">
        <w:rPr>
          <w:lang w:val="ru-RU"/>
        </w:rPr>
        <w:t xml:space="preserve"> внутренних дел, согласно </w:t>
      </w:r>
      <w:proofErr w:type="gramStart"/>
      <w:r w:rsidR="00A632A7" w:rsidRPr="00167325">
        <w:rPr>
          <w:lang w:val="ru-RU"/>
        </w:rPr>
        <w:t>записям</w:t>
      </w:r>
      <w:proofErr w:type="gramEnd"/>
      <w:r w:rsidR="00361B3C" w:rsidRPr="00167325">
        <w:rPr>
          <w:lang w:val="ru-RU"/>
        </w:rPr>
        <w:t xml:space="preserve"> в которой заявители были доставлены в ОВД [по </w:t>
      </w:r>
      <w:r w:rsidR="00023042" w:rsidRPr="00167325">
        <w:rPr>
          <w:lang w:val="ru-RU"/>
        </w:rPr>
        <w:t>причинам</w:t>
      </w:r>
      <w:r w:rsidR="00361B3C" w:rsidRPr="00167325">
        <w:rPr>
          <w:lang w:val="ru-RU"/>
        </w:rPr>
        <w:t>, указанным в</w:t>
      </w:r>
      <w:r w:rsidR="00023042" w:rsidRPr="00167325">
        <w:rPr>
          <w:lang w:val="ru-RU"/>
        </w:rPr>
        <w:t xml:space="preserve"> рапорте</w:t>
      </w:r>
      <w:r w:rsidR="00361B3C" w:rsidRPr="00167325">
        <w:rPr>
          <w:lang w:val="ru-RU"/>
        </w:rPr>
        <w:t>]</w:t>
      </w:r>
      <w:r w:rsidR="00023042" w:rsidRPr="00167325">
        <w:rPr>
          <w:lang w:val="ru-RU"/>
        </w:rPr>
        <w:t xml:space="preserve"> КУС 5172, </w:t>
      </w:r>
      <w:r w:rsidR="0087796D" w:rsidRPr="00167325">
        <w:rPr>
          <w:lang w:val="ru-RU"/>
        </w:rPr>
        <w:t>письменным</w:t>
      </w:r>
      <w:r w:rsidR="00023042" w:rsidRPr="00167325">
        <w:rPr>
          <w:lang w:val="ru-RU"/>
        </w:rPr>
        <w:t>и объяснениями задержанных лиц. При задержании и доставлении протоколы не составлялись».</w:t>
      </w:r>
    </w:p>
    <w:p w:rsidR="000F4C39" w:rsidRPr="00167325" w:rsidRDefault="00F8455A"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14</w:t>
      </w:r>
      <w:r w:rsidRPr="00167325">
        <w:rPr>
          <w:lang w:val="en-GB"/>
        </w:rPr>
        <w:fldChar w:fldCharType="end"/>
      </w:r>
      <w:r w:rsidRPr="00167325">
        <w:rPr>
          <w:lang w:val="ru-RU"/>
        </w:rPr>
        <w:t>.</w:t>
      </w:r>
      <w:r w:rsidRPr="00167325">
        <w:rPr>
          <w:lang w:val="en-GB"/>
        </w:rPr>
        <w:t>  </w:t>
      </w:r>
      <w:r w:rsidR="00993E59" w:rsidRPr="00167325">
        <w:rPr>
          <w:lang w:val="ru-RU"/>
        </w:rPr>
        <w:t>Районный суд решил, что милиция прекратила богослужение</w:t>
      </w:r>
      <w:r w:rsidR="0086227A" w:rsidRPr="00167325">
        <w:rPr>
          <w:lang w:val="ru-RU"/>
        </w:rPr>
        <w:t xml:space="preserve"> на законных основаниях</w:t>
      </w:r>
      <w:r w:rsidR="00993E59" w:rsidRPr="00167325">
        <w:rPr>
          <w:lang w:val="ru-RU"/>
        </w:rPr>
        <w:t>:</w:t>
      </w:r>
    </w:p>
    <w:p w:rsidR="001902BD" w:rsidRPr="00167325" w:rsidRDefault="001902BD" w:rsidP="00DF1A08">
      <w:pPr>
        <w:pStyle w:val="ECHRParaQuote"/>
        <w:tabs>
          <w:tab w:val="left" w:pos="1985"/>
        </w:tabs>
        <w:rPr>
          <w:lang w:val="ru-RU"/>
        </w:rPr>
      </w:pPr>
      <w:r w:rsidRPr="00167325">
        <w:rPr>
          <w:lang w:val="ru-RU"/>
        </w:rPr>
        <w:t>«В силу п.</w:t>
      </w:r>
      <w:r w:rsidRPr="00167325">
        <w:rPr>
          <w:lang w:val="en-US"/>
        </w:rPr>
        <w:t> </w:t>
      </w:r>
      <w:r w:rsidRPr="00167325">
        <w:rPr>
          <w:lang w:val="ru-RU"/>
        </w:rPr>
        <w:t>2</w:t>
      </w:r>
      <w:r w:rsidR="0087796D" w:rsidRPr="00167325">
        <w:rPr>
          <w:lang w:val="ru-RU"/>
        </w:rPr>
        <w:t xml:space="preserve"> [и] </w:t>
      </w:r>
      <w:r w:rsidR="0086227A" w:rsidRPr="00167325">
        <w:rPr>
          <w:lang w:val="ru-RU"/>
        </w:rPr>
        <w:t>п. </w:t>
      </w:r>
      <w:r w:rsidRPr="00167325">
        <w:rPr>
          <w:lang w:val="ru-RU"/>
        </w:rPr>
        <w:t>5</w:t>
      </w:r>
      <w:r w:rsidR="0087796D" w:rsidRPr="00167325">
        <w:rPr>
          <w:lang w:val="ru-RU"/>
        </w:rPr>
        <w:t xml:space="preserve"> ст. 16</w:t>
      </w:r>
      <w:r w:rsidRPr="00167325">
        <w:rPr>
          <w:lang w:val="ru-RU"/>
        </w:rPr>
        <w:t xml:space="preserve"> </w:t>
      </w:r>
      <w:r w:rsidR="003513E5" w:rsidRPr="00167325">
        <w:rPr>
          <w:lang w:val="ru-RU"/>
        </w:rPr>
        <w:t>З</w:t>
      </w:r>
      <w:r w:rsidRPr="00167325">
        <w:rPr>
          <w:lang w:val="ru-RU"/>
        </w:rPr>
        <w:t>акона</w:t>
      </w:r>
      <w:proofErr w:type="gramStart"/>
      <w:r w:rsidRPr="00167325">
        <w:rPr>
          <w:lang w:val="ru-RU"/>
        </w:rPr>
        <w:t xml:space="preserve"> „О</w:t>
      </w:r>
      <w:proofErr w:type="gramEnd"/>
      <w:r w:rsidRPr="00167325">
        <w:rPr>
          <w:lang w:val="ru-RU"/>
        </w:rPr>
        <w:t xml:space="preserve"> свободе совести</w:t>
      </w:r>
      <w:r w:rsidR="00A07051" w:rsidRPr="00167325">
        <w:rPr>
          <w:lang w:val="ru-RU"/>
        </w:rPr>
        <w:t>“</w:t>
      </w:r>
      <w:r w:rsidR="002E653B" w:rsidRPr="00167325">
        <w:rPr>
          <w:lang w:val="ru-RU"/>
        </w:rPr>
        <w:t>…</w:t>
      </w:r>
      <w:r w:rsidR="007D703F" w:rsidRPr="00167325">
        <w:rPr>
          <w:rStyle w:val="aa"/>
          <w:lang w:val="ru-RU"/>
        </w:rPr>
        <w:footnoteReference w:customMarkFollows="1" w:id="3"/>
        <w:t>*</w:t>
      </w:r>
      <w:r w:rsidRPr="00167325">
        <w:rPr>
          <w:lang w:val="ru-RU"/>
        </w:rPr>
        <w:t xml:space="preserve"> религиозные организации совершают богослужения</w:t>
      </w:r>
      <w:r w:rsidR="0087796D" w:rsidRPr="00167325">
        <w:rPr>
          <w:lang w:val="ru-RU"/>
        </w:rPr>
        <w:t>…</w:t>
      </w:r>
      <w:r w:rsidRPr="00167325">
        <w:rPr>
          <w:lang w:val="ru-RU"/>
        </w:rPr>
        <w:t xml:space="preserve"> </w:t>
      </w:r>
      <w:r w:rsidR="0087796D" w:rsidRPr="00167325">
        <w:rPr>
          <w:lang w:val="ru-RU"/>
        </w:rPr>
        <w:t>в</w:t>
      </w:r>
      <w:r w:rsidRPr="00167325">
        <w:rPr>
          <w:lang w:val="ru-RU"/>
        </w:rPr>
        <w:t xml:space="preserve"> культовых зданиях… в иных местах, предоставленны</w:t>
      </w:r>
      <w:r w:rsidR="0087796D" w:rsidRPr="00167325">
        <w:rPr>
          <w:lang w:val="ru-RU"/>
        </w:rPr>
        <w:t>х</w:t>
      </w:r>
      <w:r w:rsidRPr="00167325">
        <w:rPr>
          <w:lang w:val="ru-RU"/>
        </w:rPr>
        <w:t xml:space="preserve"> религиозным организациям для этих целей…</w:t>
      </w:r>
    </w:p>
    <w:p w:rsidR="00906733" w:rsidRPr="00167325" w:rsidRDefault="001902BD" w:rsidP="00DF1A08">
      <w:pPr>
        <w:pStyle w:val="ECHRParaQuote"/>
        <w:tabs>
          <w:tab w:val="left" w:pos="1985"/>
        </w:tabs>
        <w:rPr>
          <w:lang w:val="ru-RU"/>
        </w:rPr>
      </w:pPr>
      <w:r w:rsidRPr="00167325">
        <w:rPr>
          <w:lang w:val="ru-RU"/>
        </w:rPr>
        <w:lastRenderedPageBreak/>
        <w:t>В иных случаях публичные богослужения</w:t>
      </w:r>
      <w:r w:rsidR="0087796D" w:rsidRPr="00167325">
        <w:rPr>
          <w:lang w:val="ru-RU"/>
        </w:rPr>
        <w:t xml:space="preserve">… </w:t>
      </w:r>
      <w:r w:rsidRPr="00167325">
        <w:rPr>
          <w:lang w:val="ru-RU"/>
        </w:rPr>
        <w:t>осуществляются в порядке, установленном для проведения митингов, шествий и демонстраций</w:t>
      </w:r>
      <w:r w:rsidR="00906733" w:rsidRPr="00167325">
        <w:rPr>
          <w:lang w:val="ru-RU"/>
        </w:rPr>
        <w:t>.</w:t>
      </w:r>
    </w:p>
    <w:p w:rsidR="00DD3901" w:rsidRPr="00167325" w:rsidRDefault="00DD3901" w:rsidP="00DF1A08">
      <w:pPr>
        <w:pStyle w:val="ECHRParaQuote"/>
        <w:tabs>
          <w:tab w:val="left" w:pos="1985"/>
        </w:tabs>
        <w:rPr>
          <w:lang w:val="ru-RU"/>
        </w:rPr>
      </w:pPr>
      <w:r w:rsidRPr="00167325">
        <w:rPr>
          <w:lang w:val="ru-RU"/>
        </w:rPr>
        <w:t xml:space="preserve">…помещение в актовом зале академии </w:t>
      </w:r>
      <w:r w:rsidR="00F7681A" w:rsidRPr="00167325">
        <w:rPr>
          <w:lang w:val="ru-RU"/>
        </w:rPr>
        <w:t>сельского</w:t>
      </w:r>
      <w:r w:rsidRPr="00167325">
        <w:rPr>
          <w:lang w:val="ru-RU"/>
        </w:rPr>
        <w:t xml:space="preserve"> хозяйства… не соответствует требованиям, </w:t>
      </w:r>
      <w:r w:rsidR="00F7681A" w:rsidRPr="00167325">
        <w:rPr>
          <w:lang w:val="ru-RU"/>
        </w:rPr>
        <w:t>пр</w:t>
      </w:r>
      <w:r w:rsidR="0087796D" w:rsidRPr="00167325">
        <w:rPr>
          <w:lang w:val="ru-RU"/>
        </w:rPr>
        <w:t>едъявляемым</w:t>
      </w:r>
      <w:r w:rsidRPr="00167325">
        <w:rPr>
          <w:lang w:val="ru-RU"/>
        </w:rPr>
        <w:t xml:space="preserve"> указанной нормой закона к зданиям, сооружениям и иным местам, предоставляемым для совершения религиозных обрядов религиозным организациям. То есть, в случае принадлежности заявителей к религиозной организации, публичное богослужение в светском учреждении должно проводиться ими в порядке, установленном </w:t>
      </w:r>
      <w:r w:rsidR="00EF5A7B" w:rsidRPr="00167325">
        <w:rPr>
          <w:lang w:val="ru-RU"/>
        </w:rPr>
        <w:t>З</w:t>
      </w:r>
      <w:r w:rsidRPr="00167325">
        <w:rPr>
          <w:lang w:val="ru-RU"/>
        </w:rPr>
        <w:t>аконом</w:t>
      </w:r>
      <w:proofErr w:type="gramStart"/>
      <w:r w:rsidRPr="00167325">
        <w:rPr>
          <w:lang w:val="ru-RU"/>
        </w:rPr>
        <w:t xml:space="preserve"> „О</w:t>
      </w:r>
      <w:proofErr w:type="gramEnd"/>
      <w:r w:rsidRPr="00167325">
        <w:rPr>
          <w:lang w:val="ru-RU"/>
        </w:rPr>
        <w:t xml:space="preserve"> собраниях</w:t>
      </w:r>
      <w:r w:rsidR="001B06B8" w:rsidRPr="00167325">
        <w:rPr>
          <w:lang w:val="ru-RU"/>
        </w:rPr>
        <w:t xml:space="preserve"> и митингах</w:t>
      </w:r>
      <w:r w:rsidRPr="00167325">
        <w:rPr>
          <w:lang w:val="ru-RU"/>
        </w:rPr>
        <w:t>…“</w:t>
      </w:r>
      <w:r w:rsidR="007D703F" w:rsidRPr="00167325">
        <w:rPr>
          <w:rStyle w:val="aa"/>
          <w:lang w:val="ru-RU"/>
        </w:rPr>
        <w:footnoteReference w:customMarkFollows="1" w:id="4"/>
        <w:t>*</w:t>
      </w:r>
      <w:r w:rsidRPr="00167325">
        <w:rPr>
          <w:lang w:val="ru-RU"/>
        </w:rPr>
        <w:t>, как это предусмотрено ч.</w:t>
      </w:r>
      <w:r w:rsidRPr="00167325">
        <w:rPr>
          <w:lang w:val="en-US"/>
        </w:rPr>
        <w:t> </w:t>
      </w:r>
      <w:r w:rsidRPr="00167325">
        <w:rPr>
          <w:lang w:val="ru-RU"/>
        </w:rPr>
        <w:t>5 ст.</w:t>
      </w:r>
      <w:r w:rsidRPr="00167325">
        <w:rPr>
          <w:lang w:val="en-US"/>
        </w:rPr>
        <w:t> </w:t>
      </w:r>
      <w:r w:rsidRPr="00167325">
        <w:rPr>
          <w:lang w:val="ru-RU"/>
        </w:rPr>
        <w:t xml:space="preserve">16 </w:t>
      </w:r>
      <w:r w:rsidR="007D5949" w:rsidRPr="00167325">
        <w:rPr>
          <w:lang w:val="ru-RU"/>
        </w:rPr>
        <w:t>З</w:t>
      </w:r>
      <w:r w:rsidRPr="00167325">
        <w:rPr>
          <w:lang w:val="ru-RU"/>
        </w:rPr>
        <w:t>акона „О свободе совести</w:t>
      </w:r>
      <w:r w:rsidR="007D5949" w:rsidRPr="00167325">
        <w:rPr>
          <w:lang w:val="ru-RU"/>
        </w:rPr>
        <w:t>…</w:t>
      </w:r>
      <w:r w:rsidRPr="00167325">
        <w:rPr>
          <w:lang w:val="ru-RU"/>
        </w:rPr>
        <w:t xml:space="preserve"> “.</w:t>
      </w:r>
    </w:p>
    <w:p w:rsidR="00906733" w:rsidRPr="00167325" w:rsidRDefault="00DD3901" w:rsidP="00DF1A08">
      <w:pPr>
        <w:pStyle w:val="ECHRParaQuote"/>
        <w:tabs>
          <w:tab w:val="left" w:pos="1985"/>
        </w:tabs>
        <w:rPr>
          <w:lang w:val="ru-RU"/>
        </w:rPr>
      </w:pPr>
      <w:r w:rsidRPr="00167325">
        <w:rPr>
          <w:lang w:val="ru-RU"/>
        </w:rPr>
        <w:t>Как следует из объяснений заявителей</w:t>
      </w:r>
      <w:r w:rsidR="005B1632" w:rsidRPr="00167325">
        <w:rPr>
          <w:lang w:val="ru-RU"/>
        </w:rPr>
        <w:t>,</w:t>
      </w:r>
      <w:r w:rsidRPr="00167325">
        <w:rPr>
          <w:lang w:val="ru-RU"/>
        </w:rPr>
        <w:t xml:space="preserve"> они не являются членами Общины Свидетелей Иеговы в Москве – религиозной организации, деятельность которой решением </w:t>
      </w:r>
      <w:proofErr w:type="spellStart"/>
      <w:r w:rsidRPr="00167325">
        <w:rPr>
          <w:lang w:val="ru-RU"/>
        </w:rPr>
        <w:t>Головинского</w:t>
      </w:r>
      <w:proofErr w:type="spellEnd"/>
      <w:r w:rsidRPr="00167325">
        <w:rPr>
          <w:lang w:val="ru-RU"/>
        </w:rPr>
        <w:t xml:space="preserve"> районного суда г.</w:t>
      </w:r>
      <w:r w:rsidRPr="00167325">
        <w:rPr>
          <w:lang w:val="en-US"/>
        </w:rPr>
        <w:t> </w:t>
      </w:r>
      <w:r w:rsidRPr="00167325">
        <w:rPr>
          <w:lang w:val="ru-RU"/>
        </w:rPr>
        <w:t>Москвы от 26</w:t>
      </w:r>
      <w:r w:rsidRPr="00167325">
        <w:rPr>
          <w:lang w:val="en-US"/>
        </w:rPr>
        <w:t> </w:t>
      </w:r>
      <w:r w:rsidRPr="00167325">
        <w:rPr>
          <w:lang w:val="ru-RU"/>
        </w:rPr>
        <w:t>марта</w:t>
      </w:r>
      <w:r w:rsidRPr="00167325">
        <w:rPr>
          <w:lang w:val="en-US"/>
        </w:rPr>
        <w:t> </w:t>
      </w:r>
      <w:r w:rsidRPr="00167325">
        <w:rPr>
          <w:lang w:val="ru-RU"/>
        </w:rPr>
        <w:t>200</w:t>
      </w:r>
      <w:r w:rsidR="00EB1710" w:rsidRPr="00167325">
        <w:rPr>
          <w:lang w:val="ru-RU"/>
        </w:rPr>
        <w:t>4</w:t>
      </w:r>
      <w:r w:rsidRPr="00167325">
        <w:rPr>
          <w:lang w:val="en-US"/>
        </w:rPr>
        <w:t> </w:t>
      </w:r>
      <w:r w:rsidRPr="00167325">
        <w:rPr>
          <w:lang w:val="ru-RU"/>
        </w:rPr>
        <w:t>года запрещена в г.</w:t>
      </w:r>
      <w:r w:rsidRPr="00167325">
        <w:rPr>
          <w:lang w:val="en-US"/>
        </w:rPr>
        <w:t> </w:t>
      </w:r>
      <w:r w:rsidRPr="00167325">
        <w:rPr>
          <w:lang w:val="ru-RU"/>
        </w:rPr>
        <w:t xml:space="preserve">Москве, [и] реализуют свое право на свободу совести и </w:t>
      </w:r>
      <w:proofErr w:type="gramStart"/>
      <w:r w:rsidRPr="00167325">
        <w:rPr>
          <w:lang w:val="ru-RU"/>
        </w:rPr>
        <w:t>религии</w:t>
      </w:r>
      <w:proofErr w:type="gramEnd"/>
      <w:r w:rsidRPr="00167325">
        <w:rPr>
          <w:lang w:val="ru-RU"/>
        </w:rPr>
        <w:t xml:space="preserve">… объединившись не в религиозную организацию, а в религиозные группы </w:t>
      </w:r>
      <w:r w:rsidR="00BB72FB" w:rsidRPr="00167325">
        <w:rPr>
          <w:lang w:val="ru-RU"/>
        </w:rPr>
        <w:t>„</w:t>
      </w:r>
      <w:proofErr w:type="spellStart"/>
      <w:r w:rsidRPr="00167325">
        <w:rPr>
          <w:lang w:val="ru-RU"/>
        </w:rPr>
        <w:t>Люблинская</w:t>
      </w:r>
      <w:proofErr w:type="spellEnd"/>
      <w:r w:rsidR="00BB72FB" w:rsidRPr="00167325">
        <w:rPr>
          <w:lang w:val="ru-RU"/>
        </w:rPr>
        <w:t>“</w:t>
      </w:r>
      <w:r w:rsidRPr="00167325">
        <w:rPr>
          <w:lang w:val="ru-RU"/>
        </w:rPr>
        <w:t xml:space="preserve"> и </w:t>
      </w:r>
      <w:r w:rsidR="00BB72FB" w:rsidRPr="00167325">
        <w:rPr>
          <w:lang w:val="ru-RU"/>
        </w:rPr>
        <w:t>„</w:t>
      </w:r>
      <w:proofErr w:type="spellStart"/>
      <w:r w:rsidRPr="00167325">
        <w:rPr>
          <w:lang w:val="ru-RU"/>
        </w:rPr>
        <w:t>Краснодонская</w:t>
      </w:r>
      <w:proofErr w:type="spellEnd"/>
      <w:r w:rsidR="00BB72FB" w:rsidRPr="00167325">
        <w:rPr>
          <w:lang w:val="ru-RU"/>
        </w:rPr>
        <w:t>“</w:t>
      </w:r>
      <w:r w:rsidR="00FF7649" w:rsidRPr="00167325">
        <w:rPr>
          <w:lang w:val="ru-RU"/>
        </w:rPr>
        <w:t>.</w:t>
      </w:r>
      <w:r w:rsidR="00644C67" w:rsidRPr="00BB6A0E">
        <w:rPr>
          <w:lang w:val="ru-RU"/>
        </w:rPr>
        <w:t xml:space="preserve"> </w:t>
      </w:r>
      <w:r w:rsidR="00FF7649" w:rsidRPr="00167325">
        <w:rPr>
          <w:lang w:val="ru-RU"/>
        </w:rPr>
        <w:t>Учитывая изложенное, суд полагает, что для совершения богослужений и других религиозных обрядов заявителями могли использоваться в соответствии со ст. 7 Федерального закона</w:t>
      </w:r>
      <w:proofErr w:type="gramStart"/>
      <w:r w:rsidR="00FF7649" w:rsidRPr="00167325">
        <w:rPr>
          <w:lang w:val="ru-RU"/>
        </w:rPr>
        <w:t xml:space="preserve"> „О</w:t>
      </w:r>
      <w:proofErr w:type="gramEnd"/>
      <w:r w:rsidR="00FF7649" w:rsidRPr="00167325">
        <w:rPr>
          <w:lang w:val="ru-RU"/>
        </w:rPr>
        <w:t xml:space="preserve"> свободе совести и о религиозных объединениях</w:t>
      </w:r>
      <w:r w:rsidR="00B8002A" w:rsidRPr="00167325">
        <w:rPr>
          <w:lang w:val="ru-RU"/>
        </w:rPr>
        <w:t>“</w:t>
      </w:r>
      <w:r w:rsidR="00FF7649" w:rsidRPr="00167325">
        <w:rPr>
          <w:lang w:val="ru-RU"/>
        </w:rPr>
        <w:t xml:space="preserve"> только помещения, предоставляемые в пользование группы её участниками.</w:t>
      </w:r>
    </w:p>
    <w:p w:rsidR="00906733" w:rsidRPr="00167325" w:rsidRDefault="00956A8A" w:rsidP="00DF1A08">
      <w:pPr>
        <w:pStyle w:val="ECHRParaQuote"/>
        <w:tabs>
          <w:tab w:val="left" w:pos="1985"/>
        </w:tabs>
        <w:rPr>
          <w:lang w:val="ru-RU"/>
        </w:rPr>
      </w:pPr>
      <w:r w:rsidRPr="00167325">
        <w:rPr>
          <w:lang w:val="ru-RU"/>
        </w:rPr>
        <w:t>С учетом изложенных обстоятельств, суд считает обоснованными действия сотрудников милиции, прекратившими религиозный обряд, в котором участвовало 400</w:t>
      </w:r>
      <w:r w:rsidRPr="00167325">
        <w:rPr>
          <w:lang w:val="en-US"/>
        </w:rPr>
        <w:t> </w:t>
      </w:r>
      <w:r w:rsidRPr="00167325">
        <w:rPr>
          <w:lang w:val="ru-RU"/>
        </w:rPr>
        <w:t xml:space="preserve">человек, в здании Академии сельского хозяйства… без соблюдения порядка, установленного для проведения митингов, шествий и демонстраций».  </w:t>
      </w:r>
    </w:p>
    <w:bookmarkStart w:id="3" w:name="districtcourtpolice"/>
    <w:p w:rsidR="00BC3CA8" w:rsidRPr="00167325" w:rsidRDefault="00906733"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15</w:t>
      </w:r>
      <w:r w:rsidRPr="00167325">
        <w:rPr>
          <w:lang w:val="en-GB"/>
        </w:rPr>
        <w:fldChar w:fldCharType="end"/>
      </w:r>
      <w:bookmarkEnd w:id="3"/>
      <w:r w:rsidRPr="00167325">
        <w:rPr>
          <w:lang w:val="ru-RU"/>
        </w:rPr>
        <w:t>.</w:t>
      </w:r>
      <w:r w:rsidRPr="00167325">
        <w:rPr>
          <w:lang w:val="en-GB"/>
        </w:rPr>
        <w:t>  </w:t>
      </w:r>
      <w:r w:rsidR="00F7681A" w:rsidRPr="00167325">
        <w:rPr>
          <w:lang w:val="ru-RU"/>
        </w:rPr>
        <w:t>Тем не менее, районный суд посчитал, что</w:t>
      </w:r>
      <w:r w:rsidR="00BE4C42" w:rsidRPr="00167325">
        <w:rPr>
          <w:lang w:val="ru-RU"/>
        </w:rPr>
        <w:t>,</w:t>
      </w:r>
      <w:r w:rsidR="00F7681A" w:rsidRPr="00167325">
        <w:rPr>
          <w:lang w:val="ru-RU"/>
        </w:rPr>
        <w:t xml:space="preserve"> </w:t>
      </w:r>
      <w:r w:rsidR="00BE4C42" w:rsidRPr="00167325">
        <w:rPr>
          <w:lang w:val="ru-RU"/>
        </w:rPr>
        <w:t xml:space="preserve">задержав </w:t>
      </w:r>
      <w:r w:rsidR="007B5422" w:rsidRPr="00167325">
        <w:rPr>
          <w:lang w:val="ru-RU"/>
        </w:rPr>
        <w:t>З</w:t>
      </w:r>
      <w:r w:rsidR="00BE4C42" w:rsidRPr="00167325">
        <w:rPr>
          <w:lang w:val="ru-RU"/>
        </w:rPr>
        <w:t xml:space="preserve">аявителей, </w:t>
      </w:r>
      <w:r w:rsidR="00F7681A" w:rsidRPr="00167325">
        <w:rPr>
          <w:lang w:val="ru-RU"/>
        </w:rPr>
        <w:t xml:space="preserve">сотрудники милиции </w:t>
      </w:r>
      <w:r w:rsidR="00EB1710" w:rsidRPr="00167325">
        <w:rPr>
          <w:lang w:val="ru-RU"/>
        </w:rPr>
        <w:t>поступили</w:t>
      </w:r>
      <w:r w:rsidR="00F7681A" w:rsidRPr="00167325">
        <w:rPr>
          <w:lang w:val="ru-RU"/>
        </w:rPr>
        <w:t xml:space="preserve"> незаконно:</w:t>
      </w:r>
    </w:p>
    <w:p w:rsidR="00BC3CA8" w:rsidRPr="00167325" w:rsidRDefault="00BE4C42" w:rsidP="00DF1A08">
      <w:pPr>
        <w:pStyle w:val="ECHRParaQuote"/>
        <w:tabs>
          <w:tab w:val="left" w:pos="1985"/>
        </w:tabs>
        <w:rPr>
          <w:lang w:val="ru-RU"/>
        </w:rPr>
      </w:pPr>
      <w:r w:rsidRPr="00167325">
        <w:rPr>
          <w:lang w:val="ru-RU"/>
        </w:rPr>
        <w:t>«Согласно ст</w:t>
      </w:r>
      <w:r w:rsidR="001E5EF6" w:rsidRPr="00167325">
        <w:rPr>
          <w:lang w:val="ru-RU"/>
        </w:rPr>
        <w:t>.</w:t>
      </w:r>
      <w:r w:rsidRPr="00167325">
        <w:rPr>
          <w:lang w:val="en-US"/>
        </w:rPr>
        <w:t> </w:t>
      </w:r>
      <w:r w:rsidRPr="00167325">
        <w:rPr>
          <w:lang w:val="ru-RU"/>
        </w:rPr>
        <w:t xml:space="preserve">20.2 Кодекса </w:t>
      </w:r>
      <w:r w:rsidR="00B52065" w:rsidRPr="00167325">
        <w:rPr>
          <w:lang w:val="ru-RU"/>
        </w:rPr>
        <w:t xml:space="preserve">[РФ] </w:t>
      </w:r>
      <w:r w:rsidRPr="00167325">
        <w:rPr>
          <w:lang w:val="ru-RU"/>
        </w:rPr>
        <w:t>об административных правонарушениях</w:t>
      </w:r>
      <w:r w:rsidR="009D2BDA" w:rsidRPr="00167325">
        <w:rPr>
          <w:rStyle w:val="aa"/>
          <w:lang w:val="ru-RU"/>
        </w:rPr>
        <w:footnoteReference w:customMarkFollows="1" w:id="5"/>
        <w:t>**</w:t>
      </w:r>
      <w:r w:rsidRPr="00167325">
        <w:rPr>
          <w:lang w:val="ru-RU"/>
        </w:rPr>
        <w:t xml:space="preserve">, нарушение установленного порядка организации либо проведения собрания, митинга, </w:t>
      </w:r>
      <w:r w:rsidR="007B5422" w:rsidRPr="00167325">
        <w:rPr>
          <w:lang w:val="ru-RU"/>
        </w:rPr>
        <w:t xml:space="preserve">демонстрации, </w:t>
      </w:r>
      <w:r w:rsidRPr="00167325">
        <w:rPr>
          <w:lang w:val="ru-RU"/>
        </w:rPr>
        <w:t xml:space="preserve">шествия или пикетирования является поводом к возбуждению дела об административном правонарушении. Однако, как следует из объяснений </w:t>
      </w:r>
      <w:r w:rsidR="00BC3CA8" w:rsidRPr="00167325">
        <w:rPr>
          <w:lang w:val="ru-RU"/>
        </w:rPr>
        <w:t>[</w:t>
      </w:r>
      <w:r w:rsidRPr="00167325">
        <w:rPr>
          <w:lang w:val="ru-RU"/>
        </w:rPr>
        <w:t>представителя ОВД</w:t>
      </w:r>
      <w:r w:rsidR="00BC3CA8" w:rsidRPr="00167325">
        <w:rPr>
          <w:lang w:val="ru-RU"/>
        </w:rPr>
        <w:t>],</w:t>
      </w:r>
      <w:r w:rsidRPr="00167325">
        <w:rPr>
          <w:lang w:val="ru-RU"/>
        </w:rPr>
        <w:t xml:space="preserve"> в действиях заявителей не усматривалось состава административного правонарушения, протоколы об административном правонарушении, доставлении, административном задержании не составлялись. То есть, оснований для задержания и доставления </w:t>
      </w:r>
      <w:r w:rsidR="00BC3CA8" w:rsidRPr="00167325">
        <w:rPr>
          <w:lang w:val="ru-RU"/>
        </w:rPr>
        <w:t>[</w:t>
      </w:r>
      <w:r w:rsidRPr="00167325">
        <w:rPr>
          <w:lang w:val="ru-RU"/>
        </w:rPr>
        <w:t>заявителей</w:t>
      </w:r>
      <w:r w:rsidR="00BC3CA8" w:rsidRPr="00167325">
        <w:rPr>
          <w:lang w:val="ru-RU"/>
        </w:rPr>
        <w:t xml:space="preserve">] </w:t>
      </w:r>
      <w:r w:rsidRPr="00167325">
        <w:rPr>
          <w:lang w:val="ru-RU"/>
        </w:rPr>
        <w:t>не имелось</w:t>
      </w:r>
      <w:r w:rsidR="0077161C" w:rsidRPr="00167325">
        <w:rPr>
          <w:lang w:val="ru-RU"/>
        </w:rPr>
        <w:t>»</w:t>
      </w:r>
      <w:r w:rsidRPr="00167325">
        <w:rPr>
          <w:lang w:val="ru-RU"/>
        </w:rPr>
        <w:t>.</w:t>
      </w:r>
    </w:p>
    <w:p w:rsidR="004A0A4C" w:rsidRPr="00167325" w:rsidRDefault="00BC3CA8" w:rsidP="00DF1A08">
      <w:pPr>
        <w:pStyle w:val="ECHRPara"/>
        <w:keepNext/>
        <w:keepLines/>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16</w:t>
      </w:r>
      <w:r w:rsidRPr="00167325">
        <w:rPr>
          <w:lang w:val="en-GB"/>
        </w:rPr>
        <w:fldChar w:fldCharType="end"/>
      </w:r>
      <w:r w:rsidRPr="00167325">
        <w:rPr>
          <w:lang w:val="ru-RU"/>
        </w:rPr>
        <w:t>.</w:t>
      </w:r>
      <w:r w:rsidRPr="00167325">
        <w:rPr>
          <w:lang w:val="en-GB"/>
        </w:rPr>
        <w:t>  </w:t>
      </w:r>
      <w:r w:rsidR="00AF5561" w:rsidRPr="00167325">
        <w:rPr>
          <w:lang w:val="ru-RU"/>
        </w:rPr>
        <w:t>Районный суд без</w:t>
      </w:r>
      <w:r w:rsidR="002A09B3" w:rsidRPr="00167325">
        <w:rPr>
          <w:lang w:val="ru-RU"/>
        </w:rPr>
        <w:t xml:space="preserve"> указания доводов </w:t>
      </w:r>
      <w:r w:rsidR="00AF5561" w:rsidRPr="00167325">
        <w:rPr>
          <w:lang w:val="ru-RU"/>
        </w:rPr>
        <w:t>отклонил заявление</w:t>
      </w:r>
      <w:r w:rsidR="003C4920" w:rsidRPr="00167325">
        <w:rPr>
          <w:lang w:val="ru-RU"/>
        </w:rPr>
        <w:t xml:space="preserve"> в остальной части</w:t>
      </w:r>
      <w:r w:rsidR="004A0A4C" w:rsidRPr="00167325">
        <w:rPr>
          <w:lang w:val="ru-RU"/>
        </w:rPr>
        <w:t>:</w:t>
      </w:r>
    </w:p>
    <w:p w:rsidR="004A0A4C" w:rsidRPr="00167325" w:rsidRDefault="009D1131" w:rsidP="00DF1A08">
      <w:pPr>
        <w:pStyle w:val="ECHRParaQuote"/>
        <w:tabs>
          <w:tab w:val="left" w:pos="1985"/>
        </w:tabs>
        <w:rPr>
          <w:lang w:val="ru-RU"/>
        </w:rPr>
      </w:pPr>
      <w:r w:rsidRPr="00167325">
        <w:rPr>
          <w:lang w:val="ru-RU"/>
        </w:rPr>
        <w:t xml:space="preserve">«Вместе с тем, суд не находит обоснованными требования об изъятии религиозной литературы и паспортов, фотографировании [заявителей], </w:t>
      </w:r>
      <w:r w:rsidRPr="00167325">
        <w:rPr>
          <w:lang w:val="ru-RU"/>
        </w:rPr>
        <w:lastRenderedPageBreak/>
        <w:t>воспрепятствовании деятельности приглашенного юриста, поскольку факты совершения указанных действий сотрудниками милиции не установлены</w:t>
      </w:r>
      <w:r w:rsidR="00A37D5A" w:rsidRPr="00A37D5A">
        <w:rPr>
          <w:lang w:val="ru-RU"/>
        </w:rPr>
        <w:t xml:space="preserve"> [</w:t>
      </w:r>
      <w:r w:rsidR="00A37D5A">
        <w:rPr>
          <w:lang w:val="ru-RU"/>
        </w:rPr>
        <w:t>в ходе судебного разбирательства</w:t>
      </w:r>
      <w:r w:rsidR="00A37D5A" w:rsidRPr="00A37D5A">
        <w:rPr>
          <w:lang w:val="ru-RU"/>
        </w:rPr>
        <w:t>]</w:t>
      </w:r>
      <w:r w:rsidR="00B77910" w:rsidRPr="00167325">
        <w:rPr>
          <w:lang w:val="ru-RU"/>
        </w:rPr>
        <w:t>. Объяснение заявителей и показания свидетелей, допрошенных по ходатайству заявителей, в данной части содержат многочисленные противоречия, исключающие возможность вывода об изъятии [</w:t>
      </w:r>
      <w:r w:rsidR="00A37D5A">
        <w:rPr>
          <w:lang w:val="ru-RU"/>
        </w:rPr>
        <w:t>литературы, паспортов, фотографировании</w:t>
      </w:r>
      <w:r w:rsidR="00B77910" w:rsidRPr="00167325">
        <w:rPr>
          <w:lang w:val="ru-RU"/>
        </w:rPr>
        <w:t>]</w:t>
      </w:r>
      <w:r w:rsidR="005612B0" w:rsidRPr="005612B0">
        <w:rPr>
          <w:sz w:val="24"/>
          <w:vertAlign w:val="superscript"/>
          <w:lang w:val="ru-RU" w:eastAsia="en-US"/>
        </w:rPr>
        <w:footnoteReference w:customMarkFollows="1" w:id="6"/>
        <w:t>*</w:t>
      </w:r>
      <w:r w:rsidRPr="00167325">
        <w:rPr>
          <w:lang w:val="ru-RU"/>
        </w:rPr>
        <w:t>…»</w:t>
      </w:r>
    </w:p>
    <w:p w:rsidR="0003731A" w:rsidRPr="00167325" w:rsidRDefault="004D7BF7"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17</w:t>
      </w:r>
      <w:r w:rsidRPr="00167325">
        <w:rPr>
          <w:lang w:val="en-GB"/>
        </w:rPr>
        <w:fldChar w:fldCharType="end"/>
      </w:r>
      <w:r w:rsidRPr="00167325">
        <w:rPr>
          <w:lang w:val="ru-RU"/>
        </w:rPr>
        <w:t>.</w:t>
      </w:r>
      <w:r w:rsidRPr="00167325">
        <w:rPr>
          <w:lang w:val="en-GB"/>
        </w:rPr>
        <w:t>  </w:t>
      </w:r>
      <w:r w:rsidR="002D2B6A" w:rsidRPr="00167325">
        <w:rPr>
          <w:lang w:val="ru-RU"/>
        </w:rPr>
        <w:t>Заявители обжаловали данное решение, указав, что районный суд ошибочно истолковал</w:t>
      </w:r>
      <w:r w:rsidR="005849F9" w:rsidRPr="00167325">
        <w:rPr>
          <w:lang w:val="ru-RU"/>
        </w:rPr>
        <w:t xml:space="preserve"> </w:t>
      </w:r>
      <w:r w:rsidR="0006342C" w:rsidRPr="00167325">
        <w:rPr>
          <w:lang w:val="ru-RU"/>
        </w:rPr>
        <w:t xml:space="preserve">нормы закона, </w:t>
      </w:r>
      <w:r w:rsidR="00E348F7" w:rsidRPr="00167325">
        <w:rPr>
          <w:lang w:val="ru-RU"/>
        </w:rPr>
        <w:t>касающиеся того, что помещение для богослужения было законным образом предоставлено на основании договора аренды, заключенного с Управленческим центром Свидетелей Иеговы</w:t>
      </w:r>
      <w:r w:rsidR="00FE7653" w:rsidRPr="00167325">
        <w:rPr>
          <w:lang w:val="ru-RU"/>
        </w:rPr>
        <w:t xml:space="preserve"> – </w:t>
      </w:r>
      <w:r w:rsidR="00E348F7" w:rsidRPr="00167325">
        <w:rPr>
          <w:lang w:val="ru-RU"/>
        </w:rPr>
        <w:t>зарегистрированным юридическим лицом, в структуру которого входят местные религиозные группы</w:t>
      </w:r>
      <w:r w:rsidR="00372F9D" w:rsidRPr="00167325">
        <w:rPr>
          <w:lang w:val="ru-RU"/>
        </w:rPr>
        <w:t>.</w:t>
      </w:r>
    </w:p>
    <w:bookmarkStart w:id="4" w:name="citycourt22mar2007"/>
    <w:p w:rsidR="00E17BB2" w:rsidRPr="00167325" w:rsidRDefault="007726F6"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18</w:t>
      </w:r>
      <w:r w:rsidRPr="00167325">
        <w:rPr>
          <w:lang w:val="en-GB"/>
        </w:rPr>
        <w:fldChar w:fldCharType="end"/>
      </w:r>
      <w:bookmarkEnd w:id="4"/>
      <w:r w:rsidRPr="00167325">
        <w:rPr>
          <w:lang w:val="ru-RU"/>
        </w:rPr>
        <w:t>.</w:t>
      </w:r>
      <w:r w:rsidRPr="00167325">
        <w:rPr>
          <w:lang w:val="en-GB"/>
        </w:rPr>
        <w:t>  </w:t>
      </w:r>
      <w:r w:rsidR="004A57AC" w:rsidRPr="00167325">
        <w:rPr>
          <w:lang w:val="ru-RU"/>
        </w:rPr>
        <w:t>22</w:t>
      </w:r>
      <w:r w:rsidR="004A57AC" w:rsidRPr="00167325">
        <w:t> </w:t>
      </w:r>
      <w:r w:rsidR="004A57AC" w:rsidRPr="00167325">
        <w:rPr>
          <w:lang w:val="ru-RU"/>
        </w:rPr>
        <w:t>марта</w:t>
      </w:r>
      <w:r w:rsidR="004A57AC" w:rsidRPr="00167325">
        <w:t> </w:t>
      </w:r>
      <w:r w:rsidR="004A57AC" w:rsidRPr="00167325">
        <w:rPr>
          <w:lang w:val="ru-RU"/>
        </w:rPr>
        <w:t>2007</w:t>
      </w:r>
      <w:r w:rsidR="004A57AC" w:rsidRPr="00167325">
        <w:t> </w:t>
      </w:r>
      <w:r w:rsidR="004A57AC" w:rsidRPr="00167325">
        <w:rPr>
          <w:lang w:val="ru-RU"/>
        </w:rPr>
        <w:t>года Московский городской суд отменил решение районного суда в части</w:t>
      </w:r>
      <w:r w:rsidR="00C87EAC" w:rsidRPr="00167325">
        <w:rPr>
          <w:lang w:val="ru-RU"/>
        </w:rPr>
        <w:t>, касающейся выводов о незаконности действий сотрудников милиции</w:t>
      </w:r>
      <w:r w:rsidR="004A4794" w:rsidRPr="00167325">
        <w:rPr>
          <w:lang w:val="ru-RU"/>
        </w:rPr>
        <w:t>:</w:t>
      </w:r>
    </w:p>
    <w:p w:rsidR="004A4794" w:rsidRPr="00167325" w:rsidRDefault="004A18A8" w:rsidP="00DF1A08">
      <w:pPr>
        <w:pStyle w:val="ECHRParaQuote"/>
        <w:tabs>
          <w:tab w:val="left" w:pos="1985"/>
        </w:tabs>
        <w:rPr>
          <w:lang w:val="ru-RU"/>
        </w:rPr>
      </w:pPr>
      <w:r w:rsidRPr="00167325">
        <w:rPr>
          <w:lang w:val="ru-RU"/>
        </w:rPr>
        <w:t>«</w:t>
      </w:r>
      <w:r w:rsidR="005E5F0A" w:rsidRPr="00167325">
        <w:rPr>
          <w:lang w:val="ru-RU"/>
        </w:rPr>
        <w:t>Из имеющейся в материалах дела книги учета лиц, доставленных в орган внутренних дел, следует, что заявители были доставлены в ОВД для дачи объяснений… и находились в ОВД не более трех часов, что не может расцениваться как задержание.</w:t>
      </w:r>
    </w:p>
    <w:p w:rsidR="004A4794" w:rsidRPr="00167325" w:rsidRDefault="005E5F0A" w:rsidP="00DF1A08">
      <w:pPr>
        <w:pStyle w:val="ECHRParaQuote"/>
        <w:tabs>
          <w:tab w:val="left" w:pos="1985"/>
        </w:tabs>
        <w:rPr>
          <w:lang w:val="ru-RU"/>
        </w:rPr>
      </w:pPr>
      <w:r w:rsidRPr="00167325">
        <w:rPr>
          <w:lang w:val="ru-RU"/>
        </w:rPr>
        <w:t>Таким образом, действия сотрудников патрульно-постовой службы ОВД района Люблино по доставлению в ОВД осуществлял</w:t>
      </w:r>
      <w:r w:rsidR="00CF596E" w:rsidRPr="00167325">
        <w:rPr>
          <w:lang w:val="ru-RU"/>
        </w:rPr>
        <w:t>и</w:t>
      </w:r>
      <w:r w:rsidRPr="00167325">
        <w:rPr>
          <w:lang w:val="ru-RU"/>
        </w:rPr>
        <w:t xml:space="preserve">сь в рамках Закона </w:t>
      </w:r>
      <w:r w:rsidR="002B01E0" w:rsidRPr="00167325">
        <w:rPr>
          <w:lang w:val="ru-RU"/>
        </w:rPr>
        <w:t>[</w:t>
      </w:r>
      <w:r w:rsidRPr="00167325">
        <w:rPr>
          <w:lang w:val="ru-RU"/>
        </w:rPr>
        <w:t>РФ</w:t>
      </w:r>
      <w:r w:rsidR="002B01E0" w:rsidRPr="00167325">
        <w:rPr>
          <w:lang w:val="ru-RU"/>
        </w:rPr>
        <w:t>]</w:t>
      </w:r>
      <w:r w:rsidRPr="00167325">
        <w:rPr>
          <w:lang w:val="ru-RU"/>
        </w:rPr>
        <w:t xml:space="preserve"> </w:t>
      </w:r>
      <w:r w:rsidR="00BB72FB" w:rsidRPr="00167325">
        <w:rPr>
          <w:lang w:val="ru-RU"/>
        </w:rPr>
        <w:t>„</w:t>
      </w:r>
      <w:r w:rsidR="0041005D" w:rsidRPr="00167325">
        <w:rPr>
          <w:lang w:val="ru-RU"/>
        </w:rPr>
        <w:t>О </w:t>
      </w:r>
      <w:r w:rsidRPr="00167325">
        <w:rPr>
          <w:lang w:val="ru-RU"/>
        </w:rPr>
        <w:t>милиции</w:t>
      </w:r>
      <w:r w:rsidR="00BB72FB" w:rsidRPr="00167325">
        <w:rPr>
          <w:lang w:val="ru-RU"/>
        </w:rPr>
        <w:t>“</w:t>
      </w:r>
      <w:r w:rsidR="005612B0" w:rsidRPr="005612B0">
        <w:rPr>
          <w:sz w:val="24"/>
          <w:vertAlign w:val="superscript"/>
          <w:lang w:val="ru-RU" w:eastAsia="en-US"/>
        </w:rPr>
        <w:footnoteReference w:customMarkFollows="1" w:id="7"/>
        <w:t>**</w:t>
      </w:r>
      <w:r w:rsidR="00CF596E" w:rsidRPr="00167325">
        <w:rPr>
          <w:lang w:val="ru-RU"/>
        </w:rPr>
        <w:t>,</w:t>
      </w:r>
      <w:r w:rsidRPr="00167325">
        <w:rPr>
          <w:lang w:val="ru-RU"/>
        </w:rPr>
        <w:t xml:space="preserve"> и оснований для признания их действий по пресечению незаконного богослужения и доставлению заявителей для получения сведений и необходимых объяснений, проверки</w:t>
      </w:r>
      <w:r w:rsidR="004A5D0A" w:rsidRPr="00167325">
        <w:rPr>
          <w:lang w:val="ru-RU"/>
        </w:rPr>
        <w:t xml:space="preserve"> [их]</w:t>
      </w:r>
      <w:r w:rsidRPr="00167325">
        <w:rPr>
          <w:lang w:val="ru-RU"/>
        </w:rPr>
        <w:t xml:space="preserve"> документов, удостоверяющих личность, незаконными не имеется».     </w:t>
      </w:r>
    </w:p>
    <w:p w:rsidR="004A4794" w:rsidRPr="00167325" w:rsidRDefault="004A4794" w:rsidP="00DF1A08">
      <w:pPr>
        <w:pStyle w:val="ECHRPara"/>
        <w:tabs>
          <w:tab w:val="left" w:pos="1985"/>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19</w:t>
      </w:r>
      <w:r w:rsidRPr="00167325">
        <w:rPr>
          <w:lang w:val="en-GB"/>
        </w:rPr>
        <w:fldChar w:fldCharType="end"/>
      </w:r>
      <w:r w:rsidRPr="00167325">
        <w:rPr>
          <w:lang w:val="ru-RU"/>
        </w:rPr>
        <w:t>.</w:t>
      </w:r>
      <w:r w:rsidRPr="00167325">
        <w:rPr>
          <w:lang w:val="en-GB"/>
        </w:rPr>
        <w:t>  </w:t>
      </w:r>
      <w:r w:rsidR="00D972FB" w:rsidRPr="00167325">
        <w:rPr>
          <w:lang w:val="ru-RU"/>
        </w:rPr>
        <w:t xml:space="preserve">Московский городской суд оставил без изменений решение районного суда в остальной части и </w:t>
      </w:r>
      <w:r w:rsidR="002A09B3" w:rsidRPr="00167325">
        <w:rPr>
          <w:lang w:val="ru-RU"/>
        </w:rPr>
        <w:t xml:space="preserve">без указания доводов </w:t>
      </w:r>
      <w:r w:rsidR="00D972FB" w:rsidRPr="00167325">
        <w:rPr>
          <w:lang w:val="ru-RU"/>
        </w:rPr>
        <w:t>отклонил доводы Заявителей</w:t>
      </w:r>
      <w:r w:rsidRPr="00167325">
        <w:rPr>
          <w:lang w:val="ru-RU"/>
        </w:rPr>
        <w:t>:</w:t>
      </w:r>
    </w:p>
    <w:p w:rsidR="004A4794" w:rsidRPr="00167325" w:rsidRDefault="00DD6F4A" w:rsidP="00DF1A08">
      <w:pPr>
        <w:pStyle w:val="ECHRParaQuote"/>
        <w:tabs>
          <w:tab w:val="left" w:pos="1985"/>
        </w:tabs>
        <w:rPr>
          <w:lang w:val="ru-RU"/>
        </w:rPr>
      </w:pPr>
      <w:r w:rsidRPr="00167325">
        <w:rPr>
          <w:lang w:val="ru-RU"/>
        </w:rPr>
        <w:t>«То обстоятельство, что богослужение религиозных групп „</w:t>
      </w:r>
      <w:proofErr w:type="spellStart"/>
      <w:r w:rsidRPr="00167325">
        <w:rPr>
          <w:lang w:val="ru-RU"/>
        </w:rPr>
        <w:t>Люблинская</w:t>
      </w:r>
      <w:proofErr w:type="spellEnd"/>
      <w:r w:rsidRPr="00167325">
        <w:rPr>
          <w:lang w:val="ru-RU"/>
        </w:rPr>
        <w:t>“ и „</w:t>
      </w:r>
      <w:proofErr w:type="spellStart"/>
      <w:r w:rsidRPr="00167325">
        <w:rPr>
          <w:lang w:val="ru-RU"/>
        </w:rPr>
        <w:t>Краснодонская</w:t>
      </w:r>
      <w:proofErr w:type="spellEnd"/>
      <w:r w:rsidRPr="00167325">
        <w:rPr>
          <w:lang w:val="ru-RU"/>
        </w:rPr>
        <w:t>“, входящих в состав централизованной религиозной организации „Управленческий центр Свидетелей</w:t>
      </w:r>
      <w:r w:rsidR="004A4794" w:rsidRPr="00167325">
        <w:rPr>
          <w:lang w:val="ru-RU"/>
        </w:rPr>
        <w:t>“</w:t>
      </w:r>
      <w:r w:rsidR="00FC682A" w:rsidRPr="00167325">
        <w:rPr>
          <w:lang w:val="ru-RU"/>
        </w:rPr>
        <w:t xml:space="preserve"> [</w:t>
      </w:r>
      <w:r w:rsidR="00FC682A" w:rsidRPr="00167325">
        <w:rPr>
          <w:lang w:val="en-US"/>
        </w:rPr>
        <w:t>sic</w:t>
      </w:r>
      <w:r w:rsidR="005612B0" w:rsidRPr="005612B0">
        <w:rPr>
          <w:sz w:val="24"/>
          <w:vertAlign w:val="superscript"/>
          <w:lang w:val="ru-RU" w:eastAsia="en-US"/>
        </w:rPr>
        <w:footnoteReference w:customMarkFollows="1" w:id="8"/>
        <w:t>***</w:t>
      </w:r>
      <w:r w:rsidR="00FC682A" w:rsidRPr="00167325">
        <w:rPr>
          <w:lang w:val="ru-RU"/>
        </w:rPr>
        <w:t>]</w:t>
      </w:r>
      <w:r w:rsidR="00CF596E" w:rsidRPr="00167325">
        <w:rPr>
          <w:lang w:val="ru-RU"/>
        </w:rPr>
        <w:t>,</w:t>
      </w:r>
      <w:r w:rsidRPr="00167325">
        <w:rPr>
          <w:lang w:val="ru-RU"/>
        </w:rPr>
        <w:t xml:space="preserve"> проходил</w:t>
      </w:r>
      <w:r w:rsidR="00224516" w:rsidRPr="00167325">
        <w:rPr>
          <w:lang w:val="ru-RU"/>
        </w:rPr>
        <w:t>о</w:t>
      </w:r>
      <w:r w:rsidRPr="00167325">
        <w:rPr>
          <w:lang w:val="ru-RU"/>
        </w:rPr>
        <w:t xml:space="preserve"> от имени той организации и в помещении, оплаченном ею, само по себе не исключает соблюдение требований, предъявляемых для проведения богослужений религиозных групп, поскольку деятельность самой организации в Москве запрещена.</w:t>
      </w:r>
    </w:p>
    <w:p w:rsidR="004A4794" w:rsidRPr="00167325" w:rsidRDefault="00C16ADA" w:rsidP="00DF1A08">
      <w:pPr>
        <w:pStyle w:val="ECHRParaQuote"/>
        <w:tabs>
          <w:tab w:val="left" w:pos="1985"/>
        </w:tabs>
        <w:rPr>
          <w:lang w:val="ru-RU"/>
        </w:rPr>
      </w:pPr>
      <w:r w:rsidRPr="00167325">
        <w:rPr>
          <w:lang w:val="ru-RU"/>
        </w:rPr>
        <w:t>Иные доводы жалобы были предметом судебного разбирательства</w:t>
      </w:r>
      <w:r w:rsidR="00415A9A" w:rsidRPr="00167325">
        <w:rPr>
          <w:lang w:val="ru-RU"/>
        </w:rPr>
        <w:t xml:space="preserve">… [Эти доводы] </w:t>
      </w:r>
      <w:r w:rsidRPr="00167325">
        <w:rPr>
          <w:lang w:val="ru-RU"/>
        </w:rPr>
        <w:t>направлены на ино</w:t>
      </w:r>
      <w:r w:rsidR="00415A9A" w:rsidRPr="00167325">
        <w:rPr>
          <w:lang w:val="ru-RU"/>
        </w:rPr>
        <w:t>е</w:t>
      </w:r>
      <w:r w:rsidRPr="00167325">
        <w:rPr>
          <w:lang w:val="ru-RU"/>
        </w:rPr>
        <w:t xml:space="preserve"> толкование закона и переоценку </w:t>
      </w:r>
      <w:proofErr w:type="gramStart"/>
      <w:r w:rsidRPr="00167325">
        <w:rPr>
          <w:lang w:val="ru-RU"/>
        </w:rPr>
        <w:t>доказательств</w:t>
      </w:r>
      <w:proofErr w:type="gramEnd"/>
      <w:r w:rsidR="00640F81" w:rsidRPr="00167325">
        <w:rPr>
          <w:lang w:val="ru-RU"/>
        </w:rPr>
        <w:t>…</w:t>
      </w:r>
      <w:r w:rsidRPr="00167325">
        <w:rPr>
          <w:lang w:val="ru-RU"/>
        </w:rPr>
        <w:t xml:space="preserve"> </w:t>
      </w:r>
      <w:r w:rsidRPr="00167325">
        <w:rPr>
          <w:lang w:val="ru-RU"/>
        </w:rPr>
        <w:lastRenderedPageBreak/>
        <w:t>что не может являться основанием к отмене решения суда в кассационном порядке</w:t>
      </w:r>
      <w:r w:rsidR="00E9211B" w:rsidRPr="00167325">
        <w:rPr>
          <w:lang w:val="ru-RU"/>
        </w:rPr>
        <w:t>».</w:t>
      </w:r>
    </w:p>
    <w:p w:rsidR="007352DD" w:rsidRPr="00167325" w:rsidRDefault="007352DD" w:rsidP="00E9211B">
      <w:pPr>
        <w:pStyle w:val="ECHRHeading1"/>
        <w:jc w:val="left"/>
        <w:rPr>
          <w:lang w:val="ru-RU"/>
        </w:rPr>
      </w:pPr>
      <w:r w:rsidRPr="00167325">
        <w:rPr>
          <w:lang w:val="en-GB"/>
        </w:rPr>
        <w:t>II</w:t>
      </w:r>
      <w:r w:rsidRPr="00167325">
        <w:rPr>
          <w:lang w:val="ru-RU"/>
        </w:rPr>
        <w:t>.</w:t>
      </w:r>
      <w:proofErr w:type="gramStart"/>
      <w:r w:rsidRPr="00167325">
        <w:rPr>
          <w:lang w:val="en-GB"/>
        </w:rPr>
        <w:t>  </w:t>
      </w:r>
      <w:r w:rsidR="00E9211B" w:rsidRPr="00167325">
        <w:rPr>
          <w:lang w:val="ru-RU"/>
        </w:rPr>
        <w:t>ОТНОСЯЩЕЕСЯ</w:t>
      </w:r>
      <w:proofErr w:type="gramEnd"/>
      <w:r w:rsidR="00E9211B" w:rsidRPr="00167325">
        <w:rPr>
          <w:lang w:val="ru-RU"/>
        </w:rPr>
        <w:t xml:space="preserve"> К ДЕЛУ НАЦИОНАЛЬНОЕ ЗАКОНОДАТЕЛЬСТВО И ПРАКТИКА </w:t>
      </w:r>
    </w:p>
    <w:p w:rsidR="00195D69" w:rsidRPr="00167325" w:rsidRDefault="00412E9E" w:rsidP="007A1280">
      <w:pPr>
        <w:pStyle w:val="ECHRHeading2"/>
        <w:rPr>
          <w:lang w:val="ru-RU"/>
        </w:rPr>
      </w:pPr>
      <w:r w:rsidRPr="00167325">
        <w:rPr>
          <w:lang w:val="ru-RU"/>
        </w:rPr>
        <w:t>А</w:t>
      </w:r>
      <w:r w:rsidR="00195D69" w:rsidRPr="00167325">
        <w:rPr>
          <w:lang w:val="ru-RU"/>
        </w:rPr>
        <w:t>.</w:t>
      </w:r>
      <w:r w:rsidR="00195D69" w:rsidRPr="00167325">
        <w:rPr>
          <w:lang w:val="en-GB"/>
        </w:rPr>
        <w:t>  </w:t>
      </w:r>
      <w:r w:rsidR="008C4CA2" w:rsidRPr="00167325">
        <w:rPr>
          <w:lang w:val="ru-RU"/>
        </w:rPr>
        <w:t>Конституция Российской Федерации</w:t>
      </w:r>
    </w:p>
    <w:p w:rsidR="00195D69" w:rsidRPr="00167325" w:rsidRDefault="00195D69"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20</w:t>
      </w:r>
      <w:r w:rsidRPr="00167325">
        <w:rPr>
          <w:lang w:val="en-GB"/>
        </w:rPr>
        <w:fldChar w:fldCharType="end"/>
      </w:r>
      <w:r w:rsidRPr="00167325">
        <w:rPr>
          <w:lang w:val="ru-RU"/>
        </w:rPr>
        <w:t>.  </w:t>
      </w:r>
      <w:r w:rsidR="001D57C3" w:rsidRPr="00167325">
        <w:rPr>
          <w:lang w:val="ru-RU"/>
        </w:rPr>
        <w:t>Статья 29</w:t>
      </w:r>
      <w:r w:rsidR="001C7024" w:rsidRPr="00167325">
        <w:rPr>
          <w:rStyle w:val="aa"/>
          <w:lang w:val="ru-RU"/>
        </w:rPr>
        <w:footnoteReference w:customMarkFollows="1" w:id="9"/>
        <w:t>*</w:t>
      </w:r>
      <w:r w:rsidR="001D57C3" w:rsidRPr="00167325">
        <w:rPr>
          <w:lang w:val="ru-RU"/>
        </w:rPr>
        <w:t xml:space="preserve"> гарантирует своб</w:t>
      </w:r>
      <w:r w:rsidR="00905871" w:rsidRPr="00167325">
        <w:rPr>
          <w:lang w:val="ru-RU"/>
        </w:rPr>
        <w:t>о</w:t>
      </w:r>
      <w:r w:rsidR="001D57C3" w:rsidRPr="00167325">
        <w:rPr>
          <w:lang w:val="ru-RU"/>
        </w:rPr>
        <w:t xml:space="preserve">ду </w:t>
      </w:r>
      <w:r w:rsidR="00905871" w:rsidRPr="00167325">
        <w:rPr>
          <w:lang w:val="ru-RU"/>
        </w:rPr>
        <w:t>вероисповедания</w:t>
      </w:r>
      <w:r w:rsidR="001D57C3" w:rsidRPr="00167325">
        <w:rPr>
          <w:lang w:val="ru-RU"/>
        </w:rPr>
        <w:t>, включая право</w:t>
      </w:r>
      <w:r w:rsidR="00905871" w:rsidRPr="00167325">
        <w:rPr>
          <w:lang w:val="ru-RU"/>
        </w:rPr>
        <w:t xml:space="preserve"> исповедовать индивидуально или совместно с другими любую религию или не исповедовать </w:t>
      </w:r>
      <w:proofErr w:type="gramStart"/>
      <w:r w:rsidR="00905871" w:rsidRPr="00167325">
        <w:rPr>
          <w:lang w:val="ru-RU"/>
        </w:rPr>
        <w:t>никакой</w:t>
      </w:r>
      <w:proofErr w:type="gramEnd"/>
      <w:r w:rsidR="00905871" w:rsidRPr="00167325">
        <w:rPr>
          <w:lang w:val="ru-RU"/>
        </w:rPr>
        <w:t>, свободно выбирать, иметь и распространять религиозные и иные убеждения и действовать в соответствии с ними</w:t>
      </w:r>
      <w:r w:rsidRPr="00167325">
        <w:rPr>
          <w:lang w:val="ru-RU"/>
        </w:rPr>
        <w:t>.</w:t>
      </w:r>
    </w:p>
    <w:p w:rsidR="00195D69" w:rsidRPr="00167325" w:rsidRDefault="00630A0A" w:rsidP="007A1280">
      <w:pPr>
        <w:pStyle w:val="ECHRHeading2"/>
        <w:rPr>
          <w:lang w:val="ru-RU"/>
        </w:rPr>
      </w:pPr>
      <w:r w:rsidRPr="00167325">
        <w:rPr>
          <w:lang w:val="ru-RU"/>
        </w:rPr>
        <w:t>Б</w:t>
      </w:r>
      <w:r w:rsidR="00195D69" w:rsidRPr="00167325">
        <w:rPr>
          <w:lang w:val="ru-RU"/>
        </w:rPr>
        <w:t>.</w:t>
      </w:r>
      <w:r w:rsidR="00195D69" w:rsidRPr="00167325">
        <w:rPr>
          <w:lang w:val="en-GB"/>
        </w:rPr>
        <w:t>  </w:t>
      </w:r>
      <w:r w:rsidR="00D01E37" w:rsidRPr="00167325">
        <w:rPr>
          <w:rFonts w:ascii="Times New Roman" w:hAnsi="Times New Roman" w:cs="Times New Roman"/>
          <w:szCs w:val="24"/>
          <w:lang w:val="ru-RU"/>
        </w:rPr>
        <w:t>Федеральный закон «О свободе совести и о религиозных объединениях» (№ 125-ФЗ от 26 сентября 1997 года)</w:t>
      </w:r>
      <w:r w:rsidR="00D01E37" w:rsidRPr="00167325">
        <w:rPr>
          <w:lang w:val="ru-RU"/>
        </w:rPr>
        <w:t xml:space="preserve"> </w:t>
      </w:r>
    </w:p>
    <w:p w:rsidR="006B1AFD" w:rsidRPr="00167325" w:rsidRDefault="006B1AFD" w:rsidP="007A1280">
      <w:pPr>
        <w:pStyle w:val="ECHRPara"/>
        <w:keepNext/>
        <w:keepLine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21</w:t>
      </w:r>
      <w:r w:rsidRPr="00167325">
        <w:rPr>
          <w:lang w:val="en-GB"/>
        </w:rPr>
        <w:fldChar w:fldCharType="end"/>
      </w:r>
      <w:r w:rsidRPr="00167325">
        <w:rPr>
          <w:lang w:val="ru-RU"/>
        </w:rPr>
        <w:t>.</w:t>
      </w:r>
      <w:r w:rsidRPr="00167325">
        <w:rPr>
          <w:lang w:val="en-GB"/>
        </w:rPr>
        <w:t>  </w:t>
      </w:r>
      <w:r w:rsidR="001D57C3" w:rsidRPr="00167325">
        <w:rPr>
          <w:lang w:val="ru-RU"/>
        </w:rPr>
        <w:t>Относящиеся к делу положения</w:t>
      </w:r>
      <w:r w:rsidR="00D01E37" w:rsidRPr="00167325">
        <w:rPr>
          <w:lang w:val="ru-RU"/>
        </w:rPr>
        <w:t xml:space="preserve"> данного</w:t>
      </w:r>
      <w:r w:rsidR="001D57C3" w:rsidRPr="00167325">
        <w:rPr>
          <w:lang w:val="ru-RU"/>
        </w:rPr>
        <w:t xml:space="preserve"> </w:t>
      </w:r>
      <w:r w:rsidR="00D24990" w:rsidRPr="00167325">
        <w:rPr>
          <w:lang w:val="ru-RU"/>
        </w:rPr>
        <w:t xml:space="preserve">Федерального </w:t>
      </w:r>
      <w:r w:rsidR="00D01E37" w:rsidRPr="00167325">
        <w:rPr>
          <w:lang w:val="ru-RU"/>
        </w:rPr>
        <w:t xml:space="preserve">закона </w:t>
      </w:r>
      <w:r w:rsidR="001D57C3" w:rsidRPr="00167325">
        <w:rPr>
          <w:lang w:val="ru-RU"/>
        </w:rPr>
        <w:t>гласят следующее</w:t>
      </w:r>
      <w:r w:rsidRPr="00167325">
        <w:rPr>
          <w:lang w:val="ru-RU"/>
        </w:rPr>
        <w:t>:</w:t>
      </w:r>
    </w:p>
    <w:p w:rsidR="006B1AFD" w:rsidRPr="00167325" w:rsidRDefault="008C08E5" w:rsidP="007A1280">
      <w:pPr>
        <w:pStyle w:val="ECHRTitleCentre3"/>
        <w:rPr>
          <w:lang w:val="ru-RU"/>
        </w:rPr>
      </w:pPr>
      <w:r w:rsidRPr="00167325">
        <w:rPr>
          <w:b w:val="0"/>
          <w:lang w:val="ru-RU"/>
        </w:rPr>
        <w:t>«</w:t>
      </w:r>
      <w:r w:rsidRPr="00167325">
        <w:rPr>
          <w:rFonts w:ascii="Times New Roman" w:hAnsi="Times New Roman" w:cs="Times New Roman"/>
          <w:szCs w:val="20"/>
          <w:lang w:val="ru-RU"/>
        </w:rPr>
        <w:t>Статья 7. Религиозная группа</w:t>
      </w:r>
      <w:r w:rsidRPr="00167325">
        <w:rPr>
          <w:lang w:val="ru-RU"/>
        </w:rPr>
        <w:t xml:space="preserve"> </w:t>
      </w:r>
    </w:p>
    <w:p w:rsidR="006B1AFD" w:rsidRPr="00167325" w:rsidRDefault="008C08E5" w:rsidP="007A1280">
      <w:pPr>
        <w:pStyle w:val="ECHRParaQuote"/>
        <w:rPr>
          <w:lang w:val="ru-RU"/>
        </w:rPr>
      </w:pPr>
      <w:r w:rsidRPr="00167325">
        <w:rPr>
          <w:rFonts w:ascii="Times New Roman" w:hAnsi="Times New Roman" w:cs="Times New Roman"/>
          <w:szCs w:val="20"/>
          <w:lang w:val="ru-RU"/>
        </w:rPr>
        <w:t>1.</w:t>
      </w:r>
      <w:r w:rsidR="008B3A38" w:rsidRPr="00167325">
        <w:rPr>
          <w:rFonts w:ascii="Times New Roman" w:hAnsi="Times New Roman" w:cs="Times New Roman"/>
          <w:szCs w:val="20"/>
          <w:lang w:val="ru-RU"/>
        </w:rPr>
        <w:t> </w:t>
      </w:r>
      <w:r w:rsidRPr="00167325">
        <w:rPr>
          <w:rFonts w:ascii="Times New Roman" w:hAnsi="Times New Roman" w:cs="Times New Roman"/>
          <w:szCs w:val="20"/>
          <w:lang w:val="ru-RU"/>
        </w:rPr>
        <w:t>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Помещения и необходимое для деятельности религиозной группы имущество предоставляются в пользование группы ее участниками.</w:t>
      </w:r>
      <w:r w:rsidRPr="00167325">
        <w:rPr>
          <w:lang w:val="ru-RU"/>
        </w:rPr>
        <w:t xml:space="preserve"> </w:t>
      </w:r>
      <w:bookmarkStart w:id="5" w:name="sub_701"/>
    </w:p>
    <w:p w:rsidR="008C08E5" w:rsidRPr="00167325" w:rsidRDefault="008C08E5" w:rsidP="007A1280">
      <w:pPr>
        <w:pStyle w:val="ECHRParaQuote"/>
        <w:rPr>
          <w:lang w:val="ru-RU"/>
        </w:rPr>
      </w:pPr>
      <w:r w:rsidRPr="00167325">
        <w:rPr>
          <w:lang w:val="ru-RU"/>
        </w:rPr>
        <w:t>…</w:t>
      </w:r>
    </w:p>
    <w:p w:rsidR="008C08E5" w:rsidRPr="00167325" w:rsidRDefault="008C08E5" w:rsidP="007A1280">
      <w:pPr>
        <w:pStyle w:val="ECHRParaQuote"/>
        <w:rPr>
          <w:rFonts w:ascii="Times New Roman" w:hAnsi="Times New Roman" w:cs="Times New Roman"/>
          <w:szCs w:val="20"/>
          <w:lang w:val="ru-RU"/>
        </w:rPr>
      </w:pPr>
      <w:r w:rsidRPr="00167325">
        <w:rPr>
          <w:rFonts w:ascii="Times New Roman" w:hAnsi="Times New Roman" w:cs="Times New Roman"/>
          <w:szCs w:val="20"/>
          <w:lang w:val="ru-RU"/>
        </w:rPr>
        <w:t>3.</w:t>
      </w:r>
      <w:r w:rsidR="008B3A38" w:rsidRPr="00167325">
        <w:rPr>
          <w:rFonts w:ascii="Times New Roman" w:hAnsi="Times New Roman" w:cs="Times New Roman"/>
          <w:szCs w:val="20"/>
          <w:lang w:val="ru-RU"/>
        </w:rPr>
        <w:t> </w:t>
      </w:r>
      <w:r w:rsidRPr="00167325">
        <w:rPr>
          <w:rFonts w:ascii="Times New Roman" w:hAnsi="Times New Roman" w:cs="Times New Roman"/>
          <w:szCs w:val="20"/>
          <w:lang w:val="ru-RU"/>
        </w:rPr>
        <w:t>Религиозные группы имеют право совершать богослужения, другие религиозные обряды и церемонии…</w:t>
      </w:r>
    </w:p>
    <w:p w:rsidR="006B1AFD" w:rsidRPr="00167325" w:rsidRDefault="008C08E5" w:rsidP="007A1280">
      <w:pPr>
        <w:pStyle w:val="ECHRParaQuote"/>
        <w:rPr>
          <w:lang w:val="ru-RU"/>
        </w:rPr>
      </w:pPr>
      <w:r w:rsidRPr="00167325">
        <w:rPr>
          <w:rFonts w:ascii="Times New Roman" w:hAnsi="Times New Roman" w:cs="Times New Roman"/>
          <w:szCs w:val="20"/>
          <w:lang w:val="ru-RU"/>
        </w:rPr>
        <w:t>[…]</w:t>
      </w:r>
      <w:r w:rsidRPr="00167325">
        <w:rPr>
          <w:lang w:val="ru-RU"/>
        </w:rPr>
        <w:t xml:space="preserve">     </w:t>
      </w:r>
    </w:p>
    <w:p w:rsidR="006B1AFD" w:rsidRPr="00167325" w:rsidRDefault="008C08E5" w:rsidP="007A1280">
      <w:pPr>
        <w:pStyle w:val="ECHRTitleCentre3"/>
        <w:rPr>
          <w:lang w:val="ru-RU"/>
        </w:rPr>
      </w:pPr>
      <w:r w:rsidRPr="00167325">
        <w:rPr>
          <w:rFonts w:ascii="Times New Roman" w:hAnsi="Times New Roman" w:cs="Times New Roman"/>
          <w:szCs w:val="20"/>
          <w:lang w:val="ru-RU"/>
        </w:rPr>
        <w:t>Статья</w:t>
      </w:r>
      <w:r w:rsidR="003F496B" w:rsidRPr="00167325">
        <w:rPr>
          <w:rFonts w:ascii="Times New Roman" w:hAnsi="Times New Roman" w:cs="Times New Roman"/>
          <w:szCs w:val="20"/>
          <w:lang w:val="ru-RU"/>
        </w:rPr>
        <w:t> </w:t>
      </w:r>
      <w:r w:rsidRPr="00167325">
        <w:rPr>
          <w:rFonts w:ascii="Times New Roman" w:hAnsi="Times New Roman" w:cs="Times New Roman"/>
          <w:szCs w:val="20"/>
          <w:lang w:val="ru-RU"/>
        </w:rPr>
        <w:t>16. Религиозные обряды и церемонии</w:t>
      </w:r>
      <w:r w:rsidRPr="00167325">
        <w:rPr>
          <w:lang w:val="ru-RU"/>
        </w:rPr>
        <w:t xml:space="preserve"> </w:t>
      </w:r>
    </w:p>
    <w:p w:rsidR="008C08E5" w:rsidRPr="00167325" w:rsidRDefault="00475D1F" w:rsidP="007A1280">
      <w:pPr>
        <w:pStyle w:val="ECHRParaQuote"/>
        <w:rPr>
          <w:lang w:val="ru-RU"/>
        </w:rPr>
      </w:pPr>
      <w:r w:rsidRPr="00167325">
        <w:rPr>
          <w:lang w:val="ru-RU"/>
        </w:rPr>
        <w:t>[</w:t>
      </w:r>
      <w:r w:rsidR="008C08E5" w:rsidRPr="00167325">
        <w:rPr>
          <w:lang w:val="ru-RU"/>
        </w:rPr>
        <w:t>…</w:t>
      </w:r>
      <w:r w:rsidRPr="00167325">
        <w:rPr>
          <w:lang w:val="ru-RU"/>
        </w:rPr>
        <w:t>]</w:t>
      </w:r>
    </w:p>
    <w:p w:rsidR="00DD7573" w:rsidRPr="00167325" w:rsidRDefault="008C08E5" w:rsidP="007A1280">
      <w:pPr>
        <w:pStyle w:val="ECHRParaQuote"/>
        <w:rPr>
          <w:lang w:val="ru-RU"/>
        </w:rPr>
      </w:pPr>
      <w:r w:rsidRPr="00167325">
        <w:rPr>
          <w:rFonts w:ascii="Times New Roman" w:hAnsi="Times New Roman" w:cs="Times New Roman"/>
          <w:szCs w:val="20"/>
          <w:lang w:val="ru-RU"/>
        </w:rPr>
        <w:t>2.</w:t>
      </w:r>
      <w:r w:rsidR="008B3A38" w:rsidRPr="00167325">
        <w:rPr>
          <w:rFonts w:ascii="Times New Roman" w:hAnsi="Times New Roman" w:cs="Times New Roman"/>
          <w:szCs w:val="20"/>
          <w:lang w:val="ru-RU"/>
        </w:rPr>
        <w:t> </w:t>
      </w:r>
      <w:r w:rsidRPr="00167325">
        <w:rPr>
          <w:rFonts w:ascii="Times New Roman" w:hAnsi="Times New Roman" w:cs="Times New Roman"/>
          <w:szCs w:val="20"/>
          <w:lang w:val="ru-RU"/>
        </w:rPr>
        <w:t xml:space="preserve">Богослужения, другие религиозные обряды и церемонии беспрепятственно совершаются в культовых зданиях и сооружениях и на относящихся к ним территориях, в иных местах, предоставленных религиозным организациям для этих целей… в местах </w:t>
      </w:r>
      <w:proofErr w:type="gramStart"/>
      <w:r w:rsidRPr="00167325">
        <w:rPr>
          <w:rFonts w:ascii="Times New Roman" w:hAnsi="Times New Roman" w:cs="Times New Roman"/>
          <w:szCs w:val="20"/>
          <w:lang w:val="ru-RU"/>
        </w:rPr>
        <w:t>паломничества</w:t>
      </w:r>
      <w:proofErr w:type="gramEnd"/>
      <w:r w:rsidRPr="00167325">
        <w:rPr>
          <w:rFonts w:ascii="Times New Roman" w:hAnsi="Times New Roman" w:cs="Times New Roman"/>
          <w:szCs w:val="20"/>
          <w:lang w:val="ru-RU"/>
        </w:rPr>
        <w:t>… а также в жилых помещениях.</w:t>
      </w:r>
      <w:r w:rsidRPr="00167325">
        <w:rPr>
          <w:lang w:val="ru-RU"/>
        </w:rPr>
        <w:t xml:space="preserve">   </w:t>
      </w:r>
    </w:p>
    <w:p w:rsidR="001A3F37" w:rsidRPr="00167325" w:rsidRDefault="008C08E5" w:rsidP="007A1280">
      <w:pPr>
        <w:pStyle w:val="ECHRParaQuote"/>
        <w:rPr>
          <w:lang w:val="ru-RU"/>
        </w:rPr>
      </w:pPr>
      <w:r w:rsidRPr="00167325">
        <w:rPr>
          <w:rFonts w:ascii="Times New Roman" w:hAnsi="Times New Roman" w:cs="Times New Roman"/>
          <w:szCs w:val="20"/>
          <w:lang w:val="ru-RU"/>
        </w:rPr>
        <w:t>3.</w:t>
      </w:r>
      <w:r w:rsidR="008B3A38" w:rsidRPr="00167325">
        <w:rPr>
          <w:rFonts w:ascii="Times New Roman" w:hAnsi="Times New Roman" w:cs="Times New Roman"/>
          <w:szCs w:val="20"/>
          <w:lang w:val="ru-RU"/>
        </w:rPr>
        <w:t> </w:t>
      </w:r>
      <w:r w:rsidRPr="00167325">
        <w:rPr>
          <w:rFonts w:ascii="Times New Roman" w:hAnsi="Times New Roman" w:cs="Times New Roman"/>
          <w:szCs w:val="20"/>
          <w:lang w:val="ru-RU"/>
        </w:rPr>
        <w:t>Религиозные организации вправе проводить религиозные обряды в лечебно-профилактических и больничных учреждениях…</w:t>
      </w:r>
      <w:r w:rsidRPr="00167325">
        <w:rPr>
          <w:lang w:val="ru-RU"/>
        </w:rPr>
        <w:t xml:space="preserve"> </w:t>
      </w:r>
    </w:p>
    <w:p w:rsidR="001A3F37" w:rsidRPr="00167325" w:rsidRDefault="008C08E5" w:rsidP="007A1280">
      <w:pPr>
        <w:pStyle w:val="ECHRParaQuote"/>
        <w:rPr>
          <w:lang w:val="ru-RU"/>
        </w:rPr>
      </w:pPr>
      <w:r w:rsidRPr="00167325">
        <w:rPr>
          <w:rFonts w:ascii="Times New Roman" w:hAnsi="Times New Roman" w:cs="Times New Roman"/>
          <w:szCs w:val="20"/>
          <w:lang w:val="ru-RU"/>
        </w:rPr>
        <w:lastRenderedPageBreak/>
        <w:t>4.</w:t>
      </w:r>
      <w:r w:rsidR="008B3A38" w:rsidRPr="00167325">
        <w:rPr>
          <w:rFonts w:ascii="Times New Roman" w:hAnsi="Times New Roman" w:cs="Times New Roman"/>
          <w:szCs w:val="20"/>
          <w:lang w:val="ru-RU"/>
        </w:rPr>
        <w:t> </w:t>
      </w:r>
      <w:r w:rsidRPr="00167325">
        <w:rPr>
          <w:rFonts w:ascii="Times New Roman" w:hAnsi="Times New Roman" w:cs="Times New Roman"/>
          <w:szCs w:val="20"/>
          <w:lang w:val="ru-RU"/>
        </w:rPr>
        <w:t>Командование воинских частей… не препятствует участию военнослужащих в богослужениях…</w:t>
      </w:r>
    </w:p>
    <w:p w:rsidR="006B1AFD" w:rsidRPr="00167325" w:rsidRDefault="004D189D" w:rsidP="007A1280">
      <w:pPr>
        <w:pStyle w:val="ECHRParaQuote"/>
        <w:rPr>
          <w:lang w:val="ru-RU"/>
        </w:rPr>
      </w:pPr>
      <w:r w:rsidRPr="00167325">
        <w:rPr>
          <w:rFonts w:ascii="Times New Roman" w:hAnsi="Times New Roman" w:cs="Times New Roman"/>
          <w:szCs w:val="20"/>
          <w:lang w:val="ru-RU"/>
        </w:rPr>
        <w:t>5. В иных случаях публичные богослужения, другие религиозные обряды и церемонии осуществляются в порядке, установленном для проведения митингов, шествий и демонстраций</w:t>
      </w:r>
      <w:r w:rsidR="008C08E5" w:rsidRPr="00167325">
        <w:rPr>
          <w:lang w:val="ru-RU"/>
        </w:rPr>
        <w:t>».</w:t>
      </w:r>
    </w:p>
    <w:bookmarkEnd w:id="5"/>
    <w:p w:rsidR="00195D69" w:rsidRPr="00167325" w:rsidRDefault="00412E9E" w:rsidP="007A1280">
      <w:pPr>
        <w:pStyle w:val="ECHRHeading2"/>
        <w:rPr>
          <w:lang w:val="ru-RU"/>
        </w:rPr>
      </w:pPr>
      <w:r w:rsidRPr="00167325">
        <w:rPr>
          <w:lang w:val="ru-RU"/>
        </w:rPr>
        <w:t>В</w:t>
      </w:r>
      <w:r w:rsidR="00195D69" w:rsidRPr="00167325">
        <w:rPr>
          <w:lang w:val="ru-RU"/>
        </w:rPr>
        <w:t>.</w:t>
      </w:r>
      <w:r w:rsidR="00195D69" w:rsidRPr="00167325">
        <w:rPr>
          <w:lang w:val="en-GB"/>
        </w:rPr>
        <w:t>  </w:t>
      </w:r>
      <w:r w:rsidR="00D24990" w:rsidRPr="00167325">
        <w:rPr>
          <w:rFonts w:ascii="Times New Roman" w:hAnsi="Times New Roman" w:cs="Times New Roman"/>
          <w:szCs w:val="24"/>
          <w:lang w:val="ru-RU"/>
        </w:rPr>
        <w:t>Федеральный закон «О собраниях, митингах, демонстрациях, шествиях и пикетированиях»</w:t>
      </w:r>
      <w:r w:rsidR="00D24990" w:rsidRPr="00167325">
        <w:rPr>
          <w:lang w:val="ru-RU"/>
        </w:rPr>
        <w:t xml:space="preserve"> </w:t>
      </w:r>
      <w:r w:rsidR="00195D69" w:rsidRPr="00167325">
        <w:rPr>
          <w:lang w:val="ru-RU"/>
        </w:rPr>
        <w:t>(</w:t>
      </w:r>
      <w:r w:rsidR="00D24990" w:rsidRPr="00167325">
        <w:rPr>
          <w:lang w:val="ru-RU"/>
        </w:rPr>
        <w:t>№ 54-ФЗ от 19 июня 2004 года</w:t>
      </w:r>
      <w:r w:rsidR="00195D69" w:rsidRPr="00167325">
        <w:rPr>
          <w:lang w:val="ru-RU"/>
        </w:rPr>
        <w:t>)</w:t>
      </w:r>
    </w:p>
    <w:p w:rsidR="00EE4B21" w:rsidRPr="00167325" w:rsidRDefault="005E6FFE"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22</w:t>
      </w:r>
      <w:r w:rsidRPr="00167325">
        <w:rPr>
          <w:lang w:val="en-GB"/>
        </w:rPr>
        <w:fldChar w:fldCharType="end"/>
      </w:r>
      <w:r w:rsidRPr="00167325">
        <w:rPr>
          <w:lang w:val="ru-RU"/>
        </w:rPr>
        <w:t>.</w:t>
      </w:r>
      <w:r w:rsidRPr="00167325">
        <w:rPr>
          <w:lang w:val="en-GB"/>
        </w:rPr>
        <w:t>  </w:t>
      </w:r>
      <w:r w:rsidR="00D24990" w:rsidRPr="00167325">
        <w:rPr>
          <w:lang w:val="ru-RU"/>
        </w:rPr>
        <w:t>Относящиеся к делу части Федерального закона «</w:t>
      </w:r>
      <w:r w:rsidR="00D24990" w:rsidRPr="00167325">
        <w:rPr>
          <w:rFonts w:ascii="Times New Roman" w:hAnsi="Times New Roman" w:cs="Times New Roman"/>
          <w:szCs w:val="24"/>
          <w:lang w:val="ru-RU"/>
        </w:rPr>
        <w:t>О собраниях, митингах, демонстрациях, шествиях и пикетированиях</w:t>
      </w:r>
      <w:r w:rsidR="00D24990" w:rsidRPr="00167325">
        <w:rPr>
          <w:lang w:val="ru-RU"/>
        </w:rPr>
        <w:t>» предусматривают следующее</w:t>
      </w:r>
      <w:r w:rsidR="00EE4B21" w:rsidRPr="00167325">
        <w:rPr>
          <w:lang w:val="ru-RU"/>
        </w:rPr>
        <w:t>:</w:t>
      </w:r>
    </w:p>
    <w:p w:rsidR="00EE4B21" w:rsidRPr="00167325" w:rsidRDefault="00483FF4" w:rsidP="007A1280">
      <w:pPr>
        <w:pStyle w:val="ECHRTitleCentre3"/>
        <w:rPr>
          <w:lang w:val="ru-RU"/>
        </w:rPr>
      </w:pPr>
      <w:r w:rsidRPr="00167325">
        <w:rPr>
          <w:b w:val="0"/>
          <w:lang w:val="ru-RU"/>
        </w:rPr>
        <w:t>«</w:t>
      </w:r>
      <w:r w:rsidR="002C29C5" w:rsidRPr="00167325">
        <w:rPr>
          <w:rFonts w:ascii="Times New Roman" w:hAnsi="Times New Roman" w:cs="Times New Roman"/>
          <w:szCs w:val="20"/>
          <w:lang w:val="ru-RU"/>
        </w:rPr>
        <w:t>Статья</w:t>
      </w:r>
      <w:r w:rsidR="003F496B" w:rsidRPr="00167325">
        <w:rPr>
          <w:rFonts w:ascii="Times New Roman" w:hAnsi="Times New Roman" w:cs="Times New Roman"/>
          <w:szCs w:val="20"/>
          <w:lang w:val="ru-RU"/>
        </w:rPr>
        <w:t> </w:t>
      </w:r>
      <w:r w:rsidR="002C29C5" w:rsidRPr="00167325">
        <w:rPr>
          <w:rFonts w:ascii="Times New Roman" w:hAnsi="Times New Roman" w:cs="Times New Roman"/>
          <w:szCs w:val="20"/>
          <w:lang w:val="ru-RU"/>
        </w:rPr>
        <w:t>1. Законодательство Российской Федерации о собраниях, митингах, демонстрациях, шествиях и пикетированиях</w:t>
      </w:r>
      <w:r w:rsidR="002C29C5" w:rsidRPr="00167325">
        <w:rPr>
          <w:lang w:val="ru-RU"/>
        </w:rPr>
        <w:t xml:space="preserve"> </w:t>
      </w:r>
    </w:p>
    <w:p w:rsidR="00475D1F" w:rsidRPr="00167325" w:rsidRDefault="00475D1F" w:rsidP="00475D1F">
      <w:pPr>
        <w:pStyle w:val="ECHRParaQuote"/>
        <w:rPr>
          <w:lang w:val="ru-RU"/>
        </w:rPr>
      </w:pPr>
      <w:r w:rsidRPr="00167325">
        <w:rPr>
          <w:lang w:val="ru-RU"/>
        </w:rPr>
        <w:t>[…]</w:t>
      </w:r>
    </w:p>
    <w:p w:rsidR="00EE4B21" w:rsidRPr="00167325" w:rsidRDefault="002C29C5" w:rsidP="007A1280">
      <w:pPr>
        <w:pStyle w:val="ECHRParaQuote"/>
        <w:rPr>
          <w:lang w:val="ru-RU" w:bidi="en-US"/>
        </w:rPr>
      </w:pPr>
      <w:r w:rsidRPr="00167325">
        <w:rPr>
          <w:rFonts w:ascii="Times New Roman" w:hAnsi="Times New Roman" w:cs="Times New Roman"/>
          <w:szCs w:val="20"/>
          <w:lang w:val="ru-RU"/>
        </w:rPr>
        <w:t>2…</w:t>
      </w:r>
      <w:r w:rsidR="009078BA" w:rsidRPr="00167325">
        <w:rPr>
          <w:rFonts w:ascii="Times New Roman" w:hAnsi="Times New Roman" w:cs="Times New Roman"/>
          <w:szCs w:val="20"/>
          <w:lang w:val="ru-RU"/>
        </w:rPr>
        <w:t> </w:t>
      </w:r>
      <w:r w:rsidRPr="00167325">
        <w:rPr>
          <w:rFonts w:ascii="Times New Roman" w:hAnsi="Times New Roman" w:cs="Times New Roman"/>
          <w:szCs w:val="20"/>
          <w:lang w:val="ru-RU"/>
        </w:rPr>
        <w:t xml:space="preserve">Проведение религиозных обрядов и церемоний регулируется Федеральным </w:t>
      </w:r>
      <w:r w:rsidR="00766D55" w:rsidRPr="00167325">
        <w:rPr>
          <w:rFonts w:ascii="Times New Roman" w:hAnsi="Times New Roman" w:cs="Times New Roman"/>
          <w:szCs w:val="20"/>
          <w:lang w:val="ru-RU"/>
        </w:rPr>
        <w:t>законом</w:t>
      </w:r>
      <w:r w:rsidRPr="00167325">
        <w:rPr>
          <w:rFonts w:ascii="Times New Roman" w:hAnsi="Times New Roman" w:cs="Times New Roman"/>
          <w:szCs w:val="20"/>
          <w:lang w:val="ru-RU"/>
        </w:rPr>
        <w:t xml:space="preserve"> от 26</w:t>
      </w:r>
      <w:r w:rsidR="003F496B" w:rsidRPr="00167325">
        <w:rPr>
          <w:rFonts w:ascii="Times New Roman" w:hAnsi="Times New Roman" w:cs="Times New Roman"/>
          <w:szCs w:val="20"/>
          <w:lang w:val="ru-RU"/>
        </w:rPr>
        <w:t> </w:t>
      </w:r>
      <w:r w:rsidRPr="00167325">
        <w:rPr>
          <w:rFonts w:ascii="Times New Roman" w:hAnsi="Times New Roman" w:cs="Times New Roman"/>
          <w:szCs w:val="20"/>
          <w:lang w:val="ru-RU"/>
        </w:rPr>
        <w:t>сентября</w:t>
      </w:r>
      <w:r w:rsidR="003F496B" w:rsidRPr="00167325">
        <w:rPr>
          <w:rFonts w:ascii="Times New Roman" w:hAnsi="Times New Roman" w:cs="Times New Roman"/>
          <w:szCs w:val="20"/>
          <w:lang w:val="ru-RU"/>
        </w:rPr>
        <w:t> </w:t>
      </w:r>
      <w:r w:rsidRPr="00167325">
        <w:rPr>
          <w:rFonts w:ascii="Times New Roman" w:hAnsi="Times New Roman" w:cs="Times New Roman"/>
          <w:szCs w:val="20"/>
          <w:lang w:val="ru-RU"/>
        </w:rPr>
        <w:t>1997</w:t>
      </w:r>
      <w:r w:rsidR="003F496B" w:rsidRPr="00167325">
        <w:rPr>
          <w:rFonts w:ascii="Times New Roman" w:hAnsi="Times New Roman" w:cs="Times New Roman"/>
          <w:szCs w:val="20"/>
          <w:lang w:val="ru-RU"/>
        </w:rPr>
        <w:t> </w:t>
      </w:r>
      <w:r w:rsidRPr="00167325">
        <w:rPr>
          <w:rFonts w:ascii="Times New Roman" w:hAnsi="Times New Roman" w:cs="Times New Roman"/>
          <w:szCs w:val="20"/>
          <w:lang w:val="ru-RU"/>
        </w:rPr>
        <w:t xml:space="preserve">года </w:t>
      </w:r>
      <w:r w:rsidR="003F496B" w:rsidRPr="00167325">
        <w:rPr>
          <w:rFonts w:ascii="Times New Roman" w:hAnsi="Times New Roman" w:cs="Times New Roman"/>
          <w:szCs w:val="20"/>
          <w:lang w:val="ru-RU"/>
        </w:rPr>
        <w:t>№ </w:t>
      </w:r>
      <w:r w:rsidRPr="00167325">
        <w:rPr>
          <w:rFonts w:ascii="Times New Roman" w:hAnsi="Times New Roman" w:cs="Times New Roman"/>
          <w:szCs w:val="20"/>
          <w:lang w:val="ru-RU"/>
        </w:rPr>
        <w:t>125-ФЗ „О свободе совести и о религиозных объединениях“.</w:t>
      </w:r>
    </w:p>
    <w:p w:rsidR="00EE4B21" w:rsidRPr="00167325" w:rsidRDefault="004175DB" w:rsidP="007A1280">
      <w:pPr>
        <w:pStyle w:val="ECHRTitleCentre3"/>
        <w:rPr>
          <w:lang w:val="ru-RU"/>
        </w:rPr>
      </w:pPr>
      <w:r w:rsidRPr="00167325">
        <w:rPr>
          <w:rFonts w:ascii="Times New Roman" w:hAnsi="Times New Roman" w:cs="Times New Roman"/>
          <w:szCs w:val="20"/>
          <w:lang w:val="ru-RU"/>
        </w:rPr>
        <w:t>Статья 2. Основные понятия</w:t>
      </w:r>
    </w:p>
    <w:p w:rsidR="00475D1F" w:rsidRPr="00167325" w:rsidRDefault="00475D1F" w:rsidP="007A1280">
      <w:pPr>
        <w:pStyle w:val="ECHRParaQuote"/>
        <w:rPr>
          <w:lang w:val="ru-RU"/>
        </w:rPr>
      </w:pPr>
      <w:r w:rsidRPr="00167325">
        <w:rPr>
          <w:lang w:val="ru-RU"/>
        </w:rPr>
        <w:t>[…]</w:t>
      </w:r>
      <w:r w:rsidRPr="00167325" w:rsidDel="00475D1F">
        <w:rPr>
          <w:lang w:val="ru-RU"/>
        </w:rPr>
        <w:t xml:space="preserve"> </w:t>
      </w:r>
    </w:p>
    <w:p w:rsidR="005866DB" w:rsidRPr="00167325" w:rsidRDefault="004175DB" w:rsidP="007A1280">
      <w:pPr>
        <w:pStyle w:val="ECHRParaQuote"/>
        <w:rPr>
          <w:lang w:val="ru-RU"/>
        </w:rPr>
      </w:pPr>
      <w:r w:rsidRPr="00167325">
        <w:rPr>
          <w:rFonts w:ascii="Times New Roman" w:hAnsi="Times New Roman" w:cs="Times New Roman"/>
          <w:szCs w:val="20"/>
          <w:lang w:val="ru-RU"/>
        </w:rP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w:t>
      </w:r>
    </w:p>
    <w:p w:rsidR="00EE4B21" w:rsidRPr="00167325" w:rsidRDefault="004175DB" w:rsidP="007A1280">
      <w:pPr>
        <w:pStyle w:val="ECHRParaQuote"/>
        <w:rPr>
          <w:lang w:val="ru-RU"/>
        </w:rPr>
      </w:pPr>
      <w:r w:rsidRPr="00167325">
        <w:rPr>
          <w:rFonts w:ascii="Times New Roman" w:hAnsi="Times New Roman" w:cs="Times New Roman"/>
          <w:szCs w:val="20"/>
          <w:lang w:val="ru-RU"/>
        </w:rPr>
        <w:t xml:space="preserve">2) собрание </w:t>
      </w:r>
      <w:r w:rsidR="00954F5B" w:rsidRPr="00167325">
        <w:rPr>
          <w:rFonts w:ascii="Times New Roman" w:hAnsi="Times New Roman" w:cs="Times New Roman"/>
          <w:szCs w:val="20"/>
          <w:lang w:val="ru-RU"/>
        </w:rPr>
        <w:t>–</w:t>
      </w:r>
      <w:r w:rsidRPr="00167325">
        <w:rPr>
          <w:rFonts w:ascii="Times New Roman" w:hAnsi="Times New Roman" w:cs="Times New Roman"/>
          <w:szCs w:val="20"/>
          <w:lang w:val="ru-RU"/>
        </w:rPr>
        <w:t xml:space="preserve">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r w:rsidRPr="00167325">
        <w:rPr>
          <w:lang w:val="ru-RU"/>
        </w:rPr>
        <w:t xml:space="preserve"> </w:t>
      </w:r>
    </w:p>
    <w:p w:rsidR="00EE4B21" w:rsidRPr="00167325" w:rsidRDefault="00954F5B" w:rsidP="007A1280">
      <w:pPr>
        <w:pStyle w:val="ECHRParaQuote"/>
        <w:rPr>
          <w:lang w:val="ru-RU"/>
        </w:rPr>
      </w:pPr>
      <w:r w:rsidRPr="00167325">
        <w:rPr>
          <w:rFonts w:ascii="Times New Roman" w:hAnsi="Times New Roman" w:cs="Times New Roman"/>
          <w:szCs w:val="20"/>
          <w:lang w:val="ru-RU"/>
        </w:rPr>
        <w:t xml:space="preserve">3) митинг – массовое присутствие граждан в определенном месте для публичного выражения общественного мнения по поводу актуальных проблем… </w:t>
      </w:r>
      <w:r w:rsidRPr="00167325">
        <w:rPr>
          <w:lang w:val="ru-RU"/>
        </w:rPr>
        <w:t xml:space="preserve"> </w:t>
      </w:r>
    </w:p>
    <w:p w:rsidR="00EE4B21" w:rsidRPr="00167325" w:rsidRDefault="00954F5B" w:rsidP="007A1280">
      <w:pPr>
        <w:pStyle w:val="ECHRParaQuote"/>
        <w:rPr>
          <w:lang w:val="ru-RU"/>
        </w:rPr>
      </w:pPr>
      <w:r w:rsidRPr="00167325">
        <w:rPr>
          <w:rFonts w:ascii="Times New Roman" w:hAnsi="Times New Roman" w:cs="Times New Roman"/>
          <w:szCs w:val="20"/>
          <w:lang w:val="ru-RU"/>
        </w:rPr>
        <w:t>4) демонстрация –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r w:rsidR="00D4654A" w:rsidRPr="00167325">
        <w:rPr>
          <w:lang w:val="ru-RU"/>
        </w:rPr>
        <w:t>;</w:t>
      </w:r>
    </w:p>
    <w:p w:rsidR="00EE4B21" w:rsidRPr="00167325" w:rsidRDefault="00954F5B" w:rsidP="007A1280">
      <w:pPr>
        <w:pStyle w:val="ECHRParaQuote"/>
        <w:rPr>
          <w:lang w:val="ru-RU"/>
        </w:rPr>
      </w:pPr>
      <w:r w:rsidRPr="00167325">
        <w:rPr>
          <w:rFonts w:ascii="Times New Roman" w:hAnsi="Times New Roman" w:cs="Times New Roman"/>
          <w:szCs w:val="20"/>
          <w:lang w:val="ru-RU"/>
        </w:rPr>
        <w:t>5) шествие – массовое прохождение граждан по заранее определенному маршруту в целях привлечения внимания к каким-либо проблемам;</w:t>
      </w:r>
    </w:p>
    <w:p w:rsidR="000F2FF4" w:rsidRPr="00167325" w:rsidRDefault="000B5F9B" w:rsidP="00417E85">
      <w:pPr>
        <w:pStyle w:val="ECHRParaQuote"/>
        <w:rPr>
          <w:szCs w:val="20"/>
          <w:lang w:val="ru-RU"/>
        </w:rPr>
      </w:pPr>
      <w:r w:rsidRPr="00167325">
        <w:rPr>
          <w:rFonts w:ascii="Times New Roman" w:hAnsi="Times New Roman" w:cs="Times New Roman"/>
          <w:szCs w:val="20"/>
          <w:lang w:val="ru-RU"/>
        </w:rP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w:t>
      </w:r>
      <w:r w:rsidR="00D4654A" w:rsidRPr="00167325">
        <w:rPr>
          <w:szCs w:val="20"/>
          <w:lang w:val="ru-RU"/>
        </w:rPr>
        <w:t>;</w:t>
      </w:r>
    </w:p>
    <w:p w:rsidR="00EE4B21" w:rsidRPr="00167325" w:rsidRDefault="000B5F9B" w:rsidP="007A1280">
      <w:pPr>
        <w:pStyle w:val="ECHRParaQuote"/>
        <w:rPr>
          <w:lang w:val="ru-RU"/>
        </w:rPr>
      </w:pPr>
      <w:r w:rsidRPr="00167325">
        <w:rPr>
          <w:rFonts w:ascii="Times New Roman" w:hAnsi="Times New Roman" w:cs="Times New Roman"/>
          <w:szCs w:val="20"/>
          <w:lang w:val="ru-RU"/>
        </w:rPr>
        <w:t>7) уведомление о проведении публичного мероприятия – документ, посредством которого</w:t>
      </w:r>
      <w:r w:rsidR="002F7375" w:rsidRPr="00167325">
        <w:rPr>
          <w:rFonts w:ascii="Times New Roman" w:hAnsi="Times New Roman" w:cs="Times New Roman"/>
          <w:szCs w:val="20"/>
          <w:lang w:val="ru-RU"/>
        </w:rPr>
        <w:t xml:space="preserve"> [различным органам власти]</w:t>
      </w:r>
      <w:r w:rsidRPr="00167325">
        <w:rPr>
          <w:rFonts w:ascii="Times New Roman" w:hAnsi="Times New Roman" w:cs="Times New Roman"/>
          <w:szCs w:val="20"/>
          <w:lang w:val="ru-RU"/>
        </w:rPr>
        <w:t xml:space="preserve"> сообщается информация о </w:t>
      </w:r>
      <w:r w:rsidRPr="00167325">
        <w:rPr>
          <w:rFonts w:ascii="Times New Roman" w:hAnsi="Times New Roman" w:cs="Times New Roman"/>
          <w:szCs w:val="20"/>
          <w:lang w:val="ru-RU"/>
        </w:rPr>
        <w:lastRenderedPageBreak/>
        <w:t>проведении публичного мероприятия в целях обеспечения при его проведении безопасности и правопорядка</w:t>
      </w:r>
      <w:r w:rsidR="002F7375" w:rsidRPr="00167325">
        <w:rPr>
          <w:rFonts w:ascii="Times New Roman" w:hAnsi="Times New Roman" w:cs="Times New Roman"/>
          <w:szCs w:val="20"/>
          <w:lang w:val="ru-RU"/>
        </w:rPr>
        <w:t>…</w:t>
      </w:r>
    </w:p>
    <w:p w:rsidR="002F7375" w:rsidRPr="00167325" w:rsidRDefault="002F7375" w:rsidP="007A1280">
      <w:pPr>
        <w:pStyle w:val="ECHRParaQuote"/>
        <w:rPr>
          <w:lang w:val="ru-RU"/>
        </w:rPr>
      </w:pPr>
      <w:r w:rsidRPr="00167325">
        <w:rPr>
          <w:lang w:val="ru-RU"/>
        </w:rPr>
        <w:t>[…]</w:t>
      </w:r>
    </w:p>
    <w:p w:rsidR="00EE4B21" w:rsidRPr="00167325" w:rsidRDefault="00D90265" w:rsidP="007A1280">
      <w:pPr>
        <w:pStyle w:val="ECHRTitleCentre3"/>
        <w:rPr>
          <w:lang w:val="ru-RU"/>
        </w:rPr>
      </w:pPr>
      <w:r w:rsidRPr="00167325">
        <w:rPr>
          <w:rFonts w:ascii="Times New Roman" w:hAnsi="Times New Roman" w:cs="Times New Roman"/>
          <w:szCs w:val="20"/>
          <w:lang w:val="ru-RU"/>
        </w:rPr>
        <w:t>Статья 7. Уведомление о проведении публичного мероприятия</w:t>
      </w:r>
      <w:r w:rsidRPr="00167325">
        <w:rPr>
          <w:lang w:val="ru-RU"/>
        </w:rPr>
        <w:t xml:space="preserve"> </w:t>
      </w:r>
    </w:p>
    <w:p w:rsidR="00EE4B21" w:rsidRPr="00167325" w:rsidRDefault="00D90265" w:rsidP="007A1280">
      <w:pPr>
        <w:pStyle w:val="ECHRParaQuote"/>
        <w:rPr>
          <w:lang w:val="ru-RU"/>
        </w:rPr>
      </w:pPr>
      <w:r w:rsidRPr="00167325">
        <w:rPr>
          <w:rFonts w:ascii="Times New Roman" w:hAnsi="Times New Roman" w:cs="Times New Roman"/>
          <w:szCs w:val="20"/>
          <w:lang w:val="ru-RU"/>
        </w:rPr>
        <w:t>1. Уведомление о проведении публичного мероприятия (за исключением собрания и пикетирования, проводимого одним участником)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w:t>
      </w:r>
      <w:r w:rsidR="00D477AD" w:rsidRPr="00167325">
        <w:rPr>
          <w:rFonts w:ascii="Times New Roman" w:hAnsi="Times New Roman" w:cs="Times New Roman"/>
          <w:szCs w:val="20"/>
          <w:lang w:val="en-US"/>
        </w:rPr>
        <w:t> </w:t>
      </w:r>
      <w:r w:rsidRPr="00167325">
        <w:rPr>
          <w:rFonts w:ascii="Times New Roman" w:hAnsi="Times New Roman" w:cs="Times New Roman"/>
          <w:szCs w:val="20"/>
          <w:lang w:val="ru-RU"/>
        </w:rPr>
        <w:t>15 и не позднее 10</w:t>
      </w:r>
      <w:r w:rsidR="003F496B" w:rsidRPr="00167325">
        <w:rPr>
          <w:lang w:val="ru-RU"/>
        </w:rPr>
        <w:t> </w:t>
      </w:r>
      <w:r w:rsidRPr="00167325">
        <w:rPr>
          <w:rFonts w:ascii="Times New Roman" w:hAnsi="Times New Roman" w:cs="Times New Roman"/>
          <w:szCs w:val="20"/>
          <w:lang w:val="ru-RU"/>
        </w:rPr>
        <w:t>дней до дня проведения публичного мероприятия</w:t>
      </w:r>
      <w:r w:rsidR="00294FD1" w:rsidRPr="00167325">
        <w:rPr>
          <w:rFonts w:ascii="Times New Roman" w:hAnsi="Times New Roman" w:cs="Times New Roman"/>
          <w:szCs w:val="20"/>
          <w:lang w:val="ru-RU"/>
        </w:rPr>
        <w:t>…</w:t>
      </w:r>
      <w:r w:rsidR="00483FF4" w:rsidRPr="00167325">
        <w:rPr>
          <w:lang w:val="ru-RU"/>
        </w:rPr>
        <w:t>»</w:t>
      </w:r>
    </w:p>
    <w:p w:rsidR="00195D69" w:rsidRPr="00167325" w:rsidRDefault="00412E9E" w:rsidP="007A1280">
      <w:pPr>
        <w:pStyle w:val="ECHRHeading2"/>
        <w:rPr>
          <w:lang w:val="ru-RU"/>
        </w:rPr>
      </w:pPr>
      <w:r w:rsidRPr="00167325">
        <w:rPr>
          <w:lang w:val="ru-RU"/>
        </w:rPr>
        <w:t>Г</w:t>
      </w:r>
      <w:r w:rsidR="00195D69" w:rsidRPr="00167325">
        <w:rPr>
          <w:lang w:val="ru-RU"/>
        </w:rPr>
        <w:t>.</w:t>
      </w:r>
      <w:r w:rsidR="00195D69" w:rsidRPr="00167325">
        <w:rPr>
          <w:lang w:val="en-GB"/>
        </w:rPr>
        <w:t>  </w:t>
      </w:r>
      <w:r w:rsidR="008140A2" w:rsidRPr="00167325">
        <w:rPr>
          <w:rFonts w:ascii="Times New Roman" w:hAnsi="Times New Roman" w:cs="Times New Roman"/>
          <w:szCs w:val="24"/>
          <w:lang w:val="ru-RU"/>
        </w:rPr>
        <w:t>Закон «Об образовании»</w:t>
      </w:r>
      <w:r w:rsidR="008140A2" w:rsidRPr="00167325">
        <w:rPr>
          <w:lang w:val="ru-RU"/>
        </w:rPr>
        <w:t xml:space="preserve"> (№</w:t>
      </w:r>
      <w:r w:rsidR="008140A2" w:rsidRPr="00167325">
        <w:rPr>
          <w:lang w:val="en-US"/>
        </w:rPr>
        <w:t> </w:t>
      </w:r>
      <w:r w:rsidR="00522426" w:rsidRPr="00167325">
        <w:rPr>
          <w:lang w:val="ru-RU"/>
        </w:rPr>
        <w:t>3266-1</w:t>
      </w:r>
      <w:r w:rsidR="008140A2" w:rsidRPr="00167325">
        <w:rPr>
          <w:lang w:val="ru-RU"/>
        </w:rPr>
        <w:t xml:space="preserve"> от 10 июля </w:t>
      </w:r>
      <w:r w:rsidR="00195D69" w:rsidRPr="00167325">
        <w:rPr>
          <w:lang w:val="ru-RU"/>
        </w:rPr>
        <w:t>1992</w:t>
      </w:r>
      <w:r w:rsidR="008140A2" w:rsidRPr="00167325">
        <w:rPr>
          <w:lang w:val="ru-RU"/>
        </w:rPr>
        <w:t> года</w:t>
      </w:r>
      <w:r w:rsidR="00195D69" w:rsidRPr="00167325">
        <w:rPr>
          <w:lang w:val="ru-RU"/>
        </w:rPr>
        <w:t>)</w:t>
      </w:r>
    </w:p>
    <w:bookmarkStart w:id="6" w:name="educsec1"/>
    <w:p w:rsidR="00195D69" w:rsidRPr="00167325" w:rsidRDefault="00195D69"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23</w:t>
      </w:r>
      <w:r w:rsidRPr="00167325">
        <w:rPr>
          <w:lang w:val="en-GB"/>
        </w:rPr>
        <w:fldChar w:fldCharType="end"/>
      </w:r>
      <w:bookmarkEnd w:id="6"/>
      <w:r w:rsidRPr="00167325">
        <w:rPr>
          <w:lang w:val="ru-RU"/>
        </w:rPr>
        <w:t>.</w:t>
      </w:r>
      <w:r w:rsidRPr="00167325">
        <w:rPr>
          <w:lang w:val="en-GB"/>
        </w:rPr>
        <w:t>  </w:t>
      </w:r>
      <w:r w:rsidR="008140A2" w:rsidRPr="00167325">
        <w:rPr>
          <w:lang w:val="ru-RU"/>
        </w:rPr>
        <w:t xml:space="preserve">Закон </w:t>
      </w:r>
      <w:r w:rsidR="008140A2" w:rsidRPr="00167325">
        <w:rPr>
          <w:rFonts w:ascii="Times New Roman" w:hAnsi="Times New Roman" w:cs="Times New Roman"/>
          <w:szCs w:val="24"/>
          <w:lang w:val="ru-RU"/>
        </w:rPr>
        <w:t>«Об образовании»</w:t>
      </w:r>
      <w:r w:rsidR="008140A2" w:rsidRPr="00167325">
        <w:rPr>
          <w:lang w:val="ru-RU"/>
        </w:rPr>
        <w:t xml:space="preserve"> </w:t>
      </w:r>
      <w:r w:rsidR="00E04278" w:rsidRPr="00167325">
        <w:rPr>
          <w:lang w:val="ru-RU"/>
        </w:rPr>
        <w:t xml:space="preserve">не допускает создание и деятельность </w:t>
      </w:r>
      <w:r w:rsidR="008140A2" w:rsidRPr="00167325">
        <w:rPr>
          <w:lang w:val="ru-RU"/>
        </w:rPr>
        <w:t>организационны</w:t>
      </w:r>
      <w:r w:rsidR="00E04278" w:rsidRPr="00167325">
        <w:rPr>
          <w:lang w:val="ru-RU"/>
        </w:rPr>
        <w:t>х</w:t>
      </w:r>
      <w:r w:rsidR="008140A2" w:rsidRPr="00167325">
        <w:rPr>
          <w:lang w:val="ru-RU"/>
        </w:rPr>
        <w:t xml:space="preserve"> структур политических партий, общественно-политически</w:t>
      </w:r>
      <w:r w:rsidR="00E04278" w:rsidRPr="00167325">
        <w:rPr>
          <w:lang w:val="ru-RU"/>
        </w:rPr>
        <w:t>х</w:t>
      </w:r>
      <w:r w:rsidR="008140A2" w:rsidRPr="00167325">
        <w:rPr>
          <w:lang w:val="ru-RU"/>
        </w:rPr>
        <w:t xml:space="preserve"> и религиозны</w:t>
      </w:r>
      <w:r w:rsidR="00E04278" w:rsidRPr="00167325">
        <w:rPr>
          <w:lang w:val="ru-RU"/>
        </w:rPr>
        <w:t>х</w:t>
      </w:r>
      <w:r w:rsidR="008140A2" w:rsidRPr="00167325">
        <w:rPr>
          <w:lang w:val="ru-RU"/>
        </w:rPr>
        <w:t xml:space="preserve"> движени</w:t>
      </w:r>
      <w:r w:rsidR="00E04278" w:rsidRPr="00167325">
        <w:rPr>
          <w:lang w:val="ru-RU"/>
        </w:rPr>
        <w:t>й</w:t>
      </w:r>
      <w:r w:rsidR="008140A2" w:rsidRPr="00167325">
        <w:rPr>
          <w:lang w:val="ru-RU"/>
        </w:rPr>
        <w:t xml:space="preserve"> и организаци</w:t>
      </w:r>
      <w:r w:rsidR="00E04278" w:rsidRPr="00167325">
        <w:rPr>
          <w:lang w:val="ru-RU"/>
        </w:rPr>
        <w:t>й</w:t>
      </w:r>
      <w:r w:rsidR="008546E7" w:rsidRPr="00167325">
        <w:rPr>
          <w:lang w:val="ru-RU"/>
        </w:rPr>
        <w:t xml:space="preserve"> в государственных и муниципальных образовательных учреждениях и органах, осуществляющих управление в сфере образования (пункт 5 статьи 1). </w:t>
      </w:r>
    </w:p>
    <w:bookmarkStart w:id="7" w:name="educsec39"/>
    <w:p w:rsidR="00195D69" w:rsidRPr="00167325" w:rsidRDefault="00195D69"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24</w:t>
      </w:r>
      <w:r w:rsidRPr="00167325">
        <w:rPr>
          <w:lang w:val="en-GB"/>
        </w:rPr>
        <w:fldChar w:fldCharType="end"/>
      </w:r>
      <w:bookmarkEnd w:id="7"/>
      <w:r w:rsidRPr="00167325">
        <w:rPr>
          <w:lang w:val="ru-RU"/>
        </w:rPr>
        <w:t>.</w:t>
      </w:r>
      <w:r w:rsidRPr="00167325">
        <w:rPr>
          <w:lang w:val="en-GB"/>
        </w:rPr>
        <w:t>  </w:t>
      </w:r>
      <w:r w:rsidR="00350130" w:rsidRPr="00167325">
        <w:rPr>
          <w:lang w:val="ru-RU"/>
        </w:rPr>
        <w:t xml:space="preserve">Образовательное учреждение </w:t>
      </w:r>
      <w:r w:rsidR="00E04278" w:rsidRPr="00167325">
        <w:rPr>
          <w:lang w:val="ru-RU"/>
        </w:rPr>
        <w:t xml:space="preserve">вправе </w:t>
      </w:r>
      <w:r w:rsidR="00350130" w:rsidRPr="00167325">
        <w:rPr>
          <w:lang w:val="ru-RU"/>
        </w:rPr>
        <w:t xml:space="preserve">выступать в качестве арендатора и арендодателя имущества. </w:t>
      </w:r>
      <w:r w:rsidR="00D76663" w:rsidRPr="00167325">
        <w:rPr>
          <w:lang w:val="ru-RU"/>
        </w:rPr>
        <w:t xml:space="preserve">Средства, полученные в качестве арендной платы, </w:t>
      </w:r>
      <w:r w:rsidR="00350130" w:rsidRPr="00167325">
        <w:rPr>
          <w:lang w:val="ru-RU"/>
        </w:rPr>
        <w:t>использ</w:t>
      </w:r>
      <w:r w:rsidR="00E04278" w:rsidRPr="00167325">
        <w:rPr>
          <w:lang w:val="ru-RU"/>
        </w:rPr>
        <w:t>уют</w:t>
      </w:r>
      <w:r w:rsidR="00350130" w:rsidRPr="00167325">
        <w:rPr>
          <w:lang w:val="ru-RU"/>
        </w:rPr>
        <w:t>ся</w:t>
      </w:r>
      <w:r w:rsidR="00D76663" w:rsidRPr="00167325">
        <w:rPr>
          <w:lang w:val="ru-RU"/>
        </w:rPr>
        <w:t xml:space="preserve"> на обеспечение и развитие образовательного процесса (пункт 11 статьи 39).</w:t>
      </w:r>
    </w:p>
    <w:p w:rsidR="0003731A" w:rsidRPr="00167325" w:rsidRDefault="00412E9E" w:rsidP="007A1280">
      <w:pPr>
        <w:pStyle w:val="ECHRHeading2"/>
        <w:rPr>
          <w:lang w:val="ru-RU"/>
        </w:rPr>
      </w:pPr>
      <w:r w:rsidRPr="00167325">
        <w:rPr>
          <w:lang w:val="ru-RU"/>
        </w:rPr>
        <w:t>Д</w:t>
      </w:r>
      <w:r w:rsidR="000C0461" w:rsidRPr="00167325">
        <w:rPr>
          <w:lang w:val="ru-RU"/>
        </w:rPr>
        <w:t>.</w:t>
      </w:r>
      <w:r w:rsidR="000C0461" w:rsidRPr="00167325">
        <w:rPr>
          <w:lang w:val="en-GB"/>
        </w:rPr>
        <w:t>  </w:t>
      </w:r>
      <w:r w:rsidR="0007595B" w:rsidRPr="00167325">
        <w:rPr>
          <w:lang w:val="ru-RU"/>
        </w:rPr>
        <w:t>Российская с</w:t>
      </w:r>
      <w:r w:rsidR="00977E3E" w:rsidRPr="00167325">
        <w:rPr>
          <w:lang w:val="ru-RU"/>
        </w:rPr>
        <w:t xml:space="preserve">удебная практика     </w:t>
      </w:r>
    </w:p>
    <w:bookmarkStart w:id="8" w:name="caselawsupcourt"/>
    <w:bookmarkStart w:id="9" w:name="supcourt1999"/>
    <w:p w:rsidR="00B52AEA" w:rsidRPr="00167325" w:rsidRDefault="00B52AEA"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25</w:t>
      </w:r>
      <w:r w:rsidRPr="00167325">
        <w:rPr>
          <w:lang w:val="en-GB"/>
        </w:rPr>
        <w:fldChar w:fldCharType="end"/>
      </w:r>
      <w:bookmarkEnd w:id="8"/>
      <w:bookmarkEnd w:id="9"/>
      <w:r w:rsidRPr="00167325">
        <w:rPr>
          <w:lang w:val="ru-RU"/>
        </w:rPr>
        <w:t>.</w:t>
      </w:r>
      <w:r w:rsidRPr="00167325">
        <w:rPr>
          <w:lang w:val="en-GB"/>
        </w:rPr>
        <w:t>  </w:t>
      </w:r>
      <w:r w:rsidR="007A76F6" w:rsidRPr="00167325">
        <w:rPr>
          <w:lang w:val="ru-RU"/>
        </w:rPr>
        <w:t>30</w:t>
      </w:r>
      <w:r w:rsidR="007A76F6" w:rsidRPr="00167325">
        <w:t> </w:t>
      </w:r>
      <w:r w:rsidR="007A76F6" w:rsidRPr="00167325">
        <w:rPr>
          <w:lang w:val="ru-RU"/>
        </w:rPr>
        <w:t>июля</w:t>
      </w:r>
      <w:r w:rsidR="007A76F6" w:rsidRPr="00167325">
        <w:t> </w:t>
      </w:r>
      <w:r w:rsidR="007A76F6" w:rsidRPr="00167325">
        <w:rPr>
          <w:lang w:val="ru-RU"/>
        </w:rPr>
        <w:t>1999</w:t>
      </w:r>
      <w:r w:rsidR="007A76F6" w:rsidRPr="00167325">
        <w:t> </w:t>
      </w:r>
      <w:r w:rsidR="007A76F6" w:rsidRPr="00167325">
        <w:rPr>
          <w:lang w:val="ru-RU"/>
        </w:rPr>
        <w:t xml:space="preserve">года </w:t>
      </w:r>
      <w:r w:rsidR="00BA0BB8" w:rsidRPr="00167325">
        <w:rPr>
          <w:lang w:val="ru-RU"/>
        </w:rPr>
        <w:t>з</w:t>
      </w:r>
      <w:r w:rsidR="007A76F6" w:rsidRPr="00167325">
        <w:rPr>
          <w:lang w:val="ru-RU"/>
        </w:rPr>
        <w:t xml:space="preserve">аместитель </w:t>
      </w:r>
      <w:r w:rsidR="00BA0BB8" w:rsidRPr="00167325">
        <w:rPr>
          <w:lang w:val="ru-RU"/>
        </w:rPr>
        <w:t>П</w:t>
      </w:r>
      <w:r w:rsidR="007A76F6" w:rsidRPr="00167325">
        <w:rPr>
          <w:lang w:val="ru-RU"/>
        </w:rPr>
        <w:t>редседателя Верховного Суда Р</w:t>
      </w:r>
      <w:r w:rsidR="00E04278" w:rsidRPr="00167325">
        <w:rPr>
          <w:lang w:val="ru-RU"/>
        </w:rPr>
        <w:t xml:space="preserve">оссийской </w:t>
      </w:r>
      <w:r w:rsidR="007A76F6" w:rsidRPr="00167325">
        <w:rPr>
          <w:lang w:val="ru-RU"/>
        </w:rPr>
        <w:t>Ф</w:t>
      </w:r>
      <w:r w:rsidR="00E04278" w:rsidRPr="00167325">
        <w:rPr>
          <w:lang w:val="ru-RU"/>
        </w:rPr>
        <w:t>едерации</w:t>
      </w:r>
      <w:r w:rsidR="008B5E31" w:rsidRPr="00167325">
        <w:rPr>
          <w:lang w:val="ru-RU"/>
        </w:rPr>
        <w:t xml:space="preserve">, рассмотрев </w:t>
      </w:r>
      <w:r w:rsidR="00BD77A1" w:rsidRPr="00167325">
        <w:rPr>
          <w:lang w:val="ru-RU"/>
        </w:rPr>
        <w:t>переданный в суд местными органами власти</w:t>
      </w:r>
      <w:r w:rsidR="00966FB3" w:rsidRPr="00167325">
        <w:rPr>
          <w:lang w:val="ru-RU"/>
        </w:rPr>
        <w:t xml:space="preserve"> г. Калуги</w:t>
      </w:r>
      <w:r w:rsidR="00BD77A1" w:rsidRPr="00167325">
        <w:rPr>
          <w:lang w:val="ru-RU"/>
        </w:rPr>
        <w:t xml:space="preserve"> </w:t>
      </w:r>
      <w:r w:rsidR="008B5E31" w:rsidRPr="00167325">
        <w:rPr>
          <w:lang w:val="ru-RU"/>
        </w:rPr>
        <w:t>материал об административном правонарушении</w:t>
      </w:r>
      <w:r w:rsidR="002C1D49" w:rsidRPr="00167325">
        <w:rPr>
          <w:lang w:val="ru-RU"/>
        </w:rPr>
        <w:t xml:space="preserve"> в отношении старейшины </w:t>
      </w:r>
      <w:r w:rsidR="008B5E31" w:rsidRPr="00167325">
        <w:rPr>
          <w:lang w:val="ru-RU"/>
        </w:rPr>
        <w:t xml:space="preserve">местной общины Свидетелей Иеговы, </w:t>
      </w:r>
      <w:r w:rsidR="00BD77A1" w:rsidRPr="00167325">
        <w:rPr>
          <w:lang w:val="ru-RU"/>
        </w:rPr>
        <w:t>который обвинялся в том, что якобы не уведомил</w:t>
      </w:r>
      <w:r w:rsidR="008B5E31" w:rsidRPr="00167325">
        <w:rPr>
          <w:lang w:val="ru-RU"/>
        </w:rPr>
        <w:t xml:space="preserve"> </w:t>
      </w:r>
      <w:r w:rsidR="00BD77A1" w:rsidRPr="00167325">
        <w:rPr>
          <w:lang w:val="ru-RU"/>
        </w:rPr>
        <w:t>местные власти о проведении религиозного собрания</w:t>
      </w:r>
      <w:r w:rsidR="00AF4E60" w:rsidRPr="00167325">
        <w:rPr>
          <w:lang w:val="ru-RU"/>
        </w:rPr>
        <w:t>, вынес</w:t>
      </w:r>
      <w:r w:rsidR="00C07FE9" w:rsidRPr="00167325">
        <w:rPr>
          <w:lang w:val="ru-RU"/>
        </w:rPr>
        <w:t xml:space="preserve"> следующее</w:t>
      </w:r>
      <w:r w:rsidR="00AF4E60" w:rsidRPr="00167325">
        <w:rPr>
          <w:lang w:val="ru-RU"/>
        </w:rPr>
        <w:t xml:space="preserve"> постановление</w:t>
      </w:r>
      <w:r w:rsidRPr="00167325">
        <w:rPr>
          <w:lang w:val="ru-RU"/>
        </w:rPr>
        <w:t>:</w:t>
      </w:r>
    </w:p>
    <w:p w:rsidR="00B52AEA" w:rsidRPr="00167325" w:rsidRDefault="008B5E31" w:rsidP="007A1280">
      <w:pPr>
        <w:pStyle w:val="ECHRParaQuote"/>
        <w:rPr>
          <w:lang w:val="ru-RU"/>
        </w:rPr>
      </w:pPr>
      <w:r w:rsidRPr="00167325">
        <w:rPr>
          <w:lang w:val="ru-RU"/>
        </w:rPr>
        <w:t>«</w:t>
      </w:r>
      <w:r w:rsidR="002053CC" w:rsidRPr="00167325">
        <w:rPr>
          <w:lang w:val="ru-RU"/>
        </w:rPr>
        <w:t>…</w:t>
      </w:r>
      <w:r w:rsidRPr="00167325">
        <w:rPr>
          <w:lang w:val="ru-RU"/>
        </w:rPr>
        <w:t>согласно Закона Российской Федерации</w:t>
      </w:r>
      <w:proofErr w:type="gramStart"/>
      <w:r w:rsidRPr="00167325">
        <w:rPr>
          <w:lang w:val="ru-RU"/>
        </w:rPr>
        <w:t xml:space="preserve"> „О</w:t>
      </w:r>
      <w:proofErr w:type="gramEnd"/>
      <w:r w:rsidRPr="00167325">
        <w:rPr>
          <w:lang w:val="ru-RU"/>
        </w:rPr>
        <w:t xml:space="preserve"> свободе совести и религиозных объединениях“ беспрепятственность означает, что не требуется никаких разрешений и согласовании со светскими властями для совершения религиозных церемоний </w:t>
      </w:r>
      <w:r w:rsidR="00E04278" w:rsidRPr="00167325">
        <w:rPr>
          <w:lang w:val="ru-RU"/>
        </w:rPr>
        <w:t>в</w:t>
      </w:r>
      <w:r w:rsidRPr="00167325">
        <w:rPr>
          <w:lang w:val="ru-RU"/>
        </w:rPr>
        <w:t xml:space="preserve"> представленных [для этих целей] местах»</w:t>
      </w:r>
      <w:r w:rsidR="00B52AEA" w:rsidRPr="00167325">
        <w:rPr>
          <w:lang w:val="ru-RU"/>
        </w:rPr>
        <w:t>.</w:t>
      </w:r>
    </w:p>
    <w:bookmarkStart w:id="10" w:name="supcourt2001"/>
    <w:p w:rsidR="00B52AEA" w:rsidRPr="00167325" w:rsidRDefault="00B52AEA"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26</w:t>
      </w:r>
      <w:r w:rsidRPr="00167325">
        <w:rPr>
          <w:lang w:val="en-GB"/>
        </w:rPr>
        <w:fldChar w:fldCharType="end"/>
      </w:r>
      <w:bookmarkEnd w:id="10"/>
      <w:r w:rsidRPr="00167325">
        <w:rPr>
          <w:lang w:val="ru-RU"/>
        </w:rPr>
        <w:t>.</w:t>
      </w:r>
      <w:r w:rsidRPr="00167325">
        <w:rPr>
          <w:lang w:val="en-GB"/>
        </w:rPr>
        <w:t>  </w:t>
      </w:r>
      <w:r w:rsidR="00AF4E60" w:rsidRPr="00167325">
        <w:rPr>
          <w:lang w:val="ru-RU"/>
        </w:rPr>
        <w:t>14</w:t>
      </w:r>
      <w:r w:rsidR="00AF4E60" w:rsidRPr="00167325">
        <w:t> </w:t>
      </w:r>
      <w:r w:rsidR="00AF4E60" w:rsidRPr="00167325">
        <w:rPr>
          <w:lang w:val="ru-RU"/>
        </w:rPr>
        <w:t>августа</w:t>
      </w:r>
      <w:r w:rsidR="00AF4E60" w:rsidRPr="00167325">
        <w:t> </w:t>
      </w:r>
      <w:r w:rsidR="00AF4E60" w:rsidRPr="00167325">
        <w:rPr>
          <w:lang w:val="ru-RU"/>
        </w:rPr>
        <w:t>2001</w:t>
      </w:r>
      <w:r w:rsidR="00AF4E60" w:rsidRPr="00167325">
        <w:t> </w:t>
      </w:r>
      <w:r w:rsidR="00AF4E60" w:rsidRPr="00167325">
        <w:rPr>
          <w:lang w:val="ru-RU"/>
        </w:rPr>
        <w:t xml:space="preserve">года </w:t>
      </w:r>
      <w:r w:rsidR="002C3841" w:rsidRPr="00167325">
        <w:rPr>
          <w:lang w:val="ru-RU"/>
        </w:rPr>
        <w:t>заместитель Председателя Верховного Суда</w:t>
      </w:r>
      <w:r w:rsidR="001C7024" w:rsidRPr="00167325">
        <w:rPr>
          <w:rStyle w:val="aa"/>
          <w:lang w:val="ru-RU"/>
        </w:rPr>
        <w:footnoteReference w:customMarkFollows="1" w:id="10"/>
        <w:t>*</w:t>
      </w:r>
      <w:r w:rsidR="002C3841" w:rsidRPr="00167325">
        <w:rPr>
          <w:lang w:val="ru-RU"/>
        </w:rPr>
        <w:t xml:space="preserve"> рассмотрел и вынес постановление по </w:t>
      </w:r>
      <w:r w:rsidR="001C64F8" w:rsidRPr="00167325">
        <w:rPr>
          <w:lang w:val="ru-RU"/>
        </w:rPr>
        <w:t>похожему</w:t>
      </w:r>
      <w:r w:rsidR="002C3841" w:rsidRPr="00167325">
        <w:rPr>
          <w:lang w:val="ru-RU"/>
        </w:rPr>
        <w:t xml:space="preserve"> делу</w:t>
      </w:r>
      <w:r w:rsidR="00966FB3" w:rsidRPr="00167325">
        <w:rPr>
          <w:lang w:val="ru-RU"/>
        </w:rPr>
        <w:t xml:space="preserve">, в котором </w:t>
      </w:r>
      <w:r w:rsidR="00966FB3" w:rsidRPr="00167325">
        <w:rPr>
          <w:lang w:val="ru-RU"/>
        </w:rPr>
        <w:lastRenderedPageBreak/>
        <w:t>местные власти г.</w:t>
      </w:r>
      <w:r w:rsidR="00966FB3" w:rsidRPr="00167325">
        <w:rPr>
          <w:lang w:val="en-GB"/>
        </w:rPr>
        <w:t> </w:t>
      </w:r>
      <w:r w:rsidR="00966FB3" w:rsidRPr="00167325">
        <w:rPr>
          <w:lang w:val="ru-RU"/>
        </w:rPr>
        <w:t>Кисловодска обвиняли Свидетел</w:t>
      </w:r>
      <w:r w:rsidR="00644C67">
        <w:rPr>
          <w:lang w:val="ru-RU"/>
        </w:rPr>
        <w:t>я</w:t>
      </w:r>
      <w:r w:rsidR="00966FB3" w:rsidRPr="00167325">
        <w:rPr>
          <w:lang w:val="ru-RU"/>
        </w:rPr>
        <w:t xml:space="preserve"> Иеговы в проведении якобы незаконного религиозного собрания</w:t>
      </w:r>
      <w:r w:rsidRPr="00167325">
        <w:rPr>
          <w:lang w:val="ru-RU"/>
        </w:rPr>
        <w:t>:</w:t>
      </w:r>
    </w:p>
    <w:p w:rsidR="00B52AEA" w:rsidRPr="00167325" w:rsidRDefault="008C513C" w:rsidP="007A1280">
      <w:pPr>
        <w:pStyle w:val="ECHRParaQuote"/>
        <w:rPr>
          <w:lang w:val="ru-RU"/>
        </w:rPr>
      </w:pPr>
      <w:r w:rsidRPr="00167325">
        <w:rPr>
          <w:lang w:val="ru-RU"/>
        </w:rPr>
        <w:t>«Согласно ст.</w:t>
      </w:r>
      <w:r w:rsidR="00C404CB" w:rsidRPr="00167325">
        <w:rPr>
          <w:lang w:val="ru-RU"/>
        </w:rPr>
        <w:t> </w:t>
      </w:r>
      <w:r w:rsidRPr="00167325">
        <w:rPr>
          <w:lang w:val="ru-RU"/>
        </w:rPr>
        <w:t xml:space="preserve">16 Закона Российской Федерации… „О свободе совести и религиозных объединениях“ </w:t>
      </w:r>
      <w:r w:rsidR="00C404CB" w:rsidRPr="00167325">
        <w:rPr>
          <w:lang w:val="ru-RU"/>
        </w:rPr>
        <w:t>богослужения</w:t>
      </w:r>
      <w:r w:rsidRPr="00167325">
        <w:rPr>
          <w:lang w:val="ru-RU"/>
        </w:rPr>
        <w:t>, другие религиозные обряды и церемонии беспрепятственно совершаются… в иных местах, предоставленных религиозным организациям для этих целей</w:t>
      </w:r>
      <w:proofErr w:type="gramStart"/>
      <w:r w:rsidRPr="00167325">
        <w:rPr>
          <w:lang w:val="ru-RU"/>
        </w:rPr>
        <w:t xml:space="preserve">… […] </w:t>
      </w:r>
      <w:proofErr w:type="gramEnd"/>
      <w:r w:rsidRPr="00167325">
        <w:rPr>
          <w:lang w:val="ru-RU"/>
        </w:rPr>
        <w:t>Таким образом, уведомление о проведении конгресса местной религиозной организацией органов государственной власти не требовалось».</w:t>
      </w:r>
    </w:p>
    <w:bookmarkStart w:id="11" w:name="constcourt2012"/>
    <w:p w:rsidR="000C0461" w:rsidRPr="00167325" w:rsidRDefault="00B52AEA"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27</w:t>
      </w:r>
      <w:r w:rsidRPr="00167325">
        <w:rPr>
          <w:lang w:val="en-GB"/>
        </w:rPr>
        <w:fldChar w:fldCharType="end"/>
      </w:r>
      <w:bookmarkEnd w:id="11"/>
      <w:r w:rsidRPr="00167325">
        <w:rPr>
          <w:lang w:val="ru-RU"/>
        </w:rPr>
        <w:t>.</w:t>
      </w:r>
      <w:r w:rsidRPr="00167325">
        <w:rPr>
          <w:lang w:val="en-GB"/>
        </w:rPr>
        <w:t>  </w:t>
      </w:r>
      <w:r w:rsidR="00F05572" w:rsidRPr="00167325">
        <w:rPr>
          <w:lang w:val="ru-RU"/>
        </w:rPr>
        <w:t>5</w:t>
      </w:r>
      <w:r w:rsidR="00F05572" w:rsidRPr="00167325">
        <w:t> </w:t>
      </w:r>
      <w:r w:rsidR="00F05572" w:rsidRPr="00167325">
        <w:rPr>
          <w:lang w:val="ru-RU"/>
        </w:rPr>
        <w:t>декабря</w:t>
      </w:r>
      <w:r w:rsidR="00F05572" w:rsidRPr="00167325">
        <w:t> </w:t>
      </w:r>
      <w:r w:rsidR="00F05572" w:rsidRPr="00167325">
        <w:rPr>
          <w:lang w:val="ru-RU"/>
        </w:rPr>
        <w:t>2012</w:t>
      </w:r>
      <w:r w:rsidR="00F05572" w:rsidRPr="00167325">
        <w:t> </w:t>
      </w:r>
      <w:r w:rsidR="00F05572" w:rsidRPr="00167325">
        <w:rPr>
          <w:lang w:val="ru-RU"/>
        </w:rPr>
        <w:t>года в связи с жалобой Уполномоченного по правам человека в Р</w:t>
      </w:r>
      <w:r w:rsidR="00E04278" w:rsidRPr="00167325">
        <w:rPr>
          <w:lang w:val="ru-RU"/>
        </w:rPr>
        <w:t xml:space="preserve">оссийской </w:t>
      </w:r>
      <w:r w:rsidR="00F05572" w:rsidRPr="00167325">
        <w:rPr>
          <w:lang w:val="ru-RU"/>
        </w:rPr>
        <w:t>Ф</w:t>
      </w:r>
      <w:r w:rsidR="00E04278" w:rsidRPr="00167325">
        <w:rPr>
          <w:lang w:val="ru-RU"/>
        </w:rPr>
        <w:t>едерации</w:t>
      </w:r>
      <w:r w:rsidR="001739E8" w:rsidRPr="00167325">
        <w:rPr>
          <w:lang w:val="ru-RU"/>
        </w:rPr>
        <w:t xml:space="preserve">, поданной </w:t>
      </w:r>
      <w:r w:rsidR="00E04278" w:rsidRPr="00167325">
        <w:rPr>
          <w:lang w:val="ru-RU"/>
        </w:rPr>
        <w:t>в интересах</w:t>
      </w:r>
      <w:r w:rsidR="001739E8" w:rsidRPr="00167325">
        <w:rPr>
          <w:lang w:val="ru-RU"/>
        </w:rPr>
        <w:t xml:space="preserve"> двоих Свидетелей Иеговы, которые был</w:t>
      </w:r>
      <w:r w:rsidR="00474F6F" w:rsidRPr="00167325">
        <w:rPr>
          <w:lang w:val="ru-RU"/>
        </w:rPr>
        <w:t>и привлечены к административной ответственности в связи с тем</w:t>
      </w:r>
      <w:r w:rsidR="00C519FC" w:rsidRPr="00167325">
        <w:rPr>
          <w:lang w:val="ru-RU"/>
        </w:rPr>
        <w:t>, что не уведомили местные власти о проведении предстоящего религиозного конгресса</w:t>
      </w:r>
      <w:r w:rsidR="00A632A7" w:rsidRPr="00167325">
        <w:rPr>
          <w:lang w:val="ru-RU"/>
        </w:rPr>
        <w:t>,</w:t>
      </w:r>
      <w:r w:rsidR="001739E8" w:rsidRPr="00167325">
        <w:rPr>
          <w:lang w:val="ru-RU"/>
        </w:rPr>
        <w:t xml:space="preserve"> </w:t>
      </w:r>
      <w:r w:rsidR="00F05572" w:rsidRPr="00167325">
        <w:rPr>
          <w:lang w:val="ru-RU"/>
        </w:rPr>
        <w:t>Конституционный Суд</w:t>
      </w:r>
      <w:r w:rsidR="009D2BDA" w:rsidRPr="00167325">
        <w:rPr>
          <w:rStyle w:val="aa"/>
          <w:lang w:val="ru-RU"/>
        </w:rPr>
        <w:footnoteReference w:customMarkFollows="1" w:id="11"/>
        <w:t>**</w:t>
      </w:r>
      <w:r w:rsidR="00F05572" w:rsidRPr="00167325">
        <w:rPr>
          <w:lang w:val="ru-RU"/>
        </w:rPr>
        <w:t xml:space="preserve"> издал постановление №</w:t>
      </w:r>
      <w:r w:rsidR="00F05572" w:rsidRPr="00167325">
        <w:t> </w:t>
      </w:r>
      <w:r w:rsidR="00F05572" w:rsidRPr="00167325">
        <w:rPr>
          <w:lang w:val="ru-RU"/>
        </w:rPr>
        <w:t>30-П</w:t>
      </w:r>
      <w:r w:rsidR="006B303D" w:rsidRPr="00167325">
        <w:rPr>
          <w:lang w:val="ru-RU"/>
        </w:rPr>
        <w:t>. В постановлении указывалось следующее:</w:t>
      </w:r>
      <w:r w:rsidR="00F05572" w:rsidRPr="00167325">
        <w:rPr>
          <w:lang w:val="ru-RU"/>
        </w:rPr>
        <w:t xml:space="preserve">   </w:t>
      </w:r>
    </w:p>
    <w:p w:rsidR="002879C0" w:rsidRPr="00167325" w:rsidRDefault="003C59C9" w:rsidP="002879C0">
      <w:pPr>
        <w:pStyle w:val="Legal-IndentedParagraph"/>
        <w:ind w:left="426" w:right="-23" w:firstLine="141"/>
        <w:rPr>
          <w:rFonts w:asciiTheme="minorHAnsi" w:eastAsiaTheme="minorEastAsia" w:hAnsiTheme="minorHAnsi" w:cstheme="minorBidi"/>
          <w:sz w:val="20"/>
          <w:szCs w:val="22"/>
          <w:lang w:val="ru-RU" w:eastAsia="fr-FR"/>
        </w:rPr>
      </w:pPr>
      <w:r w:rsidRPr="00167325">
        <w:rPr>
          <w:rFonts w:asciiTheme="minorHAnsi" w:eastAsiaTheme="minorEastAsia" w:hAnsiTheme="minorHAnsi" w:cstheme="minorBidi"/>
          <w:sz w:val="20"/>
          <w:szCs w:val="22"/>
          <w:lang w:val="ru-RU" w:eastAsia="fr-FR"/>
        </w:rPr>
        <w:t>«</w:t>
      </w:r>
      <w:r w:rsidR="0070550A" w:rsidRPr="00167325">
        <w:rPr>
          <w:rFonts w:asciiTheme="minorHAnsi" w:eastAsiaTheme="minorEastAsia" w:hAnsiTheme="minorHAnsi" w:cstheme="minorBidi"/>
          <w:sz w:val="20"/>
          <w:szCs w:val="22"/>
          <w:lang w:val="ru-RU" w:eastAsia="fr-FR"/>
        </w:rPr>
        <w:t>3.2</w:t>
      </w:r>
      <w:r w:rsidR="002B37BF" w:rsidRPr="00167325">
        <w:rPr>
          <w:rFonts w:asciiTheme="minorHAnsi" w:eastAsiaTheme="minorEastAsia" w:hAnsiTheme="minorHAnsi" w:cstheme="minorBidi"/>
          <w:sz w:val="20"/>
          <w:szCs w:val="22"/>
          <w:lang w:val="ru-RU" w:eastAsia="fr-FR"/>
        </w:rPr>
        <w:t>...</w:t>
      </w:r>
      <w:r w:rsidR="00FD26CD" w:rsidRPr="00167325">
        <w:rPr>
          <w:rFonts w:asciiTheme="minorHAnsi" w:eastAsiaTheme="minorEastAsia" w:hAnsiTheme="minorHAnsi" w:cstheme="minorBidi"/>
          <w:sz w:val="20"/>
          <w:szCs w:val="22"/>
          <w:lang w:val="ru-RU" w:eastAsia="fr-FR"/>
        </w:rPr>
        <w:t> </w:t>
      </w:r>
      <w:r w:rsidRPr="00167325">
        <w:rPr>
          <w:rFonts w:asciiTheme="minorHAnsi" w:eastAsiaTheme="minorEastAsia" w:hAnsiTheme="minorHAnsi" w:cstheme="minorBidi"/>
          <w:sz w:val="20"/>
          <w:szCs w:val="22"/>
          <w:lang w:val="ru-RU" w:eastAsia="fr-FR"/>
        </w:rPr>
        <w:t>Что касается молитвенных и религиозных собраний (и даже некоторых богослужений и обрядов) как разновидности публичных религиозных мероприятий… то формально в системе действующего правового регулирования они подпадают под нормативное определение собрания, т.е., согласно статье</w:t>
      </w:r>
      <w:r w:rsidRPr="00167325">
        <w:rPr>
          <w:rFonts w:asciiTheme="minorHAnsi" w:eastAsiaTheme="minorEastAsia" w:hAnsiTheme="minorHAnsi" w:cstheme="minorBidi"/>
          <w:sz w:val="20"/>
          <w:szCs w:val="22"/>
          <w:lang w:val="en-GB" w:eastAsia="fr-FR"/>
        </w:rPr>
        <w:t> </w:t>
      </w:r>
      <w:r w:rsidRPr="00167325">
        <w:rPr>
          <w:rFonts w:asciiTheme="minorHAnsi" w:eastAsiaTheme="minorEastAsia" w:hAnsiTheme="minorHAnsi" w:cstheme="minorBidi"/>
          <w:sz w:val="20"/>
          <w:szCs w:val="22"/>
          <w:lang w:val="ru-RU" w:eastAsia="fr-FR"/>
        </w:rPr>
        <w:t>2 Федерального закона</w:t>
      </w:r>
      <w:proofErr w:type="gramStart"/>
      <w:r w:rsidRPr="00167325">
        <w:rPr>
          <w:rFonts w:asciiTheme="minorHAnsi" w:eastAsiaTheme="minorEastAsia" w:hAnsiTheme="minorHAnsi" w:cstheme="minorBidi"/>
          <w:sz w:val="20"/>
          <w:szCs w:val="22"/>
          <w:lang w:val="ru-RU" w:eastAsia="fr-FR"/>
        </w:rPr>
        <w:t xml:space="preserve"> „О</w:t>
      </w:r>
      <w:proofErr w:type="gramEnd"/>
      <w:r w:rsidRPr="00167325">
        <w:rPr>
          <w:rFonts w:asciiTheme="minorHAnsi" w:eastAsiaTheme="minorEastAsia" w:hAnsiTheme="minorHAnsi" w:cstheme="minorBidi"/>
          <w:sz w:val="20"/>
          <w:szCs w:val="22"/>
          <w:lang w:val="ru-RU" w:eastAsia="fr-FR"/>
        </w:rPr>
        <w:t xml:space="preserve"> собраниях, митингах, демонстрациях, шествиях и пикетированиях“, совместного присутствия граждан в специально отведенном или приспособленном для этого месте для коллективного обсуждения каких-либо общественно значимых вопросов</w:t>
      </w:r>
      <w:r w:rsidR="002879C0" w:rsidRPr="00167325">
        <w:rPr>
          <w:rFonts w:asciiTheme="minorHAnsi" w:eastAsiaTheme="minorEastAsia" w:hAnsiTheme="minorHAnsi" w:cstheme="minorBidi"/>
          <w:sz w:val="20"/>
          <w:szCs w:val="22"/>
          <w:lang w:val="ru-RU" w:eastAsia="fr-FR"/>
        </w:rPr>
        <w:t>…</w:t>
      </w:r>
    </w:p>
    <w:p w:rsidR="000C0461" w:rsidRPr="00167325" w:rsidRDefault="003C7359" w:rsidP="007A1280">
      <w:pPr>
        <w:pStyle w:val="ECHRParaQuote"/>
        <w:rPr>
          <w:lang w:val="ru-RU"/>
        </w:rPr>
      </w:pPr>
      <w:r w:rsidRPr="00167325">
        <w:rPr>
          <w:lang w:val="ru-RU"/>
        </w:rPr>
        <w:t>3.3.</w:t>
      </w:r>
      <w:r w:rsidRPr="00167325">
        <w:rPr>
          <w:lang w:val="en-GB"/>
        </w:rPr>
        <w:t>  </w:t>
      </w:r>
      <w:r w:rsidR="00745CFA" w:rsidRPr="00167325">
        <w:rPr>
          <w:lang w:val="ru-RU"/>
        </w:rPr>
        <w:t xml:space="preserve">Учитывая различия между собраниями светского и религиозного характера, законодатель был вправе дифференцировать правовой режим их проведения. Вместе с тем распространение на любые молитвенные и религиозные собрания, проводимые вне специально отведенных для этого мест, правового режима митингов, демонстраций и шествий в условиях, когда ни Федеральный </w:t>
      </w:r>
      <w:r w:rsidR="005C4C07" w:rsidRPr="00167325">
        <w:rPr>
          <w:lang w:val="ru-RU"/>
        </w:rPr>
        <w:t>закон</w:t>
      </w:r>
      <w:proofErr w:type="gramStart"/>
      <w:r w:rsidR="00745CFA" w:rsidRPr="00167325">
        <w:rPr>
          <w:lang w:val="ru-RU"/>
        </w:rPr>
        <w:t xml:space="preserve"> „О</w:t>
      </w:r>
      <w:proofErr w:type="gramEnd"/>
      <w:r w:rsidR="00745CFA" w:rsidRPr="00167325">
        <w:rPr>
          <w:lang w:val="ru-RU"/>
        </w:rPr>
        <w:t xml:space="preserve"> собраниях, митингах, демонстрациях, шествиях и пикетированиях“, ни Федеральный </w:t>
      </w:r>
      <w:r w:rsidR="00766D55" w:rsidRPr="00167325">
        <w:rPr>
          <w:lang w:val="ru-RU"/>
        </w:rPr>
        <w:t>закон</w:t>
      </w:r>
      <w:r w:rsidR="00745CFA" w:rsidRPr="00167325">
        <w:rPr>
          <w:lang w:val="ru-RU"/>
        </w:rPr>
        <w:t xml:space="preserve"> „О свободе совести и о религиозных объединениях“ не делают никаких различий между теми молитвенными и религиозными собраниями, проведение которых может потребовать от органов публичной власти принятия мер, направленных на обеспечение общественного порядка и </w:t>
      </w:r>
      <w:proofErr w:type="gramStart"/>
      <w:r w:rsidR="00745CFA" w:rsidRPr="00167325">
        <w:rPr>
          <w:lang w:val="ru-RU"/>
        </w:rPr>
        <w:t>безопасности</w:t>
      </w:r>
      <w:proofErr w:type="gramEnd"/>
      <w:r w:rsidR="00745CFA" w:rsidRPr="00167325">
        <w:rPr>
          <w:lang w:val="ru-RU"/>
        </w:rPr>
        <w:t xml:space="preserve"> как самих участников религиозного мероприятия, так и других граждан, и теми, проведение которых не сопряжено с такой необходимостью (что позволяет предусмотреть для их проведения иной, менее строгий правовой режим по сравнению с установленным для проведения митингов, демонстраций и шествий), противоречит вытекающим из </w:t>
      </w:r>
      <w:r w:rsidR="005C4C07" w:rsidRPr="00167325">
        <w:rPr>
          <w:lang w:val="ru-RU"/>
        </w:rPr>
        <w:t>Конституции</w:t>
      </w:r>
      <w:r w:rsidR="00745CFA" w:rsidRPr="00167325">
        <w:rPr>
          <w:lang w:val="ru-RU"/>
        </w:rPr>
        <w:t xml:space="preserve"> Российской Федерации принципам равенства, справедливости и соразмерности</w:t>
      </w:r>
      <w:r w:rsidR="009D0B88" w:rsidRPr="00167325">
        <w:rPr>
          <w:lang w:val="ru-RU"/>
        </w:rPr>
        <w:t>.</w:t>
      </w:r>
    </w:p>
    <w:p w:rsidR="009D0B88" w:rsidRPr="00167325" w:rsidRDefault="00E42277" w:rsidP="007A1280">
      <w:pPr>
        <w:pStyle w:val="ECHRParaQuote"/>
        <w:rPr>
          <w:lang w:val="ru-RU"/>
        </w:rPr>
      </w:pPr>
      <w:proofErr w:type="gramStart"/>
      <w:r w:rsidRPr="00167325">
        <w:rPr>
          <w:lang w:val="ru-RU"/>
        </w:rPr>
        <w:t xml:space="preserve">[Установленная для организаторов необходимость] уведомлять уполномоченные органы государственной власти или органы местного самоуправления о таком публичном религиозном мероприятии и нести иные </w:t>
      </w:r>
      <w:r w:rsidRPr="00167325">
        <w:rPr>
          <w:lang w:val="ru-RU"/>
        </w:rPr>
        <w:lastRenderedPageBreak/>
        <w:t>установленные законодательством обременения в силу одного лишь факта его проведения вне специально отведенных для этих целей мест представляет собой неправомерное вмешательство государства в сферу свободы совести, гарантированной каждому статьей 28 Конституции Российской Федерации и признаваемой статьей 9 Конвенции о</w:t>
      </w:r>
      <w:proofErr w:type="gramEnd"/>
      <w:r w:rsidRPr="00167325">
        <w:rPr>
          <w:lang w:val="ru-RU"/>
        </w:rPr>
        <w:t xml:space="preserve"> защите прав человека и основных свобод, и необоснованное, не обусловленное целями, указанными в статьях 17 (часть 3) и</w:t>
      </w:r>
      <w:r w:rsidR="00FA49B6" w:rsidRPr="00167325">
        <w:rPr>
          <w:lang w:val="ru-RU"/>
        </w:rPr>
        <w:t> </w:t>
      </w:r>
      <w:r w:rsidRPr="00167325">
        <w:rPr>
          <w:lang w:val="ru-RU"/>
        </w:rPr>
        <w:t>55 (часть 3) Конституции Российской Федерации, а также в пункте</w:t>
      </w:r>
      <w:r w:rsidR="00FA49B6" w:rsidRPr="00167325">
        <w:rPr>
          <w:lang w:val="ru-RU"/>
        </w:rPr>
        <w:t> </w:t>
      </w:r>
      <w:r w:rsidRPr="00167325">
        <w:rPr>
          <w:lang w:val="ru-RU"/>
        </w:rPr>
        <w:t>2 статьи</w:t>
      </w:r>
      <w:r w:rsidR="00FA49B6" w:rsidRPr="00167325">
        <w:rPr>
          <w:lang w:val="ru-RU"/>
        </w:rPr>
        <w:t> </w:t>
      </w:r>
      <w:r w:rsidRPr="00167325">
        <w:rPr>
          <w:lang w:val="ru-RU"/>
        </w:rPr>
        <w:t xml:space="preserve">11 Конвенции о защите прав человека и основных свобод, ограничение права на свободу собраний, закрепленного статьей 31 Конституции Российской Федерации.    </w:t>
      </w:r>
    </w:p>
    <w:p w:rsidR="001A005F" w:rsidRPr="00167325" w:rsidRDefault="00B961D5" w:rsidP="00B961D5">
      <w:pPr>
        <w:pStyle w:val="ECHRParaQuote"/>
        <w:rPr>
          <w:lang w:val="ru-RU"/>
        </w:rPr>
      </w:pPr>
      <w:r w:rsidRPr="00167325">
        <w:rPr>
          <w:lang w:val="ru-RU"/>
        </w:rPr>
        <w:t>Таким образом, пункт 5 статьи 16 Федерального закона</w:t>
      </w:r>
      <w:proofErr w:type="gramStart"/>
      <w:r w:rsidRPr="00167325">
        <w:rPr>
          <w:lang w:val="ru-RU"/>
        </w:rPr>
        <w:t xml:space="preserve"> „О</w:t>
      </w:r>
      <w:proofErr w:type="gramEnd"/>
      <w:r w:rsidRPr="00167325">
        <w:rPr>
          <w:lang w:val="ru-RU"/>
        </w:rPr>
        <w:t xml:space="preserve"> свободе совести и о религиозных объединениях“ – в той мере, в какой он распространяет на такие публичные религиозные мероприятия, как молитвенные и религиозные собрания, проводимые в иных, помимо указанных в пунктах 1–4 статьи 16 названного Федерального закона, местах, порядок проведения митингов, демонстраций и шествий, установленный статьей 7 Федерального закона „О собраниях, митингах, </w:t>
      </w:r>
      <w:proofErr w:type="gramStart"/>
      <w:r w:rsidRPr="00167325">
        <w:rPr>
          <w:lang w:val="ru-RU"/>
        </w:rPr>
        <w:t>демонстрациях, шествиях и пикетированиях“, без учета различий между теми молитвенными и религиозными собраниями, проведение которых может потребовать от органов публичной власти принятия мер, направленных на обеспечение общественного порядка и безопасности граждан, и теми, проведение которых не сопряжено с такой необходимостью, в том числе применительно к случаям проведения молитвенных и религиозных собраний в нежилых помещениях, когда ни содержание самого религиозного мероприятия</w:t>
      </w:r>
      <w:proofErr w:type="gramEnd"/>
      <w:r w:rsidRPr="00167325">
        <w:rPr>
          <w:lang w:val="ru-RU"/>
        </w:rPr>
        <w:t xml:space="preserve">, ни местонахождение данного нежилого помещения не предполагают возникновения опасности для общественного порядка, нравственности и </w:t>
      </w:r>
      <w:proofErr w:type="gramStart"/>
      <w:r w:rsidRPr="00167325">
        <w:rPr>
          <w:lang w:val="ru-RU"/>
        </w:rPr>
        <w:t>здоровья</w:t>
      </w:r>
      <w:proofErr w:type="gramEnd"/>
      <w:r w:rsidRPr="00167325">
        <w:rPr>
          <w:lang w:val="ru-RU"/>
        </w:rPr>
        <w:t xml:space="preserve"> ни самих участников религиозного мероприятия, ни третьих лиц, – не соответствует </w:t>
      </w:r>
      <w:r w:rsidR="00766D55" w:rsidRPr="00167325">
        <w:rPr>
          <w:lang w:val="ru-RU"/>
        </w:rPr>
        <w:t>Конституции</w:t>
      </w:r>
      <w:r w:rsidRPr="00167325">
        <w:rPr>
          <w:lang w:val="ru-RU"/>
        </w:rPr>
        <w:t xml:space="preserve"> Российской Федерации, ее статьям</w:t>
      </w:r>
      <w:r w:rsidR="00470CD8" w:rsidRPr="00167325">
        <w:rPr>
          <w:lang w:val="ru-RU"/>
        </w:rPr>
        <w:t> </w:t>
      </w:r>
      <w:r w:rsidRPr="00167325">
        <w:rPr>
          <w:lang w:val="ru-RU"/>
        </w:rPr>
        <w:t>17 (часть</w:t>
      </w:r>
      <w:r w:rsidR="00470CD8" w:rsidRPr="00167325">
        <w:rPr>
          <w:lang w:val="ru-RU"/>
        </w:rPr>
        <w:t> </w:t>
      </w:r>
      <w:r w:rsidRPr="00167325">
        <w:rPr>
          <w:lang w:val="ru-RU"/>
        </w:rPr>
        <w:t>3), 18, 19 (части</w:t>
      </w:r>
      <w:r w:rsidR="00470CD8" w:rsidRPr="00167325">
        <w:rPr>
          <w:lang w:val="ru-RU"/>
        </w:rPr>
        <w:t> </w:t>
      </w:r>
      <w:r w:rsidRPr="00167325">
        <w:rPr>
          <w:lang w:val="ru-RU"/>
        </w:rPr>
        <w:t>1 и</w:t>
      </w:r>
      <w:r w:rsidR="00470CD8" w:rsidRPr="00167325">
        <w:rPr>
          <w:lang w:val="ru-RU"/>
        </w:rPr>
        <w:t> </w:t>
      </w:r>
      <w:r w:rsidR="005C4C07" w:rsidRPr="00167325">
        <w:rPr>
          <w:lang w:val="ru-RU"/>
        </w:rPr>
        <w:t>2</w:t>
      </w:r>
      <w:r w:rsidRPr="00167325">
        <w:rPr>
          <w:lang w:val="ru-RU"/>
        </w:rPr>
        <w:t>), 28, 31 и</w:t>
      </w:r>
      <w:r w:rsidR="00470CD8" w:rsidRPr="00167325">
        <w:rPr>
          <w:lang w:val="en-US"/>
        </w:rPr>
        <w:t> </w:t>
      </w:r>
      <w:r w:rsidRPr="00167325">
        <w:rPr>
          <w:lang w:val="ru-RU"/>
        </w:rPr>
        <w:t>55 (часть</w:t>
      </w:r>
      <w:r w:rsidR="00470CD8" w:rsidRPr="00167325">
        <w:rPr>
          <w:lang w:val="en-US"/>
        </w:rPr>
        <w:t> </w:t>
      </w:r>
      <w:r w:rsidRPr="00167325">
        <w:rPr>
          <w:lang w:val="ru-RU"/>
        </w:rPr>
        <w:t>3)</w:t>
      </w:r>
      <w:r w:rsidR="00470CD8" w:rsidRPr="00167325">
        <w:rPr>
          <w:lang w:val="ru-RU"/>
        </w:rPr>
        <w:t>»</w:t>
      </w:r>
      <w:r w:rsidRPr="00167325">
        <w:rPr>
          <w:lang w:val="ru-RU"/>
        </w:rPr>
        <w:t xml:space="preserve">.         </w:t>
      </w:r>
    </w:p>
    <w:bookmarkStart w:id="12" w:name="constcourt2012operative"/>
    <w:p w:rsidR="008413CE" w:rsidRPr="00167325" w:rsidRDefault="008413CE" w:rsidP="007A1280">
      <w:pPr>
        <w:pStyle w:val="ECHRPara"/>
        <w:keepNext/>
        <w:keepLines/>
        <w:rPr>
          <w:noProof/>
          <w:lang w:val="ru-RU"/>
        </w:rPr>
      </w:pPr>
      <w:r w:rsidRPr="00167325">
        <w:rPr>
          <w:noProof/>
        </w:rPr>
        <w:fldChar w:fldCharType="begin"/>
      </w:r>
      <w:r w:rsidRPr="00167325">
        <w:rPr>
          <w:noProof/>
          <w:lang w:val="ru-RU"/>
        </w:rPr>
        <w:instrText xml:space="preserve"> </w:instrText>
      </w:r>
      <w:r w:rsidRPr="00167325">
        <w:rPr>
          <w:noProof/>
        </w:rPr>
        <w:instrText>SEQ</w:instrText>
      </w:r>
      <w:r w:rsidRPr="00167325">
        <w:rPr>
          <w:noProof/>
          <w:lang w:val="ru-RU"/>
        </w:rPr>
        <w:instrText xml:space="preserve"> </w:instrText>
      </w:r>
      <w:r w:rsidRPr="00167325">
        <w:rPr>
          <w:noProof/>
        </w:rPr>
        <w:instrText>level</w:instrText>
      </w:r>
      <w:r w:rsidRPr="00167325">
        <w:rPr>
          <w:noProof/>
          <w:lang w:val="ru-RU"/>
        </w:rPr>
        <w:instrText>0 \*</w:instrText>
      </w:r>
      <w:r w:rsidRPr="00167325">
        <w:rPr>
          <w:noProof/>
        </w:rPr>
        <w:instrText>arabic</w:instrText>
      </w:r>
      <w:r w:rsidRPr="00167325">
        <w:rPr>
          <w:noProof/>
          <w:lang w:val="ru-RU"/>
        </w:rPr>
        <w:instrText xml:space="preserve"> </w:instrText>
      </w:r>
      <w:r w:rsidRPr="00167325">
        <w:rPr>
          <w:noProof/>
        </w:rPr>
        <w:fldChar w:fldCharType="separate"/>
      </w:r>
      <w:r w:rsidR="00F63D63" w:rsidRPr="00F63D63">
        <w:rPr>
          <w:noProof/>
          <w:lang w:val="ru-RU"/>
        </w:rPr>
        <w:t>28</w:t>
      </w:r>
      <w:r w:rsidRPr="00167325">
        <w:rPr>
          <w:noProof/>
        </w:rPr>
        <w:fldChar w:fldCharType="end"/>
      </w:r>
      <w:bookmarkEnd w:id="12"/>
      <w:r w:rsidRPr="00167325">
        <w:rPr>
          <w:noProof/>
          <w:lang w:val="ru-RU"/>
        </w:rPr>
        <w:t>.</w:t>
      </w:r>
      <w:r w:rsidRPr="00167325">
        <w:rPr>
          <w:noProof/>
        </w:rPr>
        <w:t>  </w:t>
      </w:r>
      <w:r w:rsidR="002E1FB5" w:rsidRPr="00167325">
        <w:rPr>
          <w:noProof/>
          <w:lang w:val="ru-RU"/>
        </w:rPr>
        <w:t>В ре</w:t>
      </w:r>
      <w:r w:rsidR="00382E79" w:rsidRPr="00167325">
        <w:rPr>
          <w:noProof/>
          <w:lang w:val="ru-RU"/>
        </w:rPr>
        <w:t>з</w:t>
      </w:r>
      <w:r w:rsidR="002E1FB5" w:rsidRPr="00167325">
        <w:rPr>
          <w:noProof/>
          <w:lang w:val="ru-RU"/>
        </w:rPr>
        <w:t xml:space="preserve">олютивной части своего постановления Конституционный </w:t>
      </w:r>
      <w:r w:rsidR="00092E8F" w:rsidRPr="00167325">
        <w:rPr>
          <w:noProof/>
          <w:lang w:val="ru-RU"/>
        </w:rPr>
        <w:t>С</w:t>
      </w:r>
      <w:r w:rsidR="002E1FB5" w:rsidRPr="00167325">
        <w:rPr>
          <w:noProof/>
          <w:lang w:val="ru-RU"/>
        </w:rPr>
        <w:t>уд обязал федерального законодателя</w:t>
      </w:r>
      <w:r w:rsidR="00382E79" w:rsidRPr="00167325">
        <w:rPr>
          <w:noProof/>
          <w:lang w:val="ru-RU"/>
        </w:rPr>
        <w:t xml:space="preserve"> внести</w:t>
      </w:r>
      <w:r w:rsidR="00FB3823" w:rsidRPr="00167325">
        <w:rPr>
          <w:noProof/>
          <w:lang w:val="ru-RU"/>
        </w:rPr>
        <w:t xml:space="preserve"> соответствующие </w:t>
      </w:r>
      <w:r w:rsidR="00382E79" w:rsidRPr="00167325">
        <w:rPr>
          <w:noProof/>
          <w:lang w:val="ru-RU"/>
        </w:rPr>
        <w:t>изменения в</w:t>
      </w:r>
      <w:r w:rsidR="00FB3823" w:rsidRPr="00167325">
        <w:rPr>
          <w:noProof/>
          <w:lang w:val="ru-RU"/>
        </w:rPr>
        <w:t xml:space="preserve"> федеральное законодательство:</w:t>
      </w:r>
    </w:p>
    <w:p w:rsidR="0047372B" w:rsidRPr="00167325" w:rsidRDefault="00FB3823" w:rsidP="007A1280">
      <w:pPr>
        <w:pStyle w:val="ECHRParaQuote"/>
        <w:rPr>
          <w:noProof/>
          <w:lang w:val="ru-RU"/>
        </w:rPr>
      </w:pPr>
      <w:r w:rsidRPr="00167325">
        <w:rPr>
          <w:noProof/>
          <w:lang w:val="ru-RU"/>
        </w:rPr>
        <w:t>«</w:t>
      </w:r>
      <w:r w:rsidRPr="00167325">
        <w:rPr>
          <w:lang w:val="ru-RU"/>
        </w:rPr>
        <w:t>3. Федеральному законодателю – исходя из требований Конституции Российской Федерации и с учетом настоящего Постановления – надлежит внести необходимые изменения в регулирование порядка проведения публичных богослужений, других религиозных обрядов и церемоний, включая молитвенные и религиозные собрания, в иных, помимо указанных в пунктах 1–4 статьи 16 Федерального закона</w:t>
      </w:r>
      <w:proofErr w:type="gramStart"/>
      <w:r w:rsidRPr="00167325">
        <w:rPr>
          <w:lang w:val="ru-RU"/>
        </w:rPr>
        <w:t xml:space="preserve"> „О</w:t>
      </w:r>
      <w:proofErr w:type="gramEnd"/>
      <w:r w:rsidRPr="00167325">
        <w:rPr>
          <w:lang w:val="ru-RU"/>
        </w:rPr>
        <w:t xml:space="preserve"> свободе совести и о религиозных объединениях“, местах, которые позволили бы учитывать содержательные характеристики конкретных видов таких публичных религиозных мероприятий, исходя из того, что не все они требуют от органов публичной власти принятия мер, направленных на обеспечение общественного порядка и </w:t>
      </w:r>
      <w:proofErr w:type="gramStart"/>
      <w:r w:rsidRPr="00167325">
        <w:rPr>
          <w:lang w:val="ru-RU"/>
        </w:rPr>
        <w:t>безопасности</w:t>
      </w:r>
      <w:proofErr w:type="gramEnd"/>
      <w:r w:rsidRPr="00167325">
        <w:rPr>
          <w:lang w:val="ru-RU"/>
        </w:rPr>
        <w:t xml:space="preserve"> как самих участников публичного религиозного мероприятия, так и других граждан</w:t>
      </w:r>
      <w:r w:rsidR="002B37BF" w:rsidRPr="00167325">
        <w:rPr>
          <w:noProof/>
          <w:lang w:val="ru-RU"/>
        </w:rPr>
        <w:t>...</w:t>
      </w:r>
    </w:p>
    <w:p w:rsidR="00095019" w:rsidRPr="00167325" w:rsidRDefault="0047372B" w:rsidP="007A1280">
      <w:pPr>
        <w:pStyle w:val="ECHRParaQuote"/>
        <w:rPr>
          <w:noProof/>
          <w:lang w:val="ru-RU"/>
        </w:rPr>
      </w:pPr>
      <w:r w:rsidRPr="00167325">
        <w:rPr>
          <w:noProof/>
          <w:lang w:val="ru-RU"/>
        </w:rPr>
        <w:t>4.</w:t>
      </w:r>
      <w:r w:rsidRPr="00167325">
        <w:rPr>
          <w:noProof/>
          <w:lang w:val="en-GB"/>
        </w:rPr>
        <w:t>  </w:t>
      </w:r>
      <w:r w:rsidR="00164BCC" w:rsidRPr="00167325">
        <w:rPr>
          <w:lang w:val="ru-RU"/>
        </w:rPr>
        <w:t>Впредь до внесения в действующее правовое регулирование надлежащих изменений</w:t>
      </w:r>
      <w:r w:rsidR="002B37BF" w:rsidRPr="00167325">
        <w:rPr>
          <w:noProof/>
          <w:lang w:val="ru-RU"/>
        </w:rPr>
        <w:t>...</w:t>
      </w:r>
      <w:r w:rsidRPr="00167325">
        <w:rPr>
          <w:noProof/>
          <w:lang w:val="ru-RU"/>
        </w:rPr>
        <w:t xml:space="preserve"> </w:t>
      </w:r>
      <w:proofErr w:type="spellStart"/>
      <w:r w:rsidR="00164BCC" w:rsidRPr="00167325">
        <w:rPr>
          <w:lang w:val="ru-RU"/>
        </w:rPr>
        <w:t>правоприменителям</w:t>
      </w:r>
      <w:proofErr w:type="spellEnd"/>
      <w:r w:rsidR="00164BCC" w:rsidRPr="00167325">
        <w:rPr>
          <w:lang w:val="ru-RU"/>
        </w:rPr>
        <w:t>, включая суды</w:t>
      </w:r>
      <w:r w:rsidR="002B37BF" w:rsidRPr="00167325">
        <w:rPr>
          <w:noProof/>
          <w:lang w:val="ru-RU"/>
        </w:rPr>
        <w:t>...</w:t>
      </w:r>
      <w:r w:rsidRPr="00167325">
        <w:rPr>
          <w:noProof/>
          <w:lang w:val="ru-RU"/>
        </w:rPr>
        <w:t xml:space="preserve"> </w:t>
      </w:r>
      <w:r w:rsidR="00164BCC" w:rsidRPr="00167325">
        <w:rPr>
          <w:lang w:val="ru-RU"/>
        </w:rPr>
        <w:t>следует руководствоваться Конституцией Российской Федерации и настоящим Постановлением»</w:t>
      </w:r>
      <w:r w:rsidRPr="00167325">
        <w:rPr>
          <w:noProof/>
          <w:lang w:val="ru-RU"/>
        </w:rPr>
        <w:t>.</w:t>
      </w:r>
    </w:p>
    <w:p w:rsidR="00F71A6A" w:rsidRPr="00167325" w:rsidRDefault="007D0E48" w:rsidP="007A1280">
      <w:pPr>
        <w:pStyle w:val="ECHRTitle1"/>
        <w:rPr>
          <w:lang w:val="ru-RU"/>
        </w:rPr>
      </w:pPr>
      <w:r w:rsidRPr="00167325">
        <w:rPr>
          <w:lang w:val="ru-RU"/>
        </w:rPr>
        <w:lastRenderedPageBreak/>
        <w:t xml:space="preserve">ВОПРОСЫ ПРАВА </w:t>
      </w:r>
    </w:p>
    <w:p w:rsidR="00936D29" w:rsidRPr="00167325" w:rsidRDefault="00936D29" w:rsidP="006A3DF6">
      <w:pPr>
        <w:pStyle w:val="ECHRHeading1"/>
        <w:jc w:val="left"/>
        <w:rPr>
          <w:lang w:val="ru-RU"/>
        </w:rPr>
      </w:pPr>
      <w:r w:rsidRPr="00167325">
        <w:rPr>
          <w:lang w:val="en-GB"/>
        </w:rPr>
        <w:t>I</w:t>
      </w:r>
      <w:r w:rsidRPr="00167325">
        <w:rPr>
          <w:lang w:val="ru-RU"/>
        </w:rPr>
        <w:t>.</w:t>
      </w:r>
      <w:proofErr w:type="gramStart"/>
      <w:r w:rsidRPr="00167325">
        <w:rPr>
          <w:lang w:val="en-GB"/>
        </w:rPr>
        <w:t>  </w:t>
      </w:r>
      <w:r w:rsidR="006A3DF6" w:rsidRPr="00167325">
        <w:rPr>
          <w:lang w:val="ru-RU"/>
        </w:rPr>
        <w:t>О</w:t>
      </w:r>
      <w:proofErr w:type="gramEnd"/>
      <w:r w:rsidR="005F3608" w:rsidRPr="00167325">
        <w:rPr>
          <w:lang w:val="ru-RU"/>
        </w:rPr>
        <w:t> </w:t>
      </w:r>
      <w:r w:rsidR="006A3DF6" w:rsidRPr="00167325">
        <w:rPr>
          <w:lang w:val="ru-RU"/>
        </w:rPr>
        <w:t xml:space="preserve"> ПРЕДПОЛАГАЕМОМ </w:t>
      </w:r>
      <w:r w:rsidR="005F3608" w:rsidRPr="00167325">
        <w:rPr>
          <w:lang w:val="ru-RU"/>
        </w:rPr>
        <w:t> </w:t>
      </w:r>
      <w:r w:rsidR="006A3DF6" w:rsidRPr="00167325">
        <w:rPr>
          <w:lang w:val="ru-RU"/>
        </w:rPr>
        <w:t xml:space="preserve">НАРУШЕНИИ </w:t>
      </w:r>
      <w:r w:rsidR="005F3608" w:rsidRPr="00167325">
        <w:rPr>
          <w:lang w:val="ru-RU"/>
        </w:rPr>
        <w:t> </w:t>
      </w:r>
      <w:r w:rsidR="006A3DF6" w:rsidRPr="00167325">
        <w:rPr>
          <w:lang w:val="ru-RU"/>
        </w:rPr>
        <w:t>СТАТЬИ </w:t>
      </w:r>
      <w:r w:rsidR="005F3608" w:rsidRPr="00167325">
        <w:rPr>
          <w:lang w:val="ru-RU"/>
        </w:rPr>
        <w:t> </w:t>
      </w:r>
      <w:r w:rsidR="006A3DF6" w:rsidRPr="00167325">
        <w:rPr>
          <w:lang w:val="ru-RU"/>
        </w:rPr>
        <w:t xml:space="preserve">5 ЕВРОПЕЙСКОЙ </w:t>
      </w:r>
      <w:r w:rsidR="005F3608" w:rsidRPr="00167325">
        <w:rPr>
          <w:lang w:val="ru-RU"/>
        </w:rPr>
        <w:t> </w:t>
      </w:r>
      <w:r w:rsidR="006A3DF6" w:rsidRPr="00167325">
        <w:rPr>
          <w:lang w:val="ru-RU"/>
        </w:rPr>
        <w:t xml:space="preserve">КОНВЕНЦИИ </w:t>
      </w:r>
    </w:p>
    <w:p w:rsidR="009B515D" w:rsidRPr="00167325" w:rsidRDefault="009B515D"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29</w:t>
      </w:r>
      <w:r w:rsidRPr="00167325">
        <w:rPr>
          <w:lang w:val="en-GB"/>
        </w:rPr>
        <w:fldChar w:fldCharType="end"/>
      </w:r>
      <w:r w:rsidRPr="00167325">
        <w:rPr>
          <w:lang w:val="ru-RU"/>
        </w:rPr>
        <w:t>.</w:t>
      </w:r>
      <w:r w:rsidRPr="00167325">
        <w:rPr>
          <w:lang w:val="en-GB"/>
        </w:rPr>
        <w:t>  </w:t>
      </w:r>
      <w:r w:rsidR="00FC3BB4" w:rsidRPr="00167325">
        <w:rPr>
          <w:lang w:val="ru-RU"/>
        </w:rPr>
        <w:t>Заявители утверждали, что их</w:t>
      </w:r>
      <w:r w:rsidR="0057286F" w:rsidRPr="00167325">
        <w:rPr>
          <w:lang w:val="ru-RU"/>
        </w:rPr>
        <w:t xml:space="preserve"> </w:t>
      </w:r>
      <w:r w:rsidR="004C3859" w:rsidRPr="00167325">
        <w:rPr>
          <w:lang w:val="ru-RU"/>
        </w:rPr>
        <w:t>задержание</w:t>
      </w:r>
      <w:r w:rsidR="001F1BB5" w:rsidRPr="00167325">
        <w:rPr>
          <w:lang w:val="ru-RU"/>
        </w:rPr>
        <w:t xml:space="preserve"> и заключение под стражу</w:t>
      </w:r>
      <w:r w:rsidR="004C3859" w:rsidRPr="00167325">
        <w:rPr>
          <w:lang w:val="ru-RU"/>
        </w:rPr>
        <w:t xml:space="preserve"> 12 и 13</w:t>
      </w:r>
      <w:r w:rsidR="004C3859" w:rsidRPr="00167325">
        <w:t> </w:t>
      </w:r>
      <w:r w:rsidR="004C3859" w:rsidRPr="00167325">
        <w:rPr>
          <w:lang w:val="ru-RU"/>
        </w:rPr>
        <w:t>апреля 2006</w:t>
      </w:r>
      <w:r w:rsidR="004C3859" w:rsidRPr="00167325">
        <w:t> </w:t>
      </w:r>
      <w:r w:rsidR="004C3859" w:rsidRPr="00167325">
        <w:rPr>
          <w:lang w:val="ru-RU"/>
        </w:rPr>
        <w:t>года не имело законных оснований и являлось нарушением статьи</w:t>
      </w:r>
      <w:r w:rsidR="004C3859" w:rsidRPr="00167325">
        <w:t> </w:t>
      </w:r>
      <w:r w:rsidR="004C3859" w:rsidRPr="00167325">
        <w:rPr>
          <w:lang w:val="ru-RU"/>
        </w:rPr>
        <w:t xml:space="preserve">5 Европейской конвенции, относящиеся к делу положения которой предусматривают следующее: </w:t>
      </w:r>
    </w:p>
    <w:p w:rsidR="009B515D" w:rsidRPr="00167325" w:rsidRDefault="0057286F" w:rsidP="007A1280">
      <w:pPr>
        <w:pStyle w:val="ECHRParaQuote"/>
        <w:rPr>
          <w:lang w:val="ru-RU"/>
        </w:rPr>
      </w:pPr>
      <w:r w:rsidRPr="00167325">
        <w:rPr>
          <w:lang w:val="ru-RU"/>
        </w:rPr>
        <w:t>«1.</w:t>
      </w:r>
      <w:r w:rsidR="00543F33" w:rsidRPr="00167325">
        <w:rPr>
          <w:lang w:val="ru-RU"/>
        </w:rPr>
        <w:t>  </w:t>
      </w:r>
      <w:r w:rsidRPr="00167325">
        <w:rPr>
          <w:lang w:val="ru-RU"/>
        </w:rPr>
        <w:t>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9B515D" w:rsidRPr="00167325" w:rsidRDefault="009B515D" w:rsidP="007A1280">
      <w:pPr>
        <w:pStyle w:val="ECHRParaQuote"/>
        <w:rPr>
          <w:lang w:val="ru-RU"/>
        </w:rPr>
      </w:pPr>
      <w:r w:rsidRPr="00167325">
        <w:rPr>
          <w:lang w:val="ru-RU"/>
        </w:rPr>
        <w:t>(</w:t>
      </w:r>
      <w:r w:rsidRPr="00167325">
        <w:rPr>
          <w:lang w:val="en-GB"/>
        </w:rPr>
        <w:t>a</w:t>
      </w:r>
      <w:r w:rsidRPr="00167325">
        <w:rPr>
          <w:lang w:val="ru-RU"/>
        </w:rPr>
        <w:t>)</w:t>
      </w:r>
      <w:r w:rsidRPr="00167325">
        <w:rPr>
          <w:lang w:val="en-GB"/>
        </w:rPr>
        <w:t>  </w:t>
      </w:r>
      <w:r w:rsidR="0057286F" w:rsidRPr="00167325">
        <w:rPr>
          <w:lang w:val="ru-RU"/>
        </w:rPr>
        <w:t>законное содержание под стражей лица, осужденного компетентным судом</w:t>
      </w:r>
      <w:r w:rsidRPr="00167325">
        <w:rPr>
          <w:lang w:val="ru-RU"/>
        </w:rPr>
        <w:t>;</w:t>
      </w:r>
    </w:p>
    <w:p w:rsidR="009B515D" w:rsidRPr="00167325" w:rsidRDefault="009B515D" w:rsidP="007A1280">
      <w:pPr>
        <w:pStyle w:val="ECHRParaQuote"/>
        <w:rPr>
          <w:lang w:val="ru-RU"/>
        </w:rPr>
      </w:pPr>
      <w:r w:rsidRPr="00167325">
        <w:rPr>
          <w:lang w:val="ru-RU"/>
        </w:rPr>
        <w:t>(</w:t>
      </w:r>
      <w:r w:rsidRPr="00167325">
        <w:rPr>
          <w:lang w:val="en-GB"/>
        </w:rPr>
        <w:t>b</w:t>
      </w:r>
      <w:r w:rsidRPr="00167325">
        <w:rPr>
          <w:lang w:val="ru-RU"/>
        </w:rPr>
        <w:t>)</w:t>
      </w:r>
      <w:r w:rsidRPr="00167325">
        <w:rPr>
          <w:lang w:val="en-GB"/>
        </w:rPr>
        <w:t>  </w:t>
      </w:r>
      <w:r w:rsidR="0057286F" w:rsidRPr="00167325">
        <w:rPr>
          <w:lang w:val="ru-RU"/>
        </w:rPr>
        <w:t>законное задержание или заключение под стражу (арест) лица за неисполнение вынесенного в соответствии с законом решения суда или с целью обеспечения исполнения любого обязательства, предписанного законом</w:t>
      </w:r>
      <w:r w:rsidRPr="00167325">
        <w:rPr>
          <w:lang w:val="ru-RU"/>
        </w:rPr>
        <w:t>;</w:t>
      </w:r>
    </w:p>
    <w:p w:rsidR="009B515D" w:rsidRPr="00167325" w:rsidRDefault="009B515D" w:rsidP="007A1280">
      <w:pPr>
        <w:pStyle w:val="ECHRParaQuote"/>
        <w:rPr>
          <w:lang w:val="ru-RU"/>
        </w:rPr>
      </w:pPr>
      <w:r w:rsidRPr="00167325">
        <w:rPr>
          <w:lang w:val="ru-RU"/>
        </w:rPr>
        <w:t>(</w:t>
      </w:r>
      <w:r w:rsidRPr="00167325">
        <w:rPr>
          <w:lang w:val="en-GB"/>
        </w:rPr>
        <w:t>c</w:t>
      </w:r>
      <w:r w:rsidRPr="00167325">
        <w:rPr>
          <w:lang w:val="ru-RU"/>
        </w:rPr>
        <w:t>)</w:t>
      </w:r>
      <w:r w:rsidRPr="00167325">
        <w:rPr>
          <w:lang w:val="en-GB"/>
        </w:rPr>
        <w:t>  </w:t>
      </w:r>
      <w:r w:rsidR="0057286F" w:rsidRPr="00167325">
        <w:rPr>
          <w:lang w:val="ru-RU"/>
        </w:rPr>
        <w:t xml:space="preserve">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w:t>
      </w:r>
      <w:proofErr w:type="gramStart"/>
      <w:r w:rsidR="0057286F" w:rsidRPr="00167325">
        <w:rPr>
          <w:lang w:val="ru-RU"/>
        </w:rPr>
        <w:t>помешать ему скрыться</w:t>
      </w:r>
      <w:proofErr w:type="gramEnd"/>
      <w:r w:rsidR="0057286F" w:rsidRPr="00167325">
        <w:rPr>
          <w:lang w:val="ru-RU"/>
        </w:rPr>
        <w:t xml:space="preserve"> после его совершения</w:t>
      </w:r>
      <w:r w:rsidRPr="00167325">
        <w:rPr>
          <w:lang w:val="ru-RU"/>
        </w:rPr>
        <w:t>;</w:t>
      </w:r>
    </w:p>
    <w:p w:rsidR="009B515D" w:rsidRPr="00167325" w:rsidRDefault="009B515D" w:rsidP="007A1280">
      <w:pPr>
        <w:pStyle w:val="ECHRParaQuote"/>
        <w:rPr>
          <w:lang w:val="ru-RU"/>
        </w:rPr>
      </w:pPr>
      <w:r w:rsidRPr="00167325">
        <w:rPr>
          <w:lang w:val="ru-RU"/>
        </w:rPr>
        <w:t>(</w:t>
      </w:r>
      <w:r w:rsidRPr="00167325">
        <w:rPr>
          <w:lang w:val="en-GB"/>
        </w:rPr>
        <w:t>d</w:t>
      </w:r>
      <w:r w:rsidRPr="00167325">
        <w:rPr>
          <w:lang w:val="ru-RU"/>
        </w:rPr>
        <w:t>)</w:t>
      </w:r>
      <w:r w:rsidRPr="00167325">
        <w:rPr>
          <w:lang w:val="en-GB"/>
        </w:rPr>
        <w:t>  </w:t>
      </w:r>
      <w:r w:rsidR="009B67FA" w:rsidRPr="00167325">
        <w:rPr>
          <w:lang w:val="ru-RU"/>
        </w:rPr>
        <w:t>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 произведенное с тем, чтобы оно предстало перед компетентным органом</w:t>
      </w:r>
      <w:r w:rsidRPr="00167325">
        <w:rPr>
          <w:lang w:val="ru-RU"/>
        </w:rPr>
        <w:t>;</w:t>
      </w:r>
    </w:p>
    <w:p w:rsidR="009B515D" w:rsidRPr="00167325" w:rsidRDefault="009B515D" w:rsidP="007A1280">
      <w:pPr>
        <w:pStyle w:val="ECHRParaQuote"/>
        <w:rPr>
          <w:lang w:val="ru-RU"/>
        </w:rPr>
      </w:pPr>
      <w:r w:rsidRPr="00167325">
        <w:rPr>
          <w:lang w:val="ru-RU"/>
        </w:rPr>
        <w:t>(</w:t>
      </w:r>
      <w:r w:rsidRPr="00167325">
        <w:rPr>
          <w:lang w:val="en-GB"/>
        </w:rPr>
        <w:t>e</w:t>
      </w:r>
      <w:r w:rsidRPr="00167325">
        <w:rPr>
          <w:lang w:val="ru-RU"/>
        </w:rPr>
        <w:t>)</w:t>
      </w:r>
      <w:r w:rsidRPr="00167325">
        <w:rPr>
          <w:lang w:val="en-GB"/>
        </w:rPr>
        <w:t>  </w:t>
      </w:r>
      <w:r w:rsidR="009B67FA" w:rsidRPr="00167325">
        <w:rPr>
          <w:lang w:val="ru-RU"/>
        </w:rPr>
        <w:t>законное заключение под стражу лиц с целью предотвращения распространения инфекционных заболеваний, а также законное заключение под стражу душевнобольных, алкоголиков, наркоманов или бродяг</w:t>
      </w:r>
      <w:r w:rsidRPr="00167325">
        <w:rPr>
          <w:lang w:val="ru-RU"/>
        </w:rPr>
        <w:t>;</w:t>
      </w:r>
    </w:p>
    <w:p w:rsidR="009B515D" w:rsidRPr="00167325" w:rsidRDefault="009B515D" w:rsidP="007A1280">
      <w:pPr>
        <w:pStyle w:val="ECHRParaQuote"/>
        <w:rPr>
          <w:lang w:val="ru-RU"/>
        </w:rPr>
      </w:pPr>
      <w:r w:rsidRPr="00167325">
        <w:rPr>
          <w:lang w:val="ru-RU"/>
        </w:rPr>
        <w:t>(</w:t>
      </w:r>
      <w:r w:rsidRPr="00167325">
        <w:rPr>
          <w:lang w:val="en-GB"/>
        </w:rPr>
        <w:t>f</w:t>
      </w:r>
      <w:r w:rsidRPr="00167325">
        <w:rPr>
          <w:lang w:val="ru-RU"/>
        </w:rPr>
        <w:t>)</w:t>
      </w:r>
      <w:r w:rsidRPr="00167325">
        <w:rPr>
          <w:lang w:val="en-GB"/>
        </w:rPr>
        <w:t>  </w:t>
      </w:r>
      <w:r w:rsidR="009B67FA" w:rsidRPr="00167325">
        <w:rPr>
          <w:lang w:val="ru-RU"/>
        </w:rPr>
        <w:t>законное задержание или заключение под стражу лица с целью предотвращения его незаконного въезда в страну или лица, против которого принимаются меры по его высылке или выдаче»</w:t>
      </w:r>
      <w:r w:rsidRPr="00167325">
        <w:rPr>
          <w:lang w:val="ru-RU"/>
        </w:rPr>
        <w:t>.</w:t>
      </w:r>
    </w:p>
    <w:p w:rsidR="006840A7" w:rsidRPr="00167325" w:rsidRDefault="00023616" w:rsidP="007A1280">
      <w:pPr>
        <w:pStyle w:val="ECHRHeading2"/>
        <w:rPr>
          <w:lang w:val="ru-RU"/>
        </w:rPr>
      </w:pPr>
      <w:r>
        <w:rPr>
          <w:lang w:val="ru-RU"/>
        </w:rPr>
        <w:t>А</w:t>
      </w:r>
      <w:r w:rsidR="006840A7" w:rsidRPr="00167325">
        <w:rPr>
          <w:lang w:val="ru-RU"/>
        </w:rPr>
        <w:t>.</w:t>
      </w:r>
      <w:r w:rsidR="006840A7" w:rsidRPr="00167325">
        <w:rPr>
          <w:lang w:val="en-US"/>
        </w:rPr>
        <w:t>  </w:t>
      </w:r>
      <w:r w:rsidR="007757E4" w:rsidRPr="00167325">
        <w:rPr>
          <w:lang w:val="ru-RU"/>
        </w:rPr>
        <w:t>Доводы сторон</w:t>
      </w:r>
    </w:p>
    <w:p w:rsidR="006840A7" w:rsidRPr="00167325" w:rsidRDefault="006840A7"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30</w:t>
      </w:r>
      <w:r w:rsidRPr="00167325">
        <w:rPr>
          <w:lang w:val="en-GB"/>
        </w:rPr>
        <w:fldChar w:fldCharType="end"/>
      </w:r>
      <w:r w:rsidRPr="00167325">
        <w:rPr>
          <w:lang w:val="ru-RU"/>
        </w:rPr>
        <w:t>.</w:t>
      </w:r>
      <w:r w:rsidRPr="00167325">
        <w:rPr>
          <w:lang w:val="en-GB"/>
        </w:rPr>
        <w:t>  </w:t>
      </w:r>
      <w:r w:rsidR="003D089C" w:rsidRPr="00167325">
        <w:rPr>
          <w:lang w:val="ru-RU"/>
        </w:rPr>
        <w:t>Правительство отрицало, что Заявители были лишены свободы или ограничены в передвижени</w:t>
      </w:r>
      <w:r w:rsidR="00917CD3" w:rsidRPr="00167325">
        <w:rPr>
          <w:lang w:val="ru-RU"/>
        </w:rPr>
        <w:t>и</w:t>
      </w:r>
      <w:r w:rsidR="003D089C" w:rsidRPr="00167325">
        <w:rPr>
          <w:lang w:val="ru-RU"/>
        </w:rPr>
        <w:t>.</w:t>
      </w:r>
      <w:r w:rsidR="0077093D" w:rsidRPr="00167325">
        <w:rPr>
          <w:lang w:val="ru-RU"/>
        </w:rPr>
        <w:t xml:space="preserve"> Согласно </w:t>
      </w:r>
      <w:r w:rsidR="00897848" w:rsidRPr="00167325">
        <w:rPr>
          <w:lang w:val="ru-RU"/>
        </w:rPr>
        <w:t>его</w:t>
      </w:r>
      <w:r w:rsidR="0077093D" w:rsidRPr="00167325">
        <w:rPr>
          <w:lang w:val="ru-RU"/>
        </w:rPr>
        <w:t xml:space="preserve"> доводам, сотрудники милиции</w:t>
      </w:r>
      <w:r w:rsidR="002C5ACC" w:rsidRPr="00167325">
        <w:rPr>
          <w:lang w:val="ru-RU"/>
        </w:rPr>
        <w:t xml:space="preserve"> просто</w:t>
      </w:r>
      <w:r w:rsidR="0077093D" w:rsidRPr="00167325">
        <w:rPr>
          <w:lang w:val="ru-RU"/>
        </w:rPr>
        <w:t xml:space="preserve"> пригласили нескольких участников религиозного собрания</w:t>
      </w:r>
      <w:r w:rsidR="002C5ACC" w:rsidRPr="00167325">
        <w:rPr>
          <w:lang w:val="ru-RU"/>
        </w:rPr>
        <w:t>, в том числе Заявителей, в ОВД</w:t>
      </w:r>
      <w:r w:rsidR="00092E8F" w:rsidRPr="00167325">
        <w:rPr>
          <w:lang w:val="ru-RU"/>
        </w:rPr>
        <w:t xml:space="preserve"> района «Люблино»</w:t>
      </w:r>
      <w:r w:rsidR="002C5ACC" w:rsidRPr="00167325">
        <w:rPr>
          <w:lang w:val="ru-RU"/>
        </w:rPr>
        <w:t xml:space="preserve"> с целью получ</w:t>
      </w:r>
      <w:r w:rsidR="00BA67A5" w:rsidRPr="00167325">
        <w:rPr>
          <w:lang w:val="ru-RU"/>
        </w:rPr>
        <w:t>ения</w:t>
      </w:r>
      <w:r w:rsidR="002C5ACC" w:rsidRPr="00167325">
        <w:rPr>
          <w:lang w:val="ru-RU"/>
        </w:rPr>
        <w:t xml:space="preserve"> объяснени</w:t>
      </w:r>
      <w:r w:rsidR="00BA67A5" w:rsidRPr="00167325">
        <w:rPr>
          <w:lang w:val="ru-RU"/>
        </w:rPr>
        <w:t>й</w:t>
      </w:r>
      <w:r w:rsidR="002C5ACC" w:rsidRPr="00167325">
        <w:rPr>
          <w:lang w:val="ru-RU"/>
        </w:rPr>
        <w:t xml:space="preserve"> по поводу незаконного собрания и </w:t>
      </w:r>
      <w:r w:rsidR="00897848" w:rsidRPr="00167325">
        <w:rPr>
          <w:lang w:val="ru-RU"/>
        </w:rPr>
        <w:t xml:space="preserve">для </w:t>
      </w:r>
      <w:r w:rsidR="002C5ACC" w:rsidRPr="00167325">
        <w:rPr>
          <w:lang w:val="ru-RU"/>
        </w:rPr>
        <w:t xml:space="preserve">установления </w:t>
      </w:r>
      <w:r w:rsidR="002F1BDC" w:rsidRPr="00167325">
        <w:rPr>
          <w:lang w:val="ru-RU"/>
        </w:rPr>
        <w:t>личностей</w:t>
      </w:r>
      <w:r w:rsidR="00897848" w:rsidRPr="00167325">
        <w:rPr>
          <w:lang w:val="ru-RU"/>
        </w:rPr>
        <w:t xml:space="preserve"> его</w:t>
      </w:r>
      <w:r w:rsidR="002F1BDC" w:rsidRPr="00167325">
        <w:rPr>
          <w:lang w:val="ru-RU"/>
        </w:rPr>
        <w:t xml:space="preserve"> </w:t>
      </w:r>
      <w:r w:rsidR="002C5ACC" w:rsidRPr="00167325">
        <w:rPr>
          <w:lang w:val="ru-RU"/>
        </w:rPr>
        <w:t xml:space="preserve">организаторов. </w:t>
      </w:r>
      <w:r w:rsidR="00751C8C" w:rsidRPr="00167325">
        <w:rPr>
          <w:lang w:val="ru-RU"/>
        </w:rPr>
        <w:t xml:space="preserve">Заявители не были лишены свободы, </w:t>
      </w:r>
      <w:r w:rsidR="002C5ACC" w:rsidRPr="00167325">
        <w:rPr>
          <w:lang w:val="ru-RU"/>
        </w:rPr>
        <w:t>поскольку они не были помещены в камеру</w:t>
      </w:r>
      <w:r w:rsidR="00D51EA7" w:rsidRPr="00167325">
        <w:rPr>
          <w:lang w:val="ru-RU"/>
        </w:rPr>
        <w:t xml:space="preserve"> или подвергнуты каким-либо ограничительным мерам.</w:t>
      </w:r>
      <w:r w:rsidR="00967563" w:rsidRPr="00167325">
        <w:rPr>
          <w:lang w:val="ru-RU"/>
        </w:rPr>
        <w:t xml:space="preserve"> Они могли </w:t>
      </w:r>
      <w:r w:rsidR="00967563" w:rsidRPr="00167325">
        <w:rPr>
          <w:lang w:val="ru-RU"/>
        </w:rPr>
        <w:lastRenderedPageBreak/>
        <w:t xml:space="preserve">свободно передвигаться по помещению ОВД и </w:t>
      </w:r>
      <w:r w:rsidR="00172C58" w:rsidRPr="00167325">
        <w:rPr>
          <w:lang w:val="ru-RU"/>
        </w:rPr>
        <w:t>раз</w:t>
      </w:r>
      <w:r w:rsidR="00967563" w:rsidRPr="00167325">
        <w:rPr>
          <w:lang w:val="ru-RU"/>
        </w:rPr>
        <w:t>гов</w:t>
      </w:r>
      <w:r w:rsidR="00172C58" w:rsidRPr="00167325">
        <w:rPr>
          <w:lang w:val="ru-RU"/>
        </w:rPr>
        <w:t>а</w:t>
      </w:r>
      <w:r w:rsidR="00967563" w:rsidRPr="00167325">
        <w:rPr>
          <w:lang w:val="ru-RU"/>
        </w:rPr>
        <w:t>ри</w:t>
      </w:r>
      <w:r w:rsidR="00172C58" w:rsidRPr="00167325">
        <w:rPr>
          <w:lang w:val="ru-RU"/>
        </w:rPr>
        <w:t>ва</w:t>
      </w:r>
      <w:r w:rsidR="00967563" w:rsidRPr="00167325">
        <w:rPr>
          <w:lang w:val="ru-RU"/>
        </w:rPr>
        <w:t xml:space="preserve">ть по мобильным телефонам. </w:t>
      </w:r>
      <w:r w:rsidR="00D51EA7" w:rsidRPr="00167325">
        <w:rPr>
          <w:lang w:val="ru-RU"/>
        </w:rPr>
        <w:t xml:space="preserve">     </w:t>
      </w:r>
    </w:p>
    <w:p w:rsidR="006840A7" w:rsidRPr="00167325" w:rsidRDefault="006840A7" w:rsidP="007A1280">
      <w:pPr>
        <w:pStyle w:val="ECHRPara"/>
        <w:rPr>
          <w:szCs w:val="24"/>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31</w:t>
      </w:r>
      <w:r w:rsidRPr="00167325">
        <w:rPr>
          <w:lang w:val="en-GB"/>
        </w:rPr>
        <w:fldChar w:fldCharType="end"/>
      </w:r>
      <w:r w:rsidRPr="00167325">
        <w:rPr>
          <w:lang w:val="ru-RU"/>
        </w:rPr>
        <w:t>.</w:t>
      </w:r>
      <w:r w:rsidRPr="00167325">
        <w:rPr>
          <w:lang w:val="en-GB"/>
        </w:rPr>
        <w:t>  </w:t>
      </w:r>
      <w:r w:rsidR="00AE0EF0" w:rsidRPr="00167325">
        <w:rPr>
          <w:lang w:val="ru-RU"/>
        </w:rPr>
        <w:t>Заявители возражали против вводящего в заблуждение использования Правительством слов</w:t>
      </w:r>
      <w:r w:rsidR="00AA27C4" w:rsidRPr="00167325">
        <w:rPr>
          <w:lang w:val="ru-RU"/>
        </w:rPr>
        <w:t xml:space="preserve">а «приглашены». «Приглашение» подразумевает свободу принять его или от него отказаться, однако </w:t>
      </w:r>
      <w:r w:rsidR="00881D04" w:rsidRPr="00167325">
        <w:rPr>
          <w:lang w:val="ru-RU"/>
        </w:rPr>
        <w:t>подобного</w:t>
      </w:r>
      <w:r w:rsidR="00AA27C4" w:rsidRPr="00167325">
        <w:rPr>
          <w:lang w:val="ru-RU"/>
        </w:rPr>
        <w:t xml:space="preserve"> выбора у Заявителей не </w:t>
      </w:r>
      <w:r w:rsidR="00172C58" w:rsidRPr="00167325">
        <w:rPr>
          <w:lang w:val="ru-RU"/>
        </w:rPr>
        <w:t>было</w:t>
      </w:r>
      <w:r w:rsidR="00AA27C4" w:rsidRPr="00167325">
        <w:rPr>
          <w:lang w:val="ru-RU"/>
        </w:rPr>
        <w:t xml:space="preserve">. Сотрудники милиции отделили Заявителей от других верующих и посадили их в милицейские </w:t>
      </w:r>
      <w:r w:rsidR="007A65E2" w:rsidRPr="00167325">
        <w:rPr>
          <w:lang w:val="ru-RU"/>
        </w:rPr>
        <w:t>авто</w:t>
      </w:r>
      <w:r w:rsidR="00AA27C4" w:rsidRPr="00167325">
        <w:rPr>
          <w:lang w:val="ru-RU"/>
        </w:rPr>
        <w:t>транспортные средства. Отказ подчиниться или попытка сопротивления рассматривались бы как насилие по отношению к сотрудникам милиции</w:t>
      </w:r>
      <w:r w:rsidR="00A10025" w:rsidRPr="00167325">
        <w:rPr>
          <w:lang w:val="ru-RU"/>
        </w:rPr>
        <w:t xml:space="preserve">, </w:t>
      </w:r>
      <w:r w:rsidR="00402E12" w:rsidRPr="00167325">
        <w:rPr>
          <w:lang w:val="ru-RU"/>
        </w:rPr>
        <w:t>ч</w:t>
      </w:r>
      <w:r w:rsidR="00CE1BE2" w:rsidRPr="00167325">
        <w:rPr>
          <w:lang w:val="ru-RU"/>
        </w:rPr>
        <w:t xml:space="preserve">то </w:t>
      </w:r>
      <w:r w:rsidR="00A10025" w:rsidRPr="00167325">
        <w:rPr>
          <w:lang w:val="ru-RU"/>
        </w:rPr>
        <w:t xml:space="preserve">могло </w:t>
      </w:r>
      <w:r w:rsidR="002E5F1E" w:rsidRPr="00167325">
        <w:rPr>
          <w:lang w:val="ru-RU"/>
        </w:rPr>
        <w:t xml:space="preserve">бы </w:t>
      </w:r>
      <w:r w:rsidR="00A10025" w:rsidRPr="00167325">
        <w:rPr>
          <w:lang w:val="ru-RU"/>
        </w:rPr>
        <w:t xml:space="preserve">повлечь за собой тяжелое наказание. </w:t>
      </w:r>
      <w:proofErr w:type="gramStart"/>
      <w:r w:rsidR="00A10025" w:rsidRPr="00167325">
        <w:rPr>
          <w:lang w:val="ru-RU"/>
        </w:rPr>
        <w:t>Ссылаясь на выводы Европейского суда</w:t>
      </w:r>
      <w:r w:rsidR="00751C8C" w:rsidRPr="00167325">
        <w:rPr>
          <w:lang w:val="ru-RU"/>
        </w:rPr>
        <w:t>, содержащиеся</w:t>
      </w:r>
      <w:r w:rsidR="00A10025" w:rsidRPr="00167325">
        <w:rPr>
          <w:lang w:val="ru-RU"/>
        </w:rPr>
        <w:t xml:space="preserve"> в Постановлениях по делу «</w:t>
      </w:r>
      <w:proofErr w:type="spellStart"/>
      <w:r w:rsidR="00A10025" w:rsidRPr="00167325">
        <w:rPr>
          <w:lang w:val="ru-RU"/>
        </w:rPr>
        <w:t>Гуццарди</w:t>
      </w:r>
      <w:proofErr w:type="spellEnd"/>
      <w:r w:rsidR="00A10025" w:rsidRPr="00167325">
        <w:rPr>
          <w:lang w:val="ru-RU"/>
        </w:rPr>
        <w:t xml:space="preserve"> против Италии» (</w:t>
      </w:r>
      <w:proofErr w:type="spellStart"/>
      <w:r w:rsidR="00576FF8" w:rsidRPr="00167325">
        <w:rPr>
          <w:lang w:val="en-GB"/>
        </w:rPr>
        <w:t>Guzzardi</w:t>
      </w:r>
      <w:proofErr w:type="spellEnd"/>
      <w:r w:rsidR="00576FF8" w:rsidRPr="00167325">
        <w:rPr>
          <w:lang w:val="ru-RU"/>
        </w:rPr>
        <w:t xml:space="preserve"> </w:t>
      </w:r>
      <w:r w:rsidR="00576FF8" w:rsidRPr="00167325">
        <w:rPr>
          <w:lang w:val="en-GB"/>
        </w:rPr>
        <w:t>v</w:t>
      </w:r>
      <w:r w:rsidR="00576FF8" w:rsidRPr="00167325">
        <w:rPr>
          <w:lang w:val="ru-RU"/>
        </w:rPr>
        <w:t>.</w:t>
      </w:r>
      <w:proofErr w:type="gramEnd"/>
      <w:r w:rsidR="00A11951" w:rsidRPr="00167325">
        <w:rPr>
          <w:lang w:val="ru-RU"/>
        </w:rPr>
        <w:t> </w:t>
      </w:r>
      <w:r w:rsidR="00576FF8" w:rsidRPr="00167325">
        <w:rPr>
          <w:lang w:val="en-GB"/>
        </w:rPr>
        <w:t>Italy</w:t>
      </w:r>
      <w:r w:rsidR="00A10025" w:rsidRPr="00167325">
        <w:rPr>
          <w:lang w:val="ru-RU"/>
        </w:rPr>
        <w:t>, п.</w:t>
      </w:r>
      <w:r w:rsidR="00A10025" w:rsidRPr="00167325">
        <w:t> </w:t>
      </w:r>
      <w:r w:rsidR="00A10025" w:rsidRPr="00167325">
        <w:rPr>
          <w:lang w:val="ru-RU"/>
        </w:rPr>
        <w:t>95 Постановления от 6</w:t>
      </w:r>
      <w:r w:rsidR="00A10025" w:rsidRPr="00167325">
        <w:t> </w:t>
      </w:r>
      <w:r w:rsidR="00A10025" w:rsidRPr="00167325">
        <w:rPr>
          <w:lang w:val="ru-RU"/>
        </w:rPr>
        <w:t>ноября</w:t>
      </w:r>
      <w:r w:rsidR="00A10025" w:rsidRPr="00167325">
        <w:t> </w:t>
      </w:r>
      <w:r w:rsidR="00A10025" w:rsidRPr="00167325">
        <w:rPr>
          <w:lang w:val="ru-RU"/>
        </w:rPr>
        <w:t>1980</w:t>
      </w:r>
      <w:r w:rsidR="00A10025" w:rsidRPr="00167325">
        <w:t> </w:t>
      </w:r>
      <w:r w:rsidR="00A10025" w:rsidRPr="00167325">
        <w:rPr>
          <w:lang w:val="ru-RU"/>
        </w:rPr>
        <w:t>года</w:t>
      </w:r>
      <w:r w:rsidR="00576FF8" w:rsidRPr="00167325">
        <w:rPr>
          <w:lang w:val="ru-RU"/>
        </w:rPr>
        <w:t>,</w:t>
      </w:r>
      <w:r w:rsidR="00A10025" w:rsidRPr="00167325">
        <w:rPr>
          <w:lang w:val="ru-RU"/>
        </w:rPr>
        <w:t xml:space="preserve"> Серия-А, №</w:t>
      </w:r>
      <w:r w:rsidR="00A10025" w:rsidRPr="00167325">
        <w:t> </w:t>
      </w:r>
      <w:r w:rsidR="00A10025" w:rsidRPr="00167325">
        <w:rPr>
          <w:lang w:val="ru-RU"/>
        </w:rPr>
        <w:t>39</w:t>
      </w:r>
      <w:r w:rsidR="00576FF8" w:rsidRPr="00167325">
        <w:rPr>
          <w:lang w:val="ru-RU"/>
        </w:rPr>
        <w:t>)</w:t>
      </w:r>
      <w:r w:rsidR="00A10025" w:rsidRPr="00167325">
        <w:rPr>
          <w:lang w:val="ru-RU"/>
        </w:rPr>
        <w:t xml:space="preserve"> и по делу «</w:t>
      </w:r>
      <w:proofErr w:type="spellStart"/>
      <w:r w:rsidR="00A10025" w:rsidRPr="00167325">
        <w:rPr>
          <w:lang w:val="ru-RU"/>
        </w:rPr>
        <w:t>Шторк</w:t>
      </w:r>
      <w:proofErr w:type="spellEnd"/>
      <w:r w:rsidR="00A10025" w:rsidRPr="00167325">
        <w:rPr>
          <w:lang w:val="ru-RU"/>
        </w:rPr>
        <w:t xml:space="preserve"> против Германии» (</w:t>
      </w:r>
      <w:proofErr w:type="spellStart"/>
      <w:r w:rsidR="00576FF8" w:rsidRPr="00167325">
        <w:rPr>
          <w:szCs w:val="24"/>
          <w:lang w:val="en-GB"/>
        </w:rPr>
        <w:t>Storck</w:t>
      </w:r>
      <w:proofErr w:type="spellEnd"/>
      <w:r w:rsidR="00576FF8" w:rsidRPr="00167325">
        <w:rPr>
          <w:szCs w:val="24"/>
          <w:lang w:val="ru-RU"/>
        </w:rPr>
        <w:t xml:space="preserve"> </w:t>
      </w:r>
      <w:r w:rsidR="00576FF8" w:rsidRPr="00167325">
        <w:rPr>
          <w:szCs w:val="24"/>
          <w:lang w:val="en-GB"/>
        </w:rPr>
        <w:t>v</w:t>
      </w:r>
      <w:r w:rsidR="00576FF8" w:rsidRPr="00167325">
        <w:rPr>
          <w:szCs w:val="24"/>
          <w:lang w:val="ru-RU"/>
        </w:rPr>
        <w:t>.</w:t>
      </w:r>
      <w:r w:rsidR="00A11951" w:rsidRPr="00167325">
        <w:rPr>
          <w:szCs w:val="24"/>
          <w:lang w:val="ru-RU"/>
        </w:rPr>
        <w:t> </w:t>
      </w:r>
      <w:r w:rsidR="00576FF8" w:rsidRPr="00167325">
        <w:rPr>
          <w:szCs w:val="24"/>
          <w:lang w:val="en-GB"/>
        </w:rPr>
        <w:t>Germany</w:t>
      </w:r>
      <w:r w:rsidR="00A10025" w:rsidRPr="00167325">
        <w:rPr>
          <w:szCs w:val="24"/>
          <w:lang w:val="ru-RU"/>
        </w:rPr>
        <w:t>, п.</w:t>
      </w:r>
      <w:r w:rsidR="00A10025" w:rsidRPr="00167325">
        <w:rPr>
          <w:szCs w:val="24"/>
        </w:rPr>
        <w:t> </w:t>
      </w:r>
      <w:r w:rsidR="00A10025" w:rsidRPr="00167325">
        <w:rPr>
          <w:szCs w:val="24"/>
          <w:lang w:val="ru-RU"/>
        </w:rPr>
        <w:t>74, по жалобе №</w:t>
      </w:r>
      <w:r w:rsidR="00A10025" w:rsidRPr="00167325">
        <w:rPr>
          <w:szCs w:val="24"/>
        </w:rPr>
        <w:t> </w:t>
      </w:r>
      <w:r w:rsidR="00A10025" w:rsidRPr="00167325">
        <w:rPr>
          <w:szCs w:val="24"/>
          <w:lang w:val="ru-RU"/>
        </w:rPr>
        <w:t>61603</w:t>
      </w:r>
      <w:r w:rsidR="00576FF8" w:rsidRPr="00167325">
        <w:rPr>
          <w:szCs w:val="24"/>
          <w:lang w:val="ru-RU"/>
        </w:rPr>
        <w:t>/00,</w:t>
      </w:r>
      <w:r w:rsidR="00A10025" w:rsidRPr="00167325">
        <w:rPr>
          <w:szCs w:val="24"/>
          <w:lang w:val="ru-RU"/>
        </w:rPr>
        <w:t xml:space="preserve"> ЕСПЧ</w:t>
      </w:r>
      <w:r w:rsidR="00A10025" w:rsidRPr="00167325">
        <w:rPr>
          <w:szCs w:val="24"/>
        </w:rPr>
        <w:t> </w:t>
      </w:r>
      <w:r w:rsidR="00576FF8" w:rsidRPr="00167325">
        <w:rPr>
          <w:szCs w:val="24"/>
          <w:lang w:val="ru-RU"/>
        </w:rPr>
        <w:t>2005</w:t>
      </w:r>
      <w:r w:rsidR="00FE5DD1" w:rsidRPr="00167325">
        <w:rPr>
          <w:szCs w:val="24"/>
          <w:lang w:val="ru-RU"/>
        </w:rPr>
        <w:t>-</w:t>
      </w:r>
      <w:r w:rsidR="00576FF8" w:rsidRPr="00167325">
        <w:rPr>
          <w:szCs w:val="24"/>
          <w:lang w:val="en-GB"/>
        </w:rPr>
        <w:t>V</w:t>
      </w:r>
      <w:r w:rsidR="00576FF8" w:rsidRPr="00167325">
        <w:rPr>
          <w:szCs w:val="24"/>
          <w:lang w:val="ru-RU"/>
        </w:rPr>
        <w:t>),</w:t>
      </w:r>
      <w:r w:rsidR="00A10025" w:rsidRPr="00167325">
        <w:rPr>
          <w:szCs w:val="24"/>
          <w:lang w:val="ru-RU"/>
        </w:rPr>
        <w:t xml:space="preserve"> </w:t>
      </w:r>
      <w:r w:rsidR="00881D04" w:rsidRPr="00167325">
        <w:rPr>
          <w:szCs w:val="24"/>
          <w:lang w:val="ru-RU"/>
        </w:rPr>
        <w:t>Заявители утверждали</w:t>
      </w:r>
      <w:r w:rsidR="009358CA" w:rsidRPr="00167325">
        <w:rPr>
          <w:szCs w:val="24"/>
          <w:lang w:val="ru-RU"/>
        </w:rPr>
        <w:t xml:space="preserve">, </w:t>
      </w:r>
      <w:r w:rsidR="00881D04" w:rsidRPr="00167325">
        <w:rPr>
          <w:szCs w:val="24"/>
          <w:lang w:val="ru-RU"/>
        </w:rPr>
        <w:t xml:space="preserve">что </w:t>
      </w:r>
      <w:r w:rsidR="009358CA" w:rsidRPr="00167325">
        <w:rPr>
          <w:szCs w:val="24"/>
          <w:lang w:val="ru-RU"/>
        </w:rPr>
        <w:t>лишение свободы, которому они были подвергнуты,</w:t>
      </w:r>
      <w:r w:rsidR="00E255DC" w:rsidRPr="00167325">
        <w:rPr>
          <w:szCs w:val="24"/>
          <w:lang w:val="ru-RU"/>
        </w:rPr>
        <w:t xml:space="preserve"> включает в себя как объективный элемент,</w:t>
      </w:r>
      <w:r w:rsidR="005B273C" w:rsidRPr="00167325">
        <w:rPr>
          <w:szCs w:val="24"/>
          <w:lang w:val="ru-RU"/>
        </w:rPr>
        <w:t xml:space="preserve"> состоящий в том, что, во-первых, </w:t>
      </w:r>
      <w:r w:rsidR="0086227A" w:rsidRPr="00167325">
        <w:rPr>
          <w:szCs w:val="24"/>
          <w:lang w:val="ru-RU"/>
        </w:rPr>
        <w:t>их</w:t>
      </w:r>
      <w:r w:rsidR="005B273C" w:rsidRPr="00167325">
        <w:rPr>
          <w:szCs w:val="24"/>
          <w:lang w:val="ru-RU"/>
        </w:rPr>
        <w:t xml:space="preserve"> </w:t>
      </w:r>
      <w:r w:rsidR="005B273C" w:rsidRPr="00167325">
        <w:rPr>
          <w:lang w:val="ru-RU"/>
        </w:rPr>
        <w:t xml:space="preserve">заставили стоять в коридоре за залом, а во-вторых, посадили в милицейские </w:t>
      </w:r>
      <w:r w:rsidR="007A65E2" w:rsidRPr="00167325">
        <w:rPr>
          <w:lang w:val="ru-RU"/>
        </w:rPr>
        <w:t>авто</w:t>
      </w:r>
      <w:r w:rsidR="005B273C" w:rsidRPr="00167325">
        <w:rPr>
          <w:lang w:val="ru-RU"/>
        </w:rPr>
        <w:t xml:space="preserve">транспортные средства и </w:t>
      </w:r>
      <w:r w:rsidR="00092E8F" w:rsidRPr="00167325">
        <w:rPr>
          <w:lang w:val="ru-RU"/>
        </w:rPr>
        <w:t xml:space="preserve">отвезли </w:t>
      </w:r>
      <w:r w:rsidR="005B273C" w:rsidRPr="00167325">
        <w:rPr>
          <w:lang w:val="ru-RU"/>
        </w:rPr>
        <w:t xml:space="preserve">в ОВД, </w:t>
      </w:r>
      <w:r w:rsidR="000201CC" w:rsidRPr="00167325">
        <w:rPr>
          <w:lang w:val="ru-RU"/>
        </w:rPr>
        <w:t>так и</w:t>
      </w:r>
      <w:r w:rsidR="005B273C" w:rsidRPr="00167325">
        <w:rPr>
          <w:lang w:val="ru-RU"/>
        </w:rPr>
        <w:t xml:space="preserve"> субъективный элемент</w:t>
      </w:r>
      <w:r w:rsidR="000E2F55" w:rsidRPr="00167325">
        <w:rPr>
          <w:lang w:val="ru-RU"/>
        </w:rPr>
        <w:t>, выразившийся в том, что они не</w:t>
      </w:r>
      <w:r w:rsidR="00D61999" w:rsidRPr="00167325">
        <w:rPr>
          <w:lang w:val="ru-RU"/>
        </w:rPr>
        <w:t xml:space="preserve"> давали согласия на такое лишение свободы. Заявители снова напоминают, что лишение их свободы не </w:t>
      </w:r>
      <w:r w:rsidR="00F41A24" w:rsidRPr="00167325">
        <w:rPr>
          <w:lang w:val="ru-RU"/>
        </w:rPr>
        <w:t>соответствовало закону</w:t>
      </w:r>
      <w:r w:rsidR="00D61999" w:rsidRPr="00167325">
        <w:rPr>
          <w:lang w:val="ru-RU"/>
        </w:rPr>
        <w:t xml:space="preserve"> и не преследовало какой-либо легитимной цели.</w:t>
      </w:r>
      <w:r w:rsidR="00D3245D" w:rsidRPr="00167325">
        <w:rPr>
          <w:lang w:val="ru-RU"/>
        </w:rPr>
        <w:t xml:space="preserve"> </w:t>
      </w:r>
      <w:r w:rsidR="00D61999" w:rsidRPr="00167325">
        <w:rPr>
          <w:lang w:val="ru-RU"/>
        </w:rPr>
        <w:t xml:space="preserve">   </w:t>
      </w:r>
      <w:r w:rsidR="000E2F55" w:rsidRPr="00167325">
        <w:rPr>
          <w:lang w:val="ru-RU"/>
        </w:rPr>
        <w:t xml:space="preserve"> </w:t>
      </w:r>
      <w:r w:rsidR="005B273C" w:rsidRPr="00167325">
        <w:rPr>
          <w:lang w:val="ru-RU"/>
        </w:rPr>
        <w:t xml:space="preserve">    </w:t>
      </w:r>
      <w:r w:rsidR="005B273C" w:rsidRPr="00167325">
        <w:rPr>
          <w:szCs w:val="24"/>
          <w:lang w:val="ru-RU"/>
        </w:rPr>
        <w:t xml:space="preserve"> </w:t>
      </w:r>
    </w:p>
    <w:p w:rsidR="00576FF8" w:rsidRPr="00167325" w:rsidRDefault="00023616" w:rsidP="007A1280">
      <w:pPr>
        <w:pStyle w:val="ECHRHeading2"/>
        <w:rPr>
          <w:rFonts w:asciiTheme="minorHAnsi" w:eastAsiaTheme="minorEastAsia" w:hAnsiTheme="minorHAnsi" w:cstheme="minorBidi"/>
          <w:b w:val="0"/>
          <w:bCs w:val="0"/>
          <w:szCs w:val="24"/>
          <w:lang w:val="ru-RU" w:eastAsia="en-US"/>
        </w:rPr>
      </w:pPr>
      <w:r>
        <w:rPr>
          <w:lang w:val="ru-RU"/>
        </w:rPr>
        <w:t>Б</w:t>
      </w:r>
      <w:r w:rsidR="00576FF8" w:rsidRPr="00167325">
        <w:rPr>
          <w:lang w:val="ru-RU"/>
        </w:rPr>
        <w:t>.</w:t>
      </w:r>
      <w:r w:rsidR="00576FF8" w:rsidRPr="00167325">
        <w:rPr>
          <w:lang w:val="en-US"/>
        </w:rPr>
        <w:t>  </w:t>
      </w:r>
      <w:r w:rsidR="006C1142" w:rsidRPr="00167325">
        <w:rPr>
          <w:lang w:val="ru-RU"/>
        </w:rPr>
        <w:t xml:space="preserve">О </w:t>
      </w:r>
      <w:r w:rsidR="006C1142" w:rsidRPr="00167325">
        <w:rPr>
          <w:rFonts w:asciiTheme="minorHAnsi" w:eastAsiaTheme="minorEastAsia" w:hAnsiTheme="minorHAnsi" w:cstheme="minorBidi"/>
          <w:bCs w:val="0"/>
          <w:szCs w:val="24"/>
          <w:lang w:val="ru-RU" w:eastAsia="en-US"/>
        </w:rPr>
        <w:t>приемлемости</w:t>
      </w:r>
    </w:p>
    <w:p w:rsidR="00576FF8" w:rsidRPr="00167325" w:rsidRDefault="00576FF8" w:rsidP="007A1280">
      <w:pPr>
        <w:pStyle w:val="ECHRPara"/>
        <w:rPr>
          <w:szCs w:val="24"/>
          <w:lang w:val="ru-RU"/>
        </w:rPr>
      </w:pPr>
      <w:r w:rsidRPr="00167325">
        <w:rPr>
          <w:szCs w:val="24"/>
          <w:lang w:val="en-GB"/>
        </w:rPr>
        <w:fldChar w:fldCharType="begin"/>
      </w:r>
      <w:r w:rsidRPr="00167325">
        <w:rPr>
          <w:szCs w:val="24"/>
          <w:lang w:val="ru-RU"/>
        </w:rPr>
        <w:instrText xml:space="preserve"> </w:instrText>
      </w:r>
      <w:r w:rsidRPr="00167325">
        <w:rPr>
          <w:szCs w:val="24"/>
          <w:lang w:val="en-GB"/>
        </w:rPr>
        <w:instrText>SEQ</w:instrText>
      </w:r>
      <w:r w:rsidRPr="00167325">
        <w:rPr>
          <w:szCs w:val="24"/>
          <w:lang w:val="ru-RU"/>
        </w:rPr>
        <w:instrText xml:space="preserve"> </w:instrText>
      </w:r>
      <w:r w:rsidRPr="00167325">
        <w:rPr>
          <w:szCs w:val="24"/>
          <w:lang w:val="en-GB"/>
        </w:rPr>
        <w:instrText>level</w:instrText>
      </w:r>
      <w:r w:rsidRPr="00167325">
        <w:rPr>
          <w:szCs w:val="24"/>
          <w:lang w:val="ru-RU"/>
        </w:rPr>
        <w:instrText>0 \*</w:instrText>
      </w:r>
      <w:r w:rsidRPr="00167325">
        <w:rPr>
          <w:szCs w:val="24"/>
          <w:lang w:val="en-GB"/>
        </w:rPr>
        <w:instrText>arabic</w:instrText>
      </w:r>
      <w:r w:rsidRPr="00167325">
        <w:rPr>
          <w:szCs w:val="24"/>
          <w:lang w:val="ru-RU"/>
        </w:rPr>
        <w:instrText xml:space="preserve"> </w:instrText>
      </w:r>
      <w:r w:rsidRPr="00167325">
        <w:rPr>
          <w:szCs w:val="24"/>
          <w:lang w:val="en-GB"/>
        </w:rPr>
        <w:fldChar w:fldCharType="separate"/>
      </w:r>
      <w:r w:rsidR="00F63D63" w:rsidRPr="00F63D63">
        <w:rPr>
          <w:noProof/>
          <w:szCs w:val="24"/>
          <w:lang w:val="ru-RU"/>
        </w:rPr>
        <w:t>32</w:t>
      </w:r>
      <w:r w:rsidRPr="00167325">
        <w:rPr>
          <w:szCs w:val="24"/>
          <w:lang w:val="en-GB"/>
        </w:rPr>
        <w:fldChar w:fldCharType="end"/>
      </w:r>
      <w:r w:rsidRPr="00167325">
        <w:rPr>
          <w:szCs w:val="24"/>
          <w:lang w:val="ru-RU"/>
        </w:rPr>
        <w:t>.</w:t>
      </w:r>
      <w:r w:rsidRPr="00167325">
        <w:rPr>
          <w:szCs w:val="24"/>
          <w:lang w:val="en-GB"/>
        </w:rPr>
        <w:t>  </w:t>
      </w:r>
      <w:r w:rsidR="002201CB" w:rsidRPr="00167325">
        <w:rPr>
          <w:lang w:val="ru-RU"/>
        </w:rPr>
        <w:t>Европейский суд отмечает, что в данной части жалоба не является явно необоснованной по смыслу</w:t>
      </w:r>
      <w:r w:rsidR="000121B5" w:rsidRPr="00167325">
        <w:rPr>
          <w:lang w:val="ru-RU"/>
        </w:rPr>
        <w:t xml:space="preserve"> п</w:t>
      </w:r>
      <w:r w:rsidR="00412E9E" w:rsidRPr="00167325">
        <w:rPr>
          <w:lang w:val="ru-RU"/>
        </w:rPr>
        <w:t>одпункт</w:t>
      </w:r>
      <w:r w:rsidR="000121B5" w:rsidRPr="00167325">
        <w:rPr>
          <w:lang w:val="ru-RU"/>
        </w:rPr>
        <w:t> </w:t>
      </w:r>
      <w:r w:rsidR="00412E9E" w:rsidRPr="00167325">
        <w:rPr>
          <w:lang w:val="ru-RU"/>
        </w:rPr>
        <w:t>«</w:t>
      </w:r>
      <w:r w:rsidR="000121B5" w:rsidRPr="00167325">
        <w:rPr>
          <w:lang w:val="ru-RU"/>
        </w:rPr>
        <w:t>а</w:t>
      </w:r>
      <w:r w:rsidR="00412E9E" w:rsidRPr="00167325">
        <w:rPr>
          <w:lang w:val="ru-RU"/>
        </w:rPr>
        <w:t>»</w:t>
      </w:r>
      <w:r w:rsidR="002201CB" w:rsidRPr="00167325">
        <w:rPr>
          <w:lang w:val="ru-RU"/>
        </w:rPr>
        <w:t xml:space="preserve"> п</w:t>
      </w:r>
      <w:r w:rsidR="00412E9E" w:rsidRPr="00167325">
        <w:rPr>
          <w:lang w:val="ru-RU"/>
        </w:rPr>
        <w:t>ункта</w:t>
      </w:r>
      <w:r w:rsidR="002201CB" w:rsidRPr="00167325">
        <w:rPr>
          <w:lang w:val="ru-RU"/>
        </w:rPr>
        <w:t> 3 статьи 35 Европейской конвенции. Помимо этого, Европейский суд отмечает, что в этой части она не является неприемлемой по каким-либо иным основаниям. Следовательно, в этой части ее следует признать приемлемой</w:t>
      </w:r>
      <w:r w:rsidRPr="00167325">
        <w:rPr>
          <w:szCs w:val="24"/>
          <w:lang w:val="ru-RU"/>
        </w:rPr>
        <w:t>.</w:t>
      </w:r>
    </w:p>
    <w:p w:rsidR="00576FF8" w:rsidRPr="00167325" w:rsidRDefault="00023616" w:rsidP="007A1280">
      <w:pPr>
        <w:pStyle w:val="ECHRHeading2"/>
        <w:rPr>
          <w:lang w:val="ru-RU"/>
        </w:rPr>
      </w:pPr>
      <w:r>
        <w:rPr>
          <w:rFonts w:asciiTheme="minorHAnsi" w:eastAsiaTheme="minorEastAsia" w:hAnsiTheme="minorHAnsi" w:cstheme="minorBidi"/>
          <w:bCs w:val="0"/>
          <w:szCs w:val="24"/>
          <w:lang w:val="ru-RU" w:eastAsia="en-US"/>
        </w:rPr>
        <w:t>В</w:t>
      </w:r>
      <w:r w:rsidR="00576FF8" w:rsidRPr="00167325">
        <w:rPr>
          <w:rFonts w:asciiTheme="minorHAnsi" w:eastAsiaTheme="minorEastAsia" w:hAnsiTheme="minorHAnsi" w:cstheme="minorBidi"/>
          <w:bCs w:val="0"/>
          <w:szCs w:val="24"/>
          <w:lang w:val="ru-RU" w:eastAsia="en-US"/>
        </w:rPr>
        <w:t>.</w:t>
      </w:r>
      <w:r w:rsidR="00576FF8" w:rsidRPr="00167325">
        <w:rPr>
          <w:rFonts w:asciiTheme="minorHAnsi" w:eastAsiaTheme="minorEastAsia" w:hAnsiTheme="minorHAnsi" w:cstheme="minorBidi"/>
          <w:bCs w:val="0"/>
          <w:szCs w:val="24"/>
          <w:lang w:val="en-GB" w:eastAsia="en-US"/>
        </w:rPr>
        <w:t>  </w:t>
      </w:r>
      <w:r w:rsidR="006C1142" w:rsidRPr="00167325">
        <w:rPr>
          <w:rFonts w:asciiTheme="minorHAnsi" w:eastAsiaTheme="minorEastAsia" w:hAnsiTheme="minorHAnsi" w:cstheme="minorBidi"/>
          <w:bCs w:val="0"/>
          <w:szCs w:val="24"/>
          <w:lang w:val="ru-RU" w:eastAsia="en-US"/>
        </w:rPr>
        <w:t>По существу</w:t>
      </w:r>
    </w:p>
    <w:p w:rsidR="001849FF" w:rsidRPr="00167325" w:rsidRDefault="001849FF"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33</w:t>
      </w:r>
      <w:r w:rsidRPr="00167325">
        <w:rPr>
          <w:lang w:val="en-GB"/>
        </w:rPr>
        <w:fldChar w:fldCharType="end"/>
      </w:r>
      <w:r w:rsidRPr="00167325">
        <w:rPr>
          <w:lang w:val="ru-RU"/>
        </w:rPr>
        <w:t>.</w:t>
      </w:r>
      <w:r w:rsidRPr="00167325">
        <w:rPr>
          <w:lang w:val="en-GB"/>
        </w:rPr>
        <w:t>  </w:t>
      </w:r>
      <w:r w:rsidR="00550AFA" w:rsidRPr="00167325">
        <w:rPr>
          <w:lang w:val="ru-RU"/>
        </w:rPr>
        <w:t>Европейский суд обращает внимание на фундаментальную важность гарантий, содержащихся в статье</w:t>
      </w:r>
      <w:r w:rsidR="00550AFA" w:rsidRPr="00167325">
        <w:t> </w:t>
      </w:r>
      <w:r w:rsidR="00550AFA" w:rsidRPr="00167325">
        <w:rPr>
          <w:lang w:val="ru-RU"/>
        </w:rPr>
        <w:t xml:space="preserve">5 Европейской конвенции, </w:t>
      </w:r>
      <w:r w:rsidR="001E1E06" w:rsidRPr="00167325">
        <w:rPr>
          <w:lang w:val="ru-RU"/>
        </w:rPr>
        <w:t xml:space="preserve">для </w:t>
      </w:r>
      <w:r w:rsidR="00023616">
        <w:rPr>
          <w:lang w:val="ru-RU"/>
        </w:rPr>
        <w:t xml:space="preserve">обеспечения </w:t>
      </w:r>
      <w:r w:rsidR="001E1E06" w:rsidRPr="00167325">
        <w:rPr>
          <w:lang w:val="ru-RU"/>
        </w:rPr>
        <w:t xml:space="preserve">защиты в </w:t>
      </w:r>
      <w:proofErr w:type="gramStart"/>
      <w:r w:rsidR="001E1E06" w:rsidRPr="00167325">
        <w:rPr>
          <w:lang w:val="ru-RU"/>
        </w:rPr>
        <w:t>демократическом обществе</w:t>
      </w:r>
      <w:proofErr w:type="gramEnd"/>
      <w:r w:rsidR="001E1E06" w:rsidRPr="00167325">
        <w:rPr>
          <w:lang w:val="ru-RU"/>
        </w:rPr>
        <w:t xml:space="preserve"> прав</w:t>
      </w:r>
      <w:r w:rsidR="00550AFA" w:rsidRPr="00167325">
        <w:rPr>
          <w:lang w:val="ru-RU"/>
        </w:rPr>
        <w:t xml:space="preserve"> граждан быть свободными от произвольного задержания органами власти.</w:t>
      </w:r>
      <w:r w:rsidR="00FF22B2" w:rsidRPr="00167325">
        <w:rPr>
          <w:lang w:val="ru-RU"/>
        </w:rPr>
        <w:t xml:space="preserve"> </w:t>
      </w:r>
      <w:proofErr w:type="gramStart"/>
      <w:r w:rsidR="00FF22B2" w:rsidRPr="00167325">
        <w:rPr>
          <w:lang w:val="ru-RU"/>
        </w:rPr>
        <w:t xml:space="preserve">Европейский суд постоянно подчеркивает, что любое лишение свободы должно не только осуществляться в соответствии с материальными и процессуальными нормами национального права, но </w:t>
      </w:r>
      <w:r w:rsidR="00FF22B2" w:rsidRPr="00167325">
        <w:rPr>
          <w:lang w:val="ru-RU"/>
        </w:rPr>
        <w:lastRenderedPageBreak/>
        <w:t>и равным образом должно соответствовать самой цели статьи 5 Европейской конвенции, а именно, защищать граждан от произвольного задержания</w:t>
      </w:r>
      <w:r w:rsidR="00EA1658" w:rsidRPr="00167325">
        <w:rPr>
          <w:lang w:val="ru-RU"/>
        </w:rPr>
        <w:t xml:space="preserve"> (смотрите п. 104 Постановления Большой палаты Европейского суда по делу «</w:t>
      </w:r>
      <w:proofErr w:type="spellStart"/>
      <w:r w:rsidR="00EA1658" w:rsidRPr="00167325">
        <w:rPr>
          <w:lang w:val="ru-RU"/>
        </w:rPr>
        <w:t>Чакичи</w:t>
      </w:r>
      <w:proofErr w:type="spellEnd"/>
      <w:r w:rsidR="00EA1658" w:rsidRPr="00167325">
        <w:rPr>
          <w:lang w:val="ru-RU"/>
        </w:rPr>
        <w:t xml:space="preserve"> против Турции» (Ç</w:t>
      </w:r>
      <w:proofErr w:type="spellStart"/>
      <w:r w:rsidR="00EA1658" w:rsidRPr="00167325">
        <w:rPr>
          <w:lang w:val="en-GB"/>
        </w:rPr>
        <w:t>ak</w:t>
      </w:r>
      <w:proofErr w:type="spellEnd"/>
      <w:r w:rsidR="00EA1658" w:rsidRPr="00167325">
        <w:rPr>
          <w:lang w:val="ru-RU"/>
        </w:rPr>
        <w:t>ı</w:t>
      </w:r>
      <w:r w:rsidR="00EA1658" w:rsidRPr="00167325">
        <w:rPr>
          <w:lang w:val="en-GB"/>
        </w:rPr>
        <w:t>c</w:t>
      </w:r>
      <w:r w:rsidR="00EA1658" w:rsidRPr="00167325">
        <w:rPr>
          <w:lang w:val="ru-RU"/>
        </w:rPr>
        <w:t xml:space="preserve">ı </w:t>
      </w:r>
      <w:r w:rsidR="00EA1658" w:rsidRPr="00167325">
        <w:rPr>
          <w:lang w:val="en-GB"/>
        </w:rPr>
        <w:t>v</w:t>
      </w:r>
      <w:r w:rsidR="00EA1658" w:rsidRPr="00167325">
        <w:rPr>
          <w:lang w:val="ru-RU"/>
        </w:rPr>
        <w:t>.</w:t>
      </w:r>
      <w:proofErr w:type="gramEnd"/>
      <w:r w:rsidR="00A11951" w:rsidRPr="00167325">
        <w:rPr>
          <w:lang w:val="ru-RU"/>
        </w:rPr>
        <w:t> </w:t>
      </w:r>
      <w:proofErr w:type="gramStart"/>
      <w:r w:rsidR="00EA1658" w:rsidRPr="00167325">
        <w:rPr>
          <w:lang w:val="en-GB"/>
        </w:rPr>
        <w:t>Turkey</w:t>
      </w:r>
      <w:r w:rsidR="00EA1658" w:rsidRPr="00167325">
        <w:rPr>
          <w:lang w:val="ru-RU"/>
        </w:rPr>
        <w:t xml:space="preserve"> [</w:t>
      </w:r>
      <w:r w:rsidR="00EA1658" w:rsidRPr="00167325">
        <w:rPr>
          <w:lang w:val="en-GB"/>
        </w:rPr>
        <w:t>GC</w:t>
      </w:r>
      <w:r w:rsidR="00EA1658" w:rsidRPr="00167325">
        <w:rPr>
          <w:lang w:val="ru-RU"/>
        </w:rPr>
        <w:t>])</w:t>
      </w:r>
      <w:r w:rsidR="000F5978" w:rsidRPr="00167325">
        <w:rPr>
          <w:lang w:val="ru-RU"/>
        </w:rPr>
        <w:t xml:space="preserve"> по жалобе № </w:t>
      </w:r>
      <w:r w:rsidR="00223A09" w:rsidRPr="00167325">
        <w:rPr>
          <w:lang w:val="ru-RU"/>
        </w:rPr>
        <w:t xml:space="preserve">23657/94, </w:t>
      </w:r>
      <w:r w:rsidR="000F5978" w:rsidRPr="00167325">
        <w:rPr>
          <w:lang w:val="ru-RU"/>
        </w:rPr>
        <w:t>ЕСПЧ</w:t>
      </w:r>
      <w:r w:rsidR="00A11951" w:rsidRPr="00167325">
        <w:rPr>
          <w:lang w:val="ru-RU"/>
        </w:rPr>
        <w:t> </w:t>
      </w:r>
      <w:r w:rsidR="00223A09" w:rsidRPr="00167325">
        <w:rPr>
          <w:lang w:val="ru-RU"/>
        </w:rPr>
        <w:t>1999</w:t>
      </w:r>
      <w:r w:rsidR="00223A09" w:rsidRPr="00167325">
        <w:rPr>
          <w:lang w:val="ru-RU"/>
        </w:rPr>
        <w:noBreakHyphen/>
      </w:r>
      <w:r w:rsidR="00223A09" w:rsidRPr="00167325">
        <w:rPr>
          <w:lang w:val="en-GB"/>
        </w:rPr>
        <w:t>IV</w:t>
      </w:r>
      <w:r w:rsidR="00223A09" w:rsidRPr="00167325">
        <w:rPr>
          <w:lang w:val="ru-RU"/>
        </w:rPr>
        <w:t xml:space="preserve">, </w:t>
      </w:r>
      <w:r w:rsidR="00EA1658" w:rsidRPr="00167325">
        <w:rPr>
          <w:lang w:val="ru-RU"/>
        </w:rPr>
        <w:t>с дальнейшими ссылками</w:t>
      </w:r>
      <w:r w:rsidR="00223A09" w:rsidRPr="00167325">
        <w:rPr>
          <w:lang w:val="ru-RU"/>
        </w:rPr>
        <w:t>)</w:t>
      </w:r>
      <w:r w:rsidRPr="00167325">
        <w:rPr>
          <w:lang w:val="ru-RU"/>
        </w:rPr>
        <w:t>.</w:t>
      </w:r>
      <w:proofErr w:type="gramEnd"/>
    </w:p>
    <w:p w:rsidR="0003731A" w:rsidRPr="00167325" w:rsidRDefault="00576FF8" w:rsidP="007A1280">
      <w:pPr>
        <w:pStyle w:val="ECHRPara"/>
        <w:rPr>
          <w:snapToGrid w:val="0"/>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34</w:t>
      </w:r>
      <w:r w:rsidRPr="00167325">
        <w:rPr>
          <w:lang w:val="en-GB"/>
        </w:rPr>
        <w:fldChar w:fldCharType="end"/>
      </w:r>
      <w:r w:rsidRPr="00167325">
        <w:rPr>
          <w:lang w:val="ru-RU"/>
        </w:rPr>
        <w:t>.</w:t>
      </w:r>
      <w:r w:rsidRPr="00167325">
        <w:rPr>
          <w:lang w:val="en-GB"/>
        </w:rPr>
        <w:t>  </w:t>
      </w:r>
      <w:r w:rsidR="000B1F5A" w:rsidRPr="00167325">
        <w:rPr>
          <w:lang w:val="ru-RU"/>
        </w:rPr>
        <w:t>Стороны разошлись во мнениях по поводу того, были ли Заявители «лишены свободы» по смыслу статьи</w:t>
      </w:r>
      <w:r w:rsidR="000B1F5A" w:rsidRPr="00167325">
        <w:t> </w:t>
      </w:r>
      <w:r w:rsidR="000B1F5A" w:rsidRPr="00167325">
        <w:rPr>
          <w:lang w:val="ru-RU"/>
        </w:rPr>
        <w:t>5 Европейской конвенции.</w:t>
      </w:r>
      <w:r w:rsidR="0019527A" w:rsidRPr="00167325">
        <w:rPr>
          <w:lang w:val="ru-RU"/>
        </w:rPr>
        <w:t xml:space="preserve"> Для того, чтобы определить, имело ли место лишение свободы, отправной точкой для Европейского суда должна </w:t>
      </w:r>
      <w:r w:rsidR="002E5F1E" w:rsidRPr="00167325">
        <w:rPr>
          <w:lang w:val="ru-RU"/>
        </w:rPr>
        <w:t>служить</w:t>
      </w:r>
      <w:r w:rsidR="0019527A" w:rsidRPr="00167325">
        <w:rPr>
          <w:lang w:val="ru-RU"/>
        </w:rPr>
        <w:t xml:space="preserve"> конкретная ситуация каж</w:t>
      </w:r>
      <w:r w:rsidR="000B2AC3" w:rsidRPr="00167325">
        <w:rPr>
          <w:lang w:val="ru-RU"/>
        </w:rPr>
        <w:t>дого отдельно взятого Заявителя</w:t>
      </w:r>
      <w:r w:rsidR="0019527A" w:rsidRPr="00167325">
        <w:rPr>
          <w:lang w:val="ru-RU"/>
        </w:rPr>
        <w:t xml:space="preserve"> и </w:t>
      </w:r>
      <w:r w:rsidR="008935FD" w:rsidRPr="00167325">
        <w:rPr>
          <w:lang w:val="ru-RU"/>
        </w:rPr>
        <w:t xml:space="preserve">во </w:t>
      </w:r>
      <w:r w:rsidR="0019527A" w:rsidRPr="00167325">
        <w:rPr>
          <w:lang w:val="ru-RU"/>
        </w:rPr>
        <w:t>внимание долж</w:t>
      </w:r>
      <w:r w:rsidR="000B2AC3" w:rsidRPr="00167325">
        <w:rPr>
          <w:lang w:val="ru-RU"/>
        </w:rPr>
        <w:t>е</w:t>
      </w:r>
      <w:r w:rsidR="0019527A" w:rsidRPr="00167325">
        <w:rPr>
          <w:lang w:val="ru-RU"/>
        </w:rPr>
        <w:t xml:space="preserve">н </w:t>
      </w:r>
      <w:r w:rsidR="008935FD" w:rsidRPr="00167325">
        <w:rPr>
          <w:lang w:val="ru-RU"/>
        </w:rPr>
        <w:t>приниматься</w:t>
      </w:r>
      <w:r w:rsidR="0019527A" w:rsidRPr="00167325">
        <w:rPr>
          <w:lang w:val="ru-RU"/>
        </w:rPr>
        <w:t xml:space="preserve"> </w:t>
      </w:r>
      <w:r w:rsidR="00681D26" w:rsidRPr="00167325">
        <w:rPr>
          <w:lang w:val="ru-RU"/>
        </w:rPr>
        <w:t>целый ряд</w:t>
      </w:r>
      <w:r w:rsidR="0019527A" w:rsidRPr="00167325">
        <w:rPr>
          <w:lang w:val="ru-RU"/>
        </w:rPr>
        <w:t xml:space="preserve"> </w:t>
      </w:r>
      <w:r w:rsidR="00FE3DB6" w:rsidRPr="00167325">
        <w:rPr>
          <w:lang w:val="ru-RU"/>
        </w:rPr>
        <w:t xml:space="preserve">возникающих в каждом отдельно взятом случае </w:t>
      </w:r>
      <w:r w:rsidR="0027646E" w:rsidRPr="00167325">
        <w:rPr>
          <w:lang w:val="ru-RU"/>
        </w:rPr>
        <w:t>факторов,</w:t>
      </w:r>
      <w:r w:rsidR="008935FD" w:rsidRPr="00167325">
        <w:rPr>
          <w:lang w:val="ru-RU"/>
        </w:rPr>
        <w:t xml:space="preserve"> таких как</w:t>
      </w:r>
      <w:r w:rsidR="00882AB5" w:rsidRPr="00167325">
        <w:rPr>
          <w:lang w:val="ru-RU"/>
        </w:rPr>
        <w:t xml:space="preserve"> характер, продолжительность, </w:t>
      </w:r>
      <w:r w:rsidR="00321933">
        <w:rPr>
          <w:lang w:val="ru-RU"/>
        </w:rPr>
        <w:t>последствия</w:t>
      </w:r>
      <w:r w:rsidR="00321933" w:rsidRPr="00167325">
        <w:rPr>
          <w:lang w:val="ru-RU"/>
        </w:rPr>
        <w:t xml:space="preserve"> </w:t>
      </w:r>
      <w:r w:rsidR="00953E13" w:rsidRPr="00167325">
        <w:rPr>
          <w:lang w:val="ru-RU"/>
        </w:rPr>
        <w:t>и</w:t>
      </w:r>
      <w:r w:rsidR="00D86C5A" w:rsidRPr="00167325">
        <w:rPr>
          <w:lang w:val="ru-RU"/>
        </w:rPr>
        <w:t xml:space="preserve"> способ применения рассматриваемых мер. </w:t>
      </w:r>
      <w:proofErr w:type="gramStart"/>
      <w:r w:rsidR="00D86C5A" w:rsidRPr="00167325">
        <w:rPr>
          <w:lang w:val="ru-RU"/>
        </w:rPr>
        <w:t>Различие между лишением и ограничением свободы</w:t>
      </w:r>
      <w:r w:rsidR="0013105F" w:rsidRPr="00167325">
        <w:rPr>
          <w:lang w:val="ru-RU"/>
        </w:rPr>
        <w:t xml:space="preserve"> </w:t>
      </w:r>
      <w:r w:rsidR="00014F3A" w:rsidRPr="00167325">
        <w:rPr>
          <w:lang w:val="ru-RU"/>
        </w:rPr>
        <w:t>несет в себе</w:t>
      </w:r>
      <w:r w:rsidR="0013105F" w:rsidRPr="00167325">
        <w:rPr>
          <w:lang w:val="ru-RU"/>
        </w:rPr>
        <w:t xml:space="preserve"> всего лишь</w:t>
      </w:r>
      <w:r w:rsidR="00FE3DB6" w:rsidRPr="00167325">
        <w:rPr>
          <w:lang w:val="ru-RU"/>
        </w:rPr>
        <w:t xml:space="preserve"> различие</w:t>
      </w:r>
      <w:r w:rsidR="0062317A" w:rsidRPr="00167325">
        <w:rPr>
          <w:lang w:val="ru-RU"/>
        </w:rPr>
        <w:t xml:space="preserve"> </w:t>
      </w:r>
      <w:r w:rsidR="00766D55" w:rsidRPr="00167325">
        <w:rPr>
          <w:lang w:val="ru-RU"/>
        </w:rPr>
        <w:t xml:space="preserve">в степени </w:t>
      </w:r>
      <w:r w:rsidR="00E327EE" w:rsidRPr="00167325">
        <w:rPr>
          <w:lang w:val="ru-RU"/>
        </w:rPr>
        <w:t xml:space="preserve">или </w:t>
      </w:r>
      <w:r w:rsidR="00766D55" w:rsidRPr="00167325">
        <w:rPr>
          <w:lang w:val="ru-RU"/>
        </w:rPr>
        <w:t xml:space="preserve">интенсивности </w:t>
      </w:r>
      <w:r w:rsidR="00E327EE" w:rsidRPr="00167325">
        <w:rPr>
          <w:lang w:val="ru-RU"/>
        </w:rPr>
        <w:t>вмешательств</w:t>
      </w:r>
      <w:r w:rsidR="00CA24B3" w:rsidRPr="00167325">
        <w:rPr>
          <w:lang w:val="ru-RU"/>
        </w:rPr>
        <w:t>а</w:t>
      </w:r>
      <w:r w:rsidR="00E327EE" w:rsidRPr="00167325">
        <w:rPr>
          <w:lang w:val="ru-RU"/>
        </w:rPr>
        <w:t>, но не</w:t>
      </w:r>
      <w:r w:rsidR="008B7420" w:rsidRPr="00167325">
        <w:rPr>
          <w:lang w:val="ru-RU"/>
        </w:rPr>
        <w:t xml:space="preserve"> различием в его сущности</w:t>
      </w:r>
      <w:r w:rsidR="00E327EE" w:rsidRPr="00167325">
        <w:rPr>
          <w:lang w:val="ru-RU"/>
        </w:rPr>
        <w:t xml:space="preserve"> </w:t>
      </w:r>
      <w:r w:rsidR="00595ECC" w:rsidRPr="00167325">
        <w:rPr>
          <w:lang w:val="ru-RU"/>
        </w:rPr>
        <w:t>(</w:t>
      </w:r>
      <w:r w:rsidR="00DA1B10" w:rsidRPr="00167325">
        <w:rPr>
          <w:lang w:val="ru-RU"/>
        </w:rPr>
        <w:t>смотрите п. 225 Постановления Большой палаты Европейского суда по делу «</w:t>
      </w:r>
      <w:proofErr w:type="spellStart"/>
      <w:r w:rsidR="00DA1B10" w:rsidRPr="00167325">
        <w:rPr>
          <w:lang w:val="ru-RU"/>
        </w:rPr>
        <w:t>Нада</w:t>
      </w:r>
      <w:proofErr w:type="spellEnd"/>
      <w:r w:rsidR="00DA1B10" w:rsidRPr="00167325">
        <w:rPr>
          <w:lang w:val="ru-RU"/>
        </w:rPr>
        <w:t xml:space="preserve"> против Швейцарии» (</w:t>
      </w:r>
      <w:proofErr w:type="spellStart"/>
      <w:r w:rsidR="00595ECC" w:rsidRPr="00167325">
        <w:rPr>
          <w:lang w:val="ru-RU"/>
        </w:rPr>
        <w:t>Nada</w:t>
      </w:r>
      <w:proofErr w:type="spellEnd"/>
      <w:r w:rsidR="00595ECC" w:rsidRPr="00167325">
        <w:rPr>
          <w:lang w:val="ru-RU"/>
        </w:rPr>
        <w:t xml:space="preserve"> v.</w:t>
      </w:r>
      <w:proofErr w:type="gramEnd"/>
      <w:r w:rsidR="00A11951" w:rsidRPr="00167325">
        <w:rPr>
          <w:lang w:val="ru-RU"/>
        </w:rPr>
        <w:t> </w:t>
      </w:r>
      <w:proofErr w:type="spellStart"/>
      <w:proofErr w:type="gramStart"/>
      <w:r w:rsidR="00595ECC" w:rsidRPr="00167325">
        <w:rPr>
          <w:lang w:val="ru-RU"/>
        </w:rPr>
        <w:t>Switzerland</w:t>
      </w:r>
      <w:proofErr w:type="spellEnd"/>
      <w:r w:rsidR="00595ECC" w:rsidRPr="00167325">
        <w:rPr>
          <w:lang w:val="ru-RU"/>
        </w:rPr>
        <w:t xml:space="preserve"> [</w:t>
      </w:r>
      <w:r w:rsidR="00595ECC" w:rsidRPr="00167325">
        <w:rPr>
          <w:lang w:val="en-GB"/>
        </w:rPr>
        <w:t>GC</w:t>
      </w:r>
      <w:r w:rsidR="00595ECC" w:rsidRPr="00167325">
        <w:rPr>
          <w:lang w:val="ru-RU"/>
        </w:rPr>
        <w:t>]</w:t>
      </w:r>
      <w:r w:rsidR="00DA1B10" w:rsidRPr="00167325">
        <w:rPr>
          <w:lang w:val="ru-RU"/>
        </w:rPr>
        <w:t>)</w:t>
      </w:r>
      <w:r w:rsidR="00595ECC" w:rsidRPr="00167325">
        <w:rPr>
          <w:lang w:val="ru-RU"/>
        </w:rPr>
        <w:t>,</w:t>
      </w:r>
      <w:r w:rsidR="00356B3A" w:rsidRPr="00167325">
        <w:rPr>
          <w:lang w:val="ru-RU"/>
        </w:rPr>
        <w:t xml:space="preserve"> по жалобе №</w:t>
      </w:r>
      <w:r w:rsidR="00356B3A" w:rsidRPr="00167325">
        <w:t> </w:t>
      </w:r>
      <w:r w:rsidR="00595ECC" w:rsidRPr="00167325">
        <w:rPr>
          <w:lang w:val="ru-RU"/>
        </w:rPr>
        <w:t>10593/08</w:t>
      </w:r>
      <w:r w:rsidR="00595ECC" w:rsidRPr="00167325">
        <w:rPr>
          <w:snapToGrid w:val="0"/>
          <w:szCs w:val="24"/>
          <w:lang w:val="ru-RU"/>
        </w:rPr>
        <w:t>,</w:t>
      </w:r>
      <w:r w:rsidR="00356B3A" w:rsidRPr="00167325">
        <w:rPr>
          <w:snapToGrid w:val="0"/>
          <w:szCs w:val="24"/>
          <w:lang w:val="ru-RU"/>
        </w:rPr>
        <w:t xml:space="preserve"> ЕСПЧ</w:t>
      </w:r>
      <w:r w:rsidR="0062317A" w:rsidRPr="00167325">
        <w:rPr>
          <w:snapToGrid w:val="0"/>
          <w:szCs w:val="24"/>
          <w:lang w:val="ru-RU"/>
        </w:rPr>
        <w:t> </w:t>
      </w:r>
      <w:r w:rsidR="00356B3A" w:rsidRPr="00167325">
        <w:rPr>
          <w:snapToGrid w:val="0"/>
          <w:szCs w:val="24"/>
          <w:lang w:val="ru-RU"/>
        </w:rPr>
        <w:t>2012</w:t>
      </w:r>
      <w:r w:rsidR="00595ECC" w:rsidRPr="00167325">
        <w:rPr>
          <w:snapToGrid w:val="0"/>
          <w:lang w:val="ru-RU"/>
        </w:rPr>
        <w:t>,</w:t>
      </w:r>
      <w:r w:rsidR="00356B3A" w:rsidRPr="00167325">
        <w:rPr>
          <w:snapToGrid w:val="0"/>
          <w:lang w:val="ru-RU"/>
        </w:rPr>
        <w:t xml:space="preserve"> с дальнейшими ссылками</w:t>
      </w:r>
      <w:r w:rsidR="00595ECC" w:rsidRPr="00167325">
        <w:rPr>
          <w:snapToGrid w:val="0"/>
          <w:lang w:val="ru-RU"/>
        </w:rPr>
        <w:t>).</w:t>
      </w:r>
      <w:proofErr w:type="gramEnd"/>
    </w:p>
    <w:p w:rsidR="001849FF" w:rsidRPr="00167325" w:rsidRDefault="001849FF" w:rsidP="007A1280">
      <w:pPr>
        <w:pStyle w:val="ECHRPara"/>
        <w:rPr>
          <w:i/>
          <w:lang w:val="ru-RU"/>
        </w:rPr>
      </w:pPr>
      <w:r w:rsidRPr="00167325">
        <w:rPr>
          <w:snapToGrid w:val="0"/>
          <w:lang w:val="en-GB"/>
        </w:rPr>
        <w:fldChar w:fldCharType="begin"/>
      </w:r>
      <w:r w:rsidRPr="00167325">
        <w:rPr>
          <w:snapToGrid w:val="0"/>
          <w:lang w:val="ru-RU"/>
        </w:rPr>
        <w:instrText xml:space="preserve"> </w:instrText>
      </w:r>
      <w:r w:rsidRPr="00167325">
        <w:rPr>
          <w:snapToGrid w:val="0"/>
          <w:lang w:val="en-GB"/>
        </w:rPr>
        <w:instrText>SEQ</w:instrText>
      </w:r>
      <w:r w:rsidRPr="00167325">
        <w:rPr>
          <w:snapToGrid w:val="0"/>
          <w:lang w:val="ru-RU"/>
        </w:rPr>
        <w:instrText xml:space="preserve"> </w:instrText>
      </w:r>
      <w:r w:rsidRPr="00167325">
        <w:rPr>
          <w:snapToGrid w:val="0"/>
          <w:lang w:val="en-GB"/>
        </w:rPr>
        <w:instrText>level</w:instrText>
      </w:r>
      <w:r w:rsidRPr="00167325">
        <w:rPr>
          <w:snapToGrid w:val="0"/>
          <w:lang w:val="ru-RU"/>
        </w:rPr>
        <w:instrText>0 \*</w:instrText>
      </w:r>
      <w:r w:rsidRPr="00167325">
        <w:rPr>
          <w:snapToGrid w:val="0"/>
          <w:lang w:val="en-GB"/>
        </w:rPr>
        <w:instrText>arabic</w:instrText>
      </w:r>
      <w:r w:rsidRPr="00167325">
        <w:rPr>
          <w:snapToGrid w:val="0"/>
          <w:lang w:val="ru-RU"/>
        </w:rPr>
        <w:instrText xml:space="preserve"> </w:instrText>
      </w:r>
      <w:r w:rsidRPr="00167325">
        <w:rPr>
          <w:snapToGrid w:val="0"/>
          <w:lang w:val="en-GB"/>
        </w:rPr>
        <w:fldChar w:fldCharType="separate"/>
      </w:r>
      <w:proofErr w:type="gramStart"/>
      <w:r w:rsidR="00F63D63" w:rsidRPr="00F63D63">
        <w:rPr>
          <w:noProof/>
          <w:snapToGrid w:val="0"/>
          <w:lang w:val="ru-RU"/>
        </w:rPr>
        <w:t>35</w:t>
      </w:r>
      <w:r w:rsidRPr="00167325">
        <w:rPr>
          <w:snapToGrid w:val="0"/>
          <w:lang w:val="en-GB"/>
        </w:rPr>
        <w:fldChar w:fldCharType="end"/>
      </w:r>
      <w:r w:rsidRPr="00167325">
        <w:rPr>
          <w:snapToGrid w:val="0"/>
          <w:lang w:val="ru-RU"/>
        </w:rPr>
        <w:t>.</w:t>
      </w:r>
      <w:r w:rsidRPr="00167325">
        <w:rPr>
          <w:snapToGrid w:val="0"/>
          <w:lang w:val="en-GB"/>
        </w:rPr>
        <w:t>  </w:t>
      </w:r>
      <w:r w:rsidR="00552F09" w:rsidRPr="00167325">
        <w:rPr>
          <w:snapToGrid w:val="0"/>
          <w:lang w:val="ru-RU"/>
        </w:rPr>
        <w:t>Европейский суд напоминает, что защита от произвольного задержания, установленная в п</w:t>
      </w:r>
      <w:r w:rsidR="00370333" w:rsidRPr="00167325">
        <w:rPr>
          <w:snapToGrid w:val="0"/>
          <w:lang w:val="ru-RU"/>
        </w:rPr>
        <w:t>ункте</w:t>
      </w:r>
      <w:r w:rsidR="00552F09" w:rsidRPr="00167325">
        <w:rPr>
          <w:snapToGrid w:val="0"/>
        </w:rPr>
        <w:t> </w:t>
      </w:r>
      <w:r w:rsidR="00552F09" w:rsidRPr="00167325">
        <w:rPr>
          <w:snapToGrid w:val="0"/>
          <w:lang w:val="ru-RU"/>
        </w:rPr>
        <w:t>1 статьи</w:t>
      </w:r>
      <w:r w:rsidR="00552F09" w:rsidRPr="00167325">
        <w:rPr>
          <w:snapToGrid w:val="0"/>
        </w:rPr>
        <w:t> </w:t>
      </w:r>
      <w:r w:rsidR="00552F09" w:rsidRPr="00167325">
        <w:rPr>
          <w:snapToGrid w:val="0"/>
          <w:lang w:val="ru-RU"/>
        </w:rPr>
        <w:t>5 Европейской конвенции, применяется к</w:t>
      </w:r>
      <w:r w:rsidR="00903CFD" w:rsidRPr="00167325">
        <w:rPr>
          <w:snapToGrid w:val="0"/>
          <w:lang w:val="ru-RU"/>
        </w:rPr>
        <w:t xml:space="preserve"> любому по продолжительности</w:t>
      </w:r>
      <w:r w:rsidR="0061253A" w:rsidRPr="00167325">
        <w:rPr>
          <w:snapToGrid w:val="0"/>
          <w:lang w:val="ru-RU"/>
        </w:rPr>
        <w:t xml:space="preserve"> лишению свободы</w:t>
      </w:r>
      <w:r w:rsidR="00903CFD" w:rsidRPr="00167325">
        <w:rPr>
          <w:snapToGrid w:val="0"/>
          <w:lang w:val="ru-RU"/>
        </w:rPr>
        <w:t>, насколько бы коротким оно н</w:t>
      </w:r>
      <w:r w:rsidR="00761336" w:rsidRPr="00167325">
        <w:rPr>
          <w:snapToGrid w:val="0"/>
          <w:lang w:val="ru-RU"/>
        </w:rPr>
        <w:t>и</w:t>
      </w:r>
      <w:r w:rsidR="00903CFD" w:rsidRPr="00167325">
        <w:rPr>
          <w:snapToGrid w:val="0"/>
          <w:lang w:val="ru-RU"/>
        </w:rPr>
        <w:t xml:space="preserve"> было</w:t>
      </w:r>
      <w:r w:rsidR="0061253A" w:rsidRPr="00167325">
        <w:rPr>
          <w:snapToGrid w:val="0"/>
          <w:lang w:val="ru-RU"/>
        </w:rPr>
        <w:t xml:space="preserve"> </w:t>
      </w:r>
      <w:r w:rsidRPr="00167325">
        <w:rPr>
          <w:snapToGrid w:val="0"/>
          <w:lang w:val="ru-RU"/>
        </w:rPr>
        <w:t>(</w:t>
      </w:r>
      <w:r w:rsidR="00761336" w:rsidRPr="00167325">
        <w:rPr>
          <w:snapToGrid w:val="0"/>
          <w:lang w:val="ru-RU"/>
        </w:rPr>
        <w:t>смотрите Постановление Европейского суда от 21</w:t>
      </w:r>
      <w:r w:rsidR="00761336" w:rsidRPr="00167325">
        <w:rPr>
          <w:snapToGrid w:val="0"/>
          <w:lang w:val="en-GB"/>
        </w:rPr>
        <w:t> </w:t>
      </w:r>
      <w:r w:rsidR="00761336" w:rsidRPr="00167325">
        <w:rPr>
          <w:snapToGrid w:val="0"/>
          <w:lang w:val="ru-RU"/>
        </w:rPr>
        <w:t>июня</w:t>
      </w:r>
      <w:r w:rsidR="00761336" w:rsidRPr="00167325">
        <w:rPr>
          <w:snapToGrid w:val="0"/>
          <w:lang w:val="en-GB"/>
        </w:rPr>
        <w:t> </w:t>
      </w:r>
      <w:r w:rsidR="00761336" w:rsidRPr="00167325">
        <w:rPr>
          <w:snapToGrid w:val="0"/>
          <w:lang w:val="ru-RU"/>
        </w:rPr>
        <w:t>2011</w:t>
      </w:r>
      <w:r w:rsidR="00761336" w:rsidRPr="00167325">
        <w:rPr>
          <w:snapToGrid w:val="0"/>
          <w:lang w:val="en-GB"/>
        </w:rPr>
        <w:t> </w:t>
      </w:r>
      <w:r w:rsidR="00761336" w:rsidRPr="00167325">
        <w:rPr>
          <w:snapToGrid w:val="0"/>
          <w:lang w:val="ru-RU"/>
        </w:rPr>
        <w:t>года по делу «</w:t>
      </w:r>
      <w:proofErr w:type="spellStart"/>
      <w:r w:rsidR="00761336" w:rsidRPr="00167325">
        <w:rPr>
          <w:snapToGrid w:val="0"/>
          <w:lang w:val="ru-RU"/>
        </w:rPr>
        <w:t>Шимоволос</w:t>
      </w:r>
      <w:proofErr w:type="spellEnd"/>
      <w:r w:rsidR="00761336" w:rsidRPr="00167325">
        <w:rPr>
          <w:snapToGrid w:val="0"/>
          <w:lang w:val="ru-RU"/>
        </w:rPr>
        <w:t xml:space="preserve"> против Российской Федерации» (</w:t>
      </w:r>
      <w:proofErr w:type="spellStart"/>
      <w:r w:rsidRPr="00167325">
        <w:rPr>
          <w:lang w:val="en-GB"/>
        </w:rPr>
        <w:t>Shimovolos</w:t>
      </w:r>
      <w:proofErr w:type="spellEnd"/>
      <w:r w:rsidRPr="00167325">
        <w:rPr>
          <w:lang w:val="ru-RU"/>
        </w:rPr>
        <w:t xml:space="preserve"> </w:t>
      </w:r>
      <w:r w:rsidRPr="00167325">
        <w:rPr>
          <w:lang w:val="en-GB"/>
        </w:rPr>
        <w:t>v</w:t>
      </w:r>
      <w:r w:rsidRPr="00167325">
        <w:rPr>
          <w:lang w:val="ru-RU"/>
        </w:rPr>
        <w:t>.</w:t>
      </w:r>
      <w:proofErr w:type="gramEnd"/>
      <w:r w:rsidR="00A11951" w:rsidRPr="00167325">
        <w:rPr>
          <w:lang w:val="ru-RU"/>
        </w:rPr>
        <w:t> </w:t>
      </w:r>
      <w:r w:rsidRPr="00167325">
        <w:rPr>
          <w:lang w:val="en-GB"/>
        </w:rPr>
        <w:t>Russia</w:t>
      </w:r>
      <w:r w:rsidR="00761336" w:rsidRPr="00167325">
        <w:rPr>
          <w:lang w:val="ru-RU"/>
        </w:rPr>
        <w:t>) по жалобе №</w:t>
      </w:r>
      <w:r w:rsidR="00761336" w:rsidRPr="00167325">
        <w:rPr>
          <w:lang w:val="en-GB"/>
        </w:rPr>
        <w:t> </w:t>
      </w:r>
      <w:r w:rsidRPr="00167325">
        <w:rPr>
          <w:lang w:val="ru-RU"/>
        </w:rPr>
        <w:t>30194/09</w:t>
      </w:r>
      <w:r w:rsidRPr="00167325">
        <w:rPr>
          <w:snapToGrid w:val="0"/>
          <w:szCs w:val="24"/>
          <w:lang w:val="ru-RU"/>
        </w:rPr>
        <w:t>,</w:t>
      </w:r>
      <w:r w:rsidR="00761336" w:rsidRPr="00167325">
        <w:rPr>
          <w:snapToGrid w:val="0"/>
          <w:szCs w:val="24"/>
          <w:lang w:val="ru-RU"/>
        </w:rPr>
        <w:t xml:space="preserve"> в котором</w:t>
      </w:r>
      <w:r w:rsidR="00DB7E07" w:rsidRPr="00167325">
        <w:rPr>
          <w:snapToGrid w:val="0"/>
          <w:szCs w:val="24"/>
          <w:lang w:val="ru-RU"/>
        </w:rPr>
        <w:t xml:space="preserve"> описывается ситуация, когда заявитель провел сорок пять минут в отделении милиции</w:t>
      </w:r>
      <w:r w:rsidRPr="00167325">
        <w:rPr>
          <w:snapToGrid w:val="0"/>
          <w:szCs w:val="24"/>
          <w:lang w:val="ru-RU"/>
        </w:rPr>
        <w:t xml:space="preserve">; </w:t>
      </w:r>
      <w:r w:rsidR="0076439F" w:rsidRPr="00167325">
        <w:rPr>
          <w:snapToGrid w:val="0"/>
          <w:szCs w:val="24"/>
          <w:lang w:val="ru-RU"/>
        </w:rPr>
        <w:t>Постановление Европейского суда по делу «</w:t>
      </w:r>
      <w:proofErr w:type="spellStart"/>
      <w:r w:rsidR="0076439F" w:rsidRPr="00167325">
        <w:rPr>
          <w:snapToGrid w:val="0"/>
          <w:szCs w:val="24"/>
          <w:lang w:val="ru-RU"/>
        </w:rPr>
        <w:t>Гиллан</w:t>
      </w:r>
      <w:proofErr w:type="spellEnd"/>
      <w:r w:rsidR="0076439F" w:rsidRPr="00167325">
        <w:rPr>
          <w:snapToGrid w:val="0"/>
          <w:szCs w:val="24"/>
          <w:lang w:val="ru-RU"/>
        </w:rPr>
        <w:t xml:space="preserve"> и </w:t>
      </w:r>
      <w:proofErr w:type="spellStart"/>
      <w:r w:rsidR="0076439F" w:rsidRPr="00167325">
        <w:rPr>
          <w:snapToGrid w:val="0"/>
          <w:szCs w:val="24"/>
          <w:lang w:val="ru-RU"/>
        </w:rPr>
        <w:t>Кинтон</w:t>
      </w:r>
      <w:proofErr w:type="spellEnd"/>
      <w:r w:rsidR="0076439F" w:rsidRPr="00167325">
        <w:rPr>
          <w:snapToGrid w:val="0"/>
          <w:szCs w:val="24"/>
          <w:lang w:val="ru-RU"/>
        </w:rPr>
        <w:t xml:space="preserve"> против Соединенн</w:t>
      </w:r>
      <w:r w:rsidR="0069205F" w:rsidRPr="00167325">
        <w:rPr>
          <w:snapToGrid w:val="0"/>
          <w:szCs w:val="24"/>
          <w:lang w:val="ru-RU"/>
        </w:rPr>
        <w:t>о</w:t>
      </w:r>
      <w:r w:rsidR="0076439F" w:rsidRPr="00167325">
        <w:rPr>
          <w:snapToGrid w:val="0"/>
          <w:szCs w:val="24"/>
          <w:lang w:val="ru-RU"/>
        </w:rPr>
        <w:t>го Королевства» (</w:t>
      </w:r>
      <w:proofErr w:type="spellStart"/>
      <w:r w:rsidRPr="00167325">
        <w:rPr>
          <w:lang w:val="en-GB"/>
        </w:rPr>
        <w:t>Gillan</w:t>
      </w:r>
      <w:proofErr w:type="spellEnd"/>
      <w:r w:rsidRPr="00167325">
        <w:rPr>
          <w:lang w:val="ru-RU"/>
        </w:rPr>
        <w:t xml:space="preserve"> </w:t>
      </w:r>
      <w:r w:rsidRPr="00167325">
        <w:rPr>
          <w:lang w:val="en-GB"/>
        </w:rPr>
        <w:t>and</w:t>
      </w:r>
      <w:r w:rsidRPr="00167325">
        <w:rPr>
          <w:lang w:val="ru-RU"/>
        </w:rPr>
        <w:t xml:space="preserve"> </w:t>
      </w:r>
      <w:r w:rsidRPr="00167325">
        <w:rPr>
          <w:lang w:val="en-GB"/>
        </w:rPr>
        <w:t>Quinton</w:t>
      </w:r>
      <w:r w:rsidRPr="00167325">
        <w:rPr>
          <w:lang w:val="ru-RU"/>
        </w:rPr>
        <w:t xml:space="preserve"> </w:t>
      </w:r>
      <w:r w:rsidRPr="00167325">
        <w:rPr>
          <w:lang w:val="en-GB"/>
        </w:rPr>
        <w:t>v</w:t>
      </w:r>
      <w:r w:rsidRPr="00167325">
        <w:rPr>
          <w:lang w:val="ru-RU"/>
        </w:rPr>
        <w:t>.</w:t>
      </w:r>
      <w:r w:rsidR="00A11951" w:rsidRPr="00167325">
        <w:rPr>
          <w:lang w:val="ru-RU"/>
        </w:rPr>
        <w:t> </w:t>
      </w:r>
      <w:r w:rsidRPr="00167325">
        <w:rPr>
          <w:lang w:val="en-GB"/>
        </w:rPr>
        <w:t>the</w:t>
      </w:r>
      <w:r w:rsidRPr="00167325">
        <w:rPr>
          <w:lang w:val="ru-RU"/>
        </w:rPr>
        <w:t xml:space="preserve"> </w:t>
      </w:r>
      <w:r w:rsidRPr="00167325">
        <w:rPr>
          <w:lang w:val="en-GB"/>
        </w:rPr>
        <w:t>United</w:t>
      </w:r>
      <w:r w:rsidRPr="00167325">
        <w:rPr>
          <w:lang w:val="ru-RU"/>
        </w:rPr>
        <w:t xml:space="preserve"> </w:t>
      </w:r>
      <w:r w:rsidRPr="00167325">
        <w:rPr>
          <w:lang w:val="en-GB"/>
        </w:rPr>
        <w:t>Kingdom</w:t>
      </w:r>
      <w:r w:rsidR="0076439F" w:rsidRPr="00167325">
        <w:rPr>
          <w:lang w:val="ru-RU"/>
        </w:rPr>
        <w:t>) по жалобе №</w:t>
      </w:r>
      <w:r w:rsidR="0076439F" w:rsidRPr="00167325">
        <w:rPr>
          <w:lang w:val="en-GB"/>
        </w:rPr>
        <w:t> </w:t>
      </w:r>
      <w:r w:rsidRPr="00167325">
        <w:rPr>
          <w:lang w:val="ru-RU"/>
        </w:rPr>
        <w:t xml:space="preserve">4158/05, </w:t>
      </w:r>
      <w:r w:rsidR="00DB7E07" w:rsidRPr="00167325">
        <w:rPr>
          <w:lang w:val="ru-RU"/>
        </w:rPr>
        <w:t>ЕСПЧ</w:t>
      </w:r>
      <w:r w:rsidR="00DB7E07" w:rsidRPr="00167325">
        <w:rPr>
          <w:lang w:val="en-GB"/>
        </w:rPr>
        <w:t> </w:t>
      </w:r>
      <w:r w:rsidRPr="00167325">
        <w:rPr>
          <w:lang w:val="ru-RU"/>
        </w:rPr>
        <w:t>2010 (</w:t>
      </w:r>
      <w:r w:rsidR="00DB7E07" w:rsidRPr="00167325">
        <w:rPr>
          <w:lang w:val="ru-RU"/>
        </w:rPr>
        <w:t>извлечения</w:t>
      </w:r>
      <w:r w:rsidRPr="00167325">
        <w:rPr>
          <w:lang w:val="ru-RU"/>
        </w:rPr>
        <w:t>),</w:t>
      </w:r>
      <w:r w:rsidR="0076439F" w:rsidRPr="00167325">
        <w:rPr>
          <w:lang w:val="ru-RU"/>
        </w:rPr>
        <w:t xml:space="preserve"> где рассматривается случай, </w:t>
      </w:r>
      <w:r w:rsidR="00293923" w:rsidRPr="00167325">
        <w:rPr>
          <w:lang w:val="ru-RU"/>
        </w:rPr>
        <w:t>когда</w:t>
      </w:r>
      <w:r w:rsidR="0076439F" w:rsidRPr="00167325">
        <w:rPr>
          <w:lang w:val="ru-RU"/>
        </w:rPr>
        <w:t xml:space="preserve"> заявители были остановлены для проведения тридцатиминутного обыска</w:t>
      </w:r>
      <w:r w:rsidRPr="00167325">
        <w:rPr>
          <w:lang w:val="ru-RU"/>
        </w:rPr>
        <w:t xml:space="preserve">; </w:t>
      </w:r>
      <w:r w:rsidR="00637EA9" w:rsidRPr="00167325">
        <w:rPr>
          <w:snapToGrid w:val="0"/>
          <w:lang w:val="ru-RU"/>
        </w:rPr>
        <w:t>Решение Европейского суда от 4 ноября 2003 года по делу «</w:t>
      </w:r>
      <w:proofErr w:type="spellStart"/>
      <w:r w:rsidR="00637EA9" w:rsidRPr="00167325">
        <w:rPr>
          <w:snapToGrid w:val="0"/>
          <w:lang w:val="ru-RU"/>
        </w:rPr>
        <w:t>Новотка</w:t>
      </w:r>
      <w:proofErr w:type="spellEnd"/>
      <w:r w:rsidR="00637EA9" w:rsidRPr="00167325">
        <w:rPr>
          <w:snapToGrid w:val="0"/>
          <w:lang w:val="ru-RU"/>
        </w:rPr>
        <w:t xml:space="preserve"> против Словакии» (</w:t>
      </w:r>
      <w:proofErr w:type="spellStart"/>
      <w:r w:rsidR="00531F13" w:rsidRPr="00167325">
        <w:rPr>
          <w:lang w:val="en-GB"/>
        </w:rPr>
        <w:t>Novotka</w:t>
      </w:r>
      <w:proofErr w:type="spellEnd"/>
      <w:r w:rsidR="00531F13" w:rsidRPr="00167325">
        <w:rPr>
          <w:lang w:val="ru-RU"/>
        </w:rPr>
        <w:t xml:space="preserve"> </w:t>
      </w:r>
      <w:r w:rsidR="00531F13" w:rsidRPr="00167325">
        <w:rPr>
          <w:lang w:val="en-GB"/>
        </w:rPr>
        <w:t>v</w:t>
      </w:r>
      <w:r w:rsidR="00531F13" w:rsidRPr="00167325">
        <w:rPr>
          <w:lang w:val="ru-RU"/>
        </w:rPr>
        <w:t>.</w:t>
      </w:r>
      <w:r w:rsidR="00A11951" w:rsidRPr="00167325">
        <w:rPr>
          <w:lang w:val="ru-RU"/>
        </w:rPr>
        <w:t> </w:t>
      </w:r>
      <w:r w:rsidR="00531F13" w:rsidRPr="00167325">
        <w:rPr>
          <w:lang w:val="en-GB"/>
        </w:rPr>
        <w:t>Slovakia</w:t>
      </w:r>
      <w:r w:rsidR="00531F13" w:rsidRPr="00167325">
        <w:rPr>
          <w:lang w:val="ru-RU"/>
        </w:rPr>
        <w:t xml:space="preserve"> (</w:t>
      </w:r>
      <w:proofErr w:type="spellStart"/>
      <w:r w:rsidR="00531F13" w:rsidRPr="00167325">
        <w:rPr>
          <w:lang w:val="en-GB"/>
        </w:rPr>
        <w:t>dec</w:t>
      </w:r>
      <w:proofErr w:type="spellEnd"/>
      <w:r w:rsidR="00531F13" w:rsidRPr="00167325">
        <w:rPr>
          <w:lang w:val="ru-RU"/>
        </w:rPr>
        <w:t>.)</w:t>
      </w:r>
      <w:r w:rsidR="00637EA9" w:rsidRPr="00167325">
        <w:rPr>
          <w:lang w:val="ru-RU"/>
        </w:rPr>
        <w:t>) по жалобе № </w:t>
      </w:r>
      <w:r w:rsidR="00531F13" w:rsidRPr="00167325">
        <w:rPr>
          <w:lang w:val="ru-RU"/>
        </w:rPr>
        <w:t>47244/99,</w:t>
      </w:r>
      <w:r w:rsidR="00921E87" w:rsidRPr="00167325">
        <w:rPr>
          <w:lang w:val="ru-RU"/>
        </w:rPr>
        <w:t xml:space="preserve"> </w:t>
      </w:r>
      <w:r w:rsidR="00921E87" w:rsidRPr="00167325">
        <w:rPr>
          <w:snapToGrid w:val="0"/>
          <w:szCs w:val="24"/>
          <w:lang w:val="ru-RU"/>
        </w:rPr>
        <w:t>в котором рассматривается ситуация, когда</w:t>
      </w:r>
      <w:r w:rsidR="00787617" w:rsidRPr="00167325">
        <w:rPr>
          <w:snapToGrid w:val="0"/>
          <w:szCs w:val="24"/>
          <w:lang w:val="ru-RU"/>
        </w:rPr>
        <w:t xml:space="preserve"> доставление в полицейский участок, обыск и заключение в камеру</w:t>
      </w:r>
      <w:r w:rsidR="000B2AC3" w:rsidRPr="00167325">
        <w:rPr>
          <w:snapToGrid w:val="0"/>
          <w:szCs w:val="24"/>
          <w:lang w:val="ru-RU"/>
        </w:rPr>
        <w:t xml:space="preserve"> по продолжительности </w:t>
      </w:r>
      <w:r w:rsidR="00787617" w:rsidRPr="00167325">
        <w:rPr>
          <w:snapToGrid w:val="0"/>
          <w:szCs w:val="24"/>
          <w:lang w:val="ru-RU"/>
        </w:rPr>
        <w:t>не превысил</w:t>
      </w:r>
      <w:r w:rsidR="000B2AC3" w:rsidRPr="00167325">
        <w:rPr>
          <w:snapToGrid w:val="0"/>
          <w:szCs w:val="24"/>
          <w:lang w:val="ru-RU"/>
        </w:rPr>
        <w:t>и одного</w:t>
      </w:r>
      <w:r w:rsidR="00787617" w:rsidRPr="00167325">
        <w:rPr>
          <w:snapToGrid w:val="0"/>
          <w:szCs w:val="24"/>
          <w:lang w:val="ru-RU"/>
        </w:rPr>
        <w:t xml:space="preserve"> часа</w:t>
      </w:r>
      <w:r w:rsidR="000C648D" w:rsidRPr="00167325">
        <w:rPr>
          <w:lang w:val="ru-RU"/>
        </w:rPr>
        <w:t>;</w:t>
      </w:r>
      <w:r w:rsidR="00787617" w:rsidRPr="00167325">
        <w:rPr>
          <w:lang w:val="ru-RU"/>
        </w:rPr>
        <w:t xml:space="preserve"> а также </w:t>
      </w:r>
      <w:proofErr w:type="spellStart"/>
      <w:r w:rsidR="00787617" w:rsidRPr="00167325">
        <w:rPr>
          <w:lang w:val="ru-RU"/>
        </w:rPr>
        <w:t>п.п</w:t>
      </w:r>
      <w:proofErr w:type="spellEnd"/>
      <w:r w:rsidR="00787617" w:rsidRPr="00167325">
        <w:rPr>
          <w:lang w:val="ru-RU"/>
        </w:rPr>
        <w:t>.</w:t>
      </w:r>
      <w:r w:rsidR="00970A1C" w:rsidRPr="00167325">
        <w:rPr>
          <w:lang w:val="ru-RU"/>
        </w:rPr>
        <w:t> 317 и 318 Постановления Европейского суда по делу «Ранцев против Республики Кипр и Российской Федерации (</w:t>
      </w:r>
      <w:proofErr w:type="spellStart"/>
      <w:r w:rsidR="00531F13" w:rsidRPr="00167325">
        <w:rPr>
          <w:lang w:val="en-GB"/>
        </w:rPr>
        <w:t>Rantsev</w:t>
      </w:r>
      <w:proofErr w:type="spellEnd"/>
      <w:r w:rsidR="00531F13" w:rsidRPr="00167325">
        <w:rPr>
          <w:lang w:val="ru-RU"/>
        </w:rPr>
        <w:t xml:space="preserve"> </w:t>
      </w:r>
      <w:r w:rsidR="00531F13" w:rsidRPr="00167325">
        <w:rPr>
          <w:lang w:val="en-GB"/>
        </w:rPr>
        <w:t>v</w:t>
      </w:r>
      <w:r w:rsidR="00531F13" w:rsidRPr="00167325">
        <w:rPr>
          <w:lang w:val="ru-RU"/>
        </w:rPr>
        <w:t>.</w:t>
      </w:r>
      <w:r w:rsidR="00A11951" w:rsidRPr="00167325">
        <w:rPr>
          <w:lang w:val="ru-RU"/>
        </w:rPr>
        <w:t> </w:t>
      </w:r>
      <w:r w:rsidR="00531F13" w:rsidRPr="00167325">
        <w:rPr>
          <w:lang w:val="en-GB"/>
        </w:rPr>
        <w:t>Cyprus</w:t>
      </w:r>
      <w:r w:rsidR="00531F13" w:rsidRPr="00167325">
        <w:rPr>
          <w:lang w:val="ru-RU"/>
        </w:rPr>
        <w:t xml:space="preserve"> </w:t>
      </w:r>
      <w:r w:rsidR="00531F13" w:rsidRPr="00167325">
        <w:rPr>
          <w:lang w:val="en-GB"/>
        </w:rPr>
        <w:t>and</w:t>
      </w:r>
      <w:r w:rsidR="00531F13" w:rsidRPr="00167325">
        <w:rPr>
          <w:lang w:val="ru-RU"/>
        </w:rPr>
        <w:t xml:space="preserve"> </w:t>
      </w:r>
      <w:r w:rsidR="00531F13" w:rsidRPr="00167325">
        <w:rPr>
          <w:lang w:val="en-GB"/>
        </w:rPr>
        <w:t>Russia</w:t>
      </w:r>
      <w:r w:rsidR="00970A1C" w:rsidRPr="00167325">
        <w:rPr>
          <w:lang w:val="ru-RU"/>
        </w:rPr>
        <w:t>)</w:t>
      </w:r>
      <w:r w:rsidR="00531F13" w:rsidRPr="00167325">
        <w:rPr>
          <w:lang w:val="ru-RU"/>
        </w:rPr>
        <w:t>,</w:t>
      </w:r>
      <w:r w:rsidR="00970A1C" w:rsidRPr="00167325">
        <w:rPr>
          <w:lang w:val="ru-RU"/>
        </w:rPr>
        <w:t xml:space="preserve"> по жалобе № </w:t>
      </w:r>
      <w:r w:rsidR="00531F13" w:rsidRPr="00167325">
        <w:rPr>
          <w:lang w:val="ru-RU"/>
        </w:rPr>
        <w:t xml:space="preserve">25965/04, </w:t>
      </w:r>
      <w:r w:rsidR="00970A1C" w:rsidRPr="00167325">
        <w:rPr>
          <w:lang w:val="ru-RU"/>
        </w:rPr>
        <w:t>ЕСПЧ </w:t>
      </w:r>
      <w:r w:rsidR="00531F13" w:rsidRPr="00167325">
        <w:rPr>
          <w:lang w:val="ru-RU"/>
        </w:rPr>
        <w:t>2010 (</w:t>
      </w:r>
      <w:r w:rsidR="00970A1C" w:rsidRPr="00167325">
        <w:rPr>
          <w:lang w:val="ru-RU"/>
        </w:rPr>
        <w:t>извлечения</w:t>
      </w:r>
      <w:r w:rsidR="00531F13" w:rsidRPr="00167325">
        <w:rPr>
          <w:lang w:val="ru-RU"/>
        </w:rPr>
        <w:t xml:space="preserve">), </w:t>
      </w:r>
      <w:r w:rsidR="00E45B9D" w:rsidRPr="00167325">
        <w:rPr>
          <w:lang w:val="ru-RU"/>
        </w:rPr>
        <w:t>где описывается случай, когда предполагаемое задержание дочери заявителя длилось около двух часов</w:t>
      </w:r>
      <w:r w:rsidR="00531F13" w:rsidRPr="00167325">
        <w:rPr>
          <w:lang w:val="ru-RU"/>
        </w:rPr>
        <w:t>).</w:t>
      </w:r>
    </w:p>
    <w:p w:rsidR="0003731A" w:rsidRPr="00167325" w:rsidRDefault="00595ECC" w:rsidP="00E23B8F">
      <w:pPr>
        <w:pStyle w:val="ECHRPara"/>
        <w:rPr>
          <w:lang w:val="ru-RU"/>
        </w:rPr>
      </w:pPr>
      <w:r w:rsidRPr="00167325">
        <w:rPr>
          <w:lang w:val="en-GB"/>
        </w:rPr>
        <w:lastRenderedPageBreak/>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36</w:t>
      </w:r>
      <w:r w:rsidRPr="00167325">
        <w:rPr>
          <w:lang w:val="en-GB"/>
        </w:rPr>
        <w:fldChar w:fldCharType="end"/>
      </w:r>
      <w:r w:rsidRPr="00167325">
        <w:rPr>
          <w:lang w:val="ru-RU"/>
        </w:rPr>
        <w:t>.</w:t>
      </w:r>
      <w:r w:rsidRPr="00167325">
        <w:rPr>
          <w:lang w:val="en-GB"/>
        </w:rPr>
        <w:t>  </w:t>
      </w:r>
      <w:r w:rsidR="00BC0CF4" w:rsidRPr="00167325">
        <w:rPr>
          <w:lang w:val="ru-RU"/>
        </w:rPr>
        <w:t>Что касается фактов</w:t>
      </w:r>
      <w:r w:rsidR="007F164F" w:rsidRPr="00167325">
        <w:rPr>
          <w:lang w:val="ru-RU"/>
        </w:rPr>
        <w:t xml:space="preserve">, </w:t>
      </w:r>
      <w:r w:rsidR="003B5812" w:rsidRPr="00167325">
        <w:rPr>
          <w:lang w:val="ru-RU"/>
        </w:rPr>
        <w:t>Европейский суд отмечает, что</w:t>
      </w:r>
      <w:r w:rsidR="0060365C" w:rsidRPr="00167325">
        <w:rPr>
          <w:lang w:val="ru-RU"/>
        </w:rPr>
        <w:t>, когда на место</w:t>
      </w:r>
      <w:r w:rsidR="004B1903" w:rsidRPr="00167325">
        <w:rPr>
          <w:lang w:val="ru-RU"/>
        </w:rPr>
        <w:t xml:space="preserve"> проведения богослужения</w:t>
      </w:r>
      <w:r w:rsidR="0060365C" w:rsidRPr="00167325">
        <w:rPr>
          <w:lang w:val="ru-RU"/>
        </w:rPr>
        <w:t xml:space="preserve"> прибыл</w:t>
      </w:r>
      <w:r w:rsidR="004B1903" w:rsidRPr="00167325">
        <w:rPr>
          <w:lang w:val="ru-RU"/>
        </w:rPr>
        <w:t>о</w:t>
      </w:r>
      <w:r w:rsidR="0060365C" w:rsidRPr="00167325">
        <w:rPr>
          <w:lang w:val="ru-RU"/>
        </w:rPr>
        <w:t xml:space="preserve"> больш</w:t>
      </w:r>
      <w:r w:rsidR="00B316E8" w:rsidRPr="00167325">
        <w:rPr>
          <w:lang w:val="ru-RU"/>
        </w:rPr>
        <w:t>о</w:t>
      </w:r>
      <w:r w:rsidR="004B1903" w:rsidRPr="00167325">
        <w:rPr>
          <w:lang w:val="ru-RU"/>
        </w:rPr>
        <w:t>е</w:t>
      </w:r>
      <w:r w:rsidR="0060365C" w:rsidRPr="00167325">
        <w:rPr>
          <w:lang w:val="ru-RU"/>
        </w:rPr>
        <w:t xml:space="preserve"> количеств</w:t>
      </w:r>
      <w:r w:rsidR="004B1903" w:rsidRPr="00167325">
        <w:rPr>
          <w:lang w:val="ru-RU"/>
        </w:rPr>
        <w:t>о</w:t>
      </w:r>
      <w:r w:rsidR="0060365C" w:rsidRPr="00167325">
        <w:rPr>
          <w:lang w:val="ru-RU"/>
        </w:rPr>
        <w:t xml:space="preserve"> сотрудник</w:t>
      </w:r>
      <w:r w:rsidR="004B1903" w:rsidRPr="00167325">
        <w:rPr>
          <w:lang w:val="ru-RU"/>
        </w:rPr>
        <w:t>ов</w:t>
      </w:r>
      <w:r w:rsidR="0060365C" w:rsidRPr="00167325">
        <w:rPr>
          <w:lang w:val="ru-RU"/>
        </w:rPr>
        <w:t xml:space="preserve"> милиции, Заявители увидели, что они </w:t>
      </w:r>
      <w:r w:rsidR="005513C5" w:rsidRPr="00167325">
        <w:rPr>
          <w:lang w:val="ru-RU"/>
        </w:rPr>
        <w:t xml:space="preserve">окружены милицией. </w:t>
      </w:r>
      <w:r w:rsidR="004B1903" w:rsidRPr="00167325">
        <w:rPr>
          <w:lang w:val="ru-RU"/>
        </w:rPr>
        <w:t xml:space="preserve">Их </w:t>
      </w:r>
      <w:r w:rsidR="00B316E8" w:rsidRPr="00167325">
        <w:rPr>
          <w:lang w:val="ru-RU"/>
        </w:rPr>
        <w:t>в сопровождении</w:t>
      </w:r>
      <w:r w:rsidR="004B1903" w:rsidRPr="00167325">
        <w:rPr>
          <w:lang w:val="ru-RU"/>
        </w:rPr>
        <w:t xml:space="preserve"> милиции посадили в микроавтобусы и отвезли в ОВД, где они оставались до времени после полуночи, </w:t>
      </w:r>
      <w:r w:rsidR="008D799C" w:rsidRPr="00167325">
        <w:rPr>
          <w:lang w:val="ru-RU"/>
        </w:rPr>
        <w:t xml:space="preserve">то есть </w:t>
      </w:r>
      <w:r w:rsidR="000B2AC3" w:rsidRPr="00167325">
        <w:rPr>
          <w:lang w:val="ru-RU"/>
        </w:rPr>
        <w:t xml:space="preserve">в течение </w:t>
      </w:r>
      <w:r w:rsidR="008D799C" w:rsidRPr="00167325">
        <w:rPr>
          <w:lang w:val="ru-RU"/>
        </w:rPr>
        <w:t>около трех часов. Их имена были внесены в официальную книгу учета лиц, доставленных в органы внутренних дел</w:t>
      </w:r>
      <w:r w:rsidR="00692052" w:rsidRPr="00167325">
        <w:rPr>
          <w:lang w:val="ru-RU"/>
        </w:rPr>
        <w:t xml:space="preserve">. Доводы о том, что </w:t>
      </w:r>
      <w:r w:rsidR="005E6570" w:rsidRPr="00167325">
        <w:rPr>
          <w:lang w:val="ru-RU"/>
        </w:rPr>
        <w:t xml:space="preserve">Заявителей доставили в ОВД с их согласия, районный суд признал несостоятельными, поскольку они не были </w:t>
      </w:r>
      <w:r w:rsidR="00516084" w:rsidRPr="00167325">
        <w:rPr>
          <w:lang w:val="ru-RU"/>
        </w:rPr>
        <w:t>основаны на фактах (смотрите выше</w:t>
      </w:r>
      <w:r w:rsidR="00692052" w:rsidRPr="00167325">
        <w:rPr>
          <w:lang w:val="ru-RU"/>
        </w:rPr>
        <w:t>,</w:t>
      </w:r>
      <w:r w:rsidR="00516084" w:rsidRPr="00167325">
        <w:rPr>
          <w:lang w:val="ru-RU"/>
        </w:rPr>
        <w:t xml:space="preserve"> </w:t>
      </w:r>
      <w:r w:rsidR="00AA17FB" w:rsidRPr="00167325">
        <w:rPr>
          <w:lang w:val="ru-RU"/>
        </w:rPr>
        <w:t>пункт</w:t>
      </w:r>
      <w:r w:rsidR="00516084" w:rsidRPr="00167325">
        <w:rPr>
          <w:lang w:val="ru-RU"/>
        </w:rPr>
        <w:t> 13)</w:t>
      </w:r>
      <w:r w:rsidR="004722A4" w:rsidRPr="00167325">
        <w:rPr>
          <w:lang w:val="ru-RU"/>
        </w:rPr>
        <w:t>.</w:t>
      </w:r>
      <w:r w:rsidR="00A75191" w:rsidRPr="00167325">
        <w:rPr>
          <w:lang w:val="ru-RU"/>
        </w:rPr>
        <w:t xml:space="preserve"> Эти выводы по фактам дела не были отклонены судом кассационной инстанции, поскольку городской суд, остав</w:t>
      </w:r>
      <w:r w:rsidR="003F6A23" w:rsidRPr="00167325">
        <w:rPr>
          <w:lang w:val="ru-RU"/>
        </w:rPr>
        <w:t>ив</w:t>
      </w:r>
      <w:r w:rsidR="00A75191" w:rsidRPr="00167325">
        <w:rPr>
          <w:lang w:val="ru-RU"/>
        </w:rPr>
        <w:t xml:space="preserve"> без удовлетворения кассационную жалобу, ссылался только на то</w:t>
      </w:r>
      <w:r w:rsidR="003F6A23" w:rsidRPr="00167325">
        <w:rPr>
          <w:lang w:val="ru-RU"/>
        </w:rPr>
        <w:t xml:space="preserve">, </w:t>
      </w:r>
      <w:r w:rsidR="00A75191" w:rsidRPr="00167325">
        <w:rPr>
          <w:lang w:val="ru-RU"/>
        </w:rPr>
        <w:t>что нахождение Заявителей в ОВД не было настолько длительным, чтобы его можно было назвать «задержанием» с точки зрения российского законодательства (смотрите выше</w:t>
      </w:r>
      <w:r w:rsidR="00692052" w:rsidRPr="00167325">
        <w:rPr>
          <w:lang w:val="ru-RU"/>
        </w:rPr>
        <w:t>,</w:t>
      </w:r>
      <w:r w:rsidR="00A75191" w:rsidRPr="00167325">
        <w:rPr>
          <w:lang w:val="ru-RU"/>
        </w:rPr>
        <w:t xml:space="preserve"> </w:t>
      </w:r>
      <w:r w:rsidR="00AA17FB" w:rsidRPr="00167325">
        <w:rPr>
          <w:lang w:val="ru-RU"/>
        </w:rPr>
        <w:t>пункт</w:t>
      </w:r>
      <w:r w:rsidR="00A75191" w:rsidRPr="00167325">
        <w:rPr>
          <w:lang w:val="ru-RU"/>
        </w:rPr>
        <w:t> 18)</w:t>
      </w:r>
      <w:r w:rsidR="00AD4E61" w:rsidRPr="00167325">
        <w:rPr>
          <w:lang w:val="ru-RU"/>
        </w:rPr>
        <w:t>.</w:t>
      </w:r>
      <w:r w:rsidR="00A75191" w:rsidRPr="00167325">
        <w:rPr>
          <w:lang w:val="ru-RU"/>
        </w:rPr>
        <w:t xml:space="preserve"> </w:t>
      </w:r>
      <w:r w:rsidR="007447C1" w:rsidRPr="00167325">
        <w:rPr>
          <w:lang w:val="ru-RU"/>
        </w:rPr>
        <w:t xml:space="preserve">В своих доводах, приведенных Европейскому суду, Правительство утверждало, что Заявители могли передвигаться в пределах помещения ОВД, но Правительство не </w:t>
      </w:r>
      <w:r w:rsidR="00C046BA" w:rsidRPr="00167325">
        <w:rPr>
          <w:lang w:val="ru-RU"/>
        </w:rPr>
        <w:t>говорило</w:t>
      </w:r>
      <w:r w:rsidR="007447C1" w:rsidRPr="00167325">
        <w:rPr>
          <w:lang w:val="ru-RU"/>
        </w:rPr>
        <w:t>, что Заявители могл</w:t>
      </w:r>
      <w:r w:rsidR="00C046BA" w:rsidRPr="00167325">
        <w:rPr>
          <w:lang w:val="ru-RU"/>
        </w:rPr>
        <w:t>и</w:t>
      </w:r>
      <w:r w:rsidR="007447C1" w:rsidRPr="00167325">
        <w:rPr>
          <w:lang w:val="ru-RU"/>
        </w:rPr>
        <w:t xml:space="preserve"> свободно покинуть его</w:t>
      </w:r>
      <w:r w:rsidR="00C046BA" w:rsidRPr="00167325">
        <w:rPr>
          <w:lang w:val="ru-RU"/>
        </w:rPr>
        <w:t xml:space="preserve">, по крайней мере, до того, как им было позволено </w:t>
      </w:r>
      <w:r w:rsidR="003F6A23" w:rsidRPr="00167325">
        <w:rPr>
          <w:lang w:val="ru-RU"/>
        </w:rPr>
        <w:t xml:space="preserve">это </w:t>
      </w:r>
      <w:proofErr w:type="gramStart"/>
      <w:r w:rsidR="00C046BA" w:rsidRPr="00167325">
        <w:rPr>
          <w:lang w:val="ru-RU"/>
        </w:rPr>
        <w:t>сделать</w:t>
      </w:r>
      <w:proofErr w:type="gramEnd"/>
      <w:r w:rsidR="00C046BA" w:rsidRPr="00167325">
        <w:rPr>
          <w:lang w:val="ru-RU"/>
        </w:rPr>
        <w:t xml:space="preserve">. </w:t>
      </w:r>
      <w:proofErr w:type="gramStart"/>
      <w:r w:rsidR="00C046BA" w:rsidRPr="00167325">
        <w:rPr>
          <w:lang w:val="ru-RU"/>
        </w:rPr>
        <w:t xml:space="preserve">В этих обстоятельствах Европейский суд </w:t>
      </w:r>
      <w:r w:rsidR="00121AB2" w:rsidRPr="00167325">
        <w:rPr>
          <w:lang w:val="ru-RU"/>
        </w:rPr>
        <w:t>считает у</w:t>
      </w:r>
      <w:r w:rsidR="00C046BA" w:rsidRPr="00167325">
        <w:rPr>
          <w:lang w:val="ru-RU"/>
        </w:rPr>
        <w:t xml:space="preserve">становленным </w:t>
      </w:r>
      <w:r w:rsidR="00CF083D" w:rsidRPr="00167325">
        <w:rPr>
          <w:lang w:val="ru-RU"/>
        </w:rPr>
        <w:t xml:space="preserve">тот </w:t>
      </w:r>
      <w:r w:rsidR="00C046BA" w:rsidRPr="00167325">
        <w:rPr>
          <w:lang w:val="ru-RU"/>
        </w:rPr>
        <w:t>факт, что</w:t>
      </w:r>
      <w:r w:rsidR="00121AB2" w:rsidRPr="00167325">
        <w:rPr>
          <w:lang w:val="ru-RU"/>
        </w:rPr>
        <w:t xml:space="preserve"> имел место элемент принуждения, который, несмотря на короткую продолжительность задержания, является показателем лишения свободы по смыслу п</w:t>
      </w:r>
      <w:r w:rsidR="00370333" w:rsidRPr="00167325">
        <w:rPr>
          <w:lang w:val="ru-RU"/>
        </w:rPr>
        <w:t>ункта</w:t>
      </w:r>
      <w:r w:rsidR="00121AB2" w:rsidRPr="00167325">
        <w:rPr>
          <w:lang w:val="ru-RU"/>
        </w:rPr>
        <w:t> 1 статьи 5 Европейской конвенции</w:t>
      </w:r>
      <w:r w:rsidR="00BE446D" w:rsidRPr="00167325">
        <w:rPr>
          <w:lang w:val="ru-RU"/>
        </w:rPr>
        <w:t xml:space="preserve"> (смотрите п. 193 Постановления Европейского суда по делу </w:t>
      </w:r>
      <w:r w:rsidR="00575972" w:rsidRPr="00167325">
        <w:rPr>
          <w:lang w:val="ru-RU"/>
        </w:rPr>
        <w:t>«</w:t>
      </w:r>
      <w:r w:rsidR="00BE446D" w:rsidRPr="00167325">
        <w:rPr>
          <w:lang w:val="ru-RU"/>
        </w:rPr>
        <w:t>М.А. против Республики Кипр</w:t>
      </w:r>
      <w:r w:rsidR="00575972" w:rsidRPr="00167325">
        <w:rPr>
          <w:lang w:val="ru-RU"/>
        </w:rPr>
        <w:t>»</w:t>
      </w:r>
      <w:r w:rsidR="00121AB2" w:rsidRPr="00167325">
        <w:rPr>
          <w:lang w:val="ru-RU"/>
        </w:rPr>
        <w:t xml:space="preserve"> </w:t>
      </w:r>
      <w:r w:rsidR="00395D49" w:rsidRPr="00167325">
        <w:rPr>
          <w:lang w:val="ru-RU"/>
        </w:rPr>
        <w:t>(</w:t>
      </w:r>
      <w:r w:rsidR="00F11C21" w:rsidRPr="00167325">
        <w:rPr>
          <w:snapToGrid w:val="0"/>
          <w:lang w:val="en-GB"/>
        </w:rPr>
        <w:t>M</w:t>
      </w:r>
      <w:r w:rsidR="00F11C21" w:rsidRPr="00167325">
        <w:rPr>
          <w:snapToGrid w:val="0"/>
          <w:lang w:val="ru-RU"/>
        </w:rPr>
        <w:t>.</w:t>
      </w:r>
      <w:r w:rsidR="00F11C21" w:rsidRPr="00167325">
        <w:rPr>
          <w:snapToGrid w:val="0"/>
          <w:lang w:val="en-GB"/>
        </w:rPr>
        <w:t>A</w:t>
      </w:r>
      <w:r w:rsidR="00F11C21" w:rsidRPr="00167325">
        <w:rPr>
          <w:snapToGrid w:val="0"/>
          <w:lang w:val="ru-RU"/>
        </w:rPr>
        <w:t xml:space="preserve">. </w:t>
      </w:r>
      <w:r w:rsidR="00F11C21" w:rsidRPr="00167325">
        <w:rPr>
          <w:snapToGrid w:val="0"/>
          <w:lang w:val="en-GB"/>
        </w:rPr>
        <w:t>v</w:t>
      </w:r>
      <w:r w:rsidR="00F11C21" w:rsidRPr="00167325">
        <w:rPr>
          <w:snapToGrid w:val="0"/>
          <w:lang w:val="ru-RU"/>
        </w:rPr>
        <w:t>.</w:t>
      </w:r>
      <w:proofErr w:type="gramEnd"/>
      <w:r w:rsidR="00A11951" w:rsidRPr="00167325">
        <w:rPr>
          <w:snapToGrid w:val="0"/>
          <w:lang w:val="en-GB"/>
        </w:rPr>
        <w:t> </w:t>
      </w:r>
      <w:r w:rsidR="00F11C21" w:rsidRPr="00167325">
        <w:rPr>
          <w:snapToGrid w:val="0"/>
          <w:lang w:val="en-GB"/>
        </w:rPr>
        <w:t>Cyprus</w:t>
      </w:r>
      <w:r w:rsidR="00395D49" w:rsidRPr="00167325">
        <w:rPr>
          <w:snapToGrid w:val="0"/>
          <w:lang w:val="ru-RU"/>
        </w:rPr>
        <w:t>)</w:t>
      </w:r>
      <w:r w:rsidR="001135DA" w:rsidRPr="00167325">
        <w:rPr>
          <w:snapToGrid w:val="0"/>
          <w:lang w:val="ru-RU"/>
        </w:rPr>
        <w:t xml:space="preserve"> по жалобе №</w:t>
      </w:r>
      <w:r w:rsidR="001135DA" w:rsidRPr="00167325">
        <w:rPr>
          <w:snapToGrid w:val="0"/>
        </w:rPr>
        <w:t> </w:t>
      </w:r>
      <w:r w:rsidR="00F11C21" w:rsidRPr="00167325">
        <w:rPr>
          <w:snapToGrid w:val="0"/>
          <w:lang w:val="ru-RU"/>
        </w:rPr>
        <w:t>41872/10,</w:t>
      </w:r>
      <w:r w:rsidR="001135DA" w:rsidRPr="00167325">
        <w:rPr>
          <w:snapToGrid w:val="0"/>
          <w:lang w:val="ru-RU"/>
        </w:rPr>
        <w:t xml:space="preserve"> ЕСПЧ</w:t>
      </w:r>
      <w:r w:rsidR="001135DA" w:rsidRPr="00167325">
        <w:rPr>
          <w:snapToGrid w:val="0"/>
        </w:rPr>
        <w:t> </w:t>
      </w:r>
      <w:r w:rsidR="001135DA" w:rsidRPr="00167325">
        <w:rPr>
          <w:snapToGrid w:val="0"/>
          <w:lang w:val="ru-RU"/>
        </w:rPr>
        <w:t>2</w:t>
      </w:r>
      <w:r w:rsidR="00F11C21" w:rsidRPr="00167325">
        <w:rPr>
          <w:lang w:val="ru-RU"/>
        </w:rPr>
        <w:t>013 (</w:t>
      </w:r>
      <w:r w:rsidR="001135DA" w:rsidRPr="00167325">
        <w:rPr>
          <w:lang w:val="ru-RU"/>
        </w:rPr>
        <w:t>извлечения</w:t>
      </w:r>
      <w:r w:rsidR="00F11C21" w:rsidRPr="00167325">
        <w:rPr>
          <w:lang w:val="ru-RU"/>
        </w:rPr>
        <w:t>);</w:t>
      </w:r>
      <w:r w:rsidR="00245098" w:rsidRPr="00167325">
        <w:rPr>
          <w:lang w:val="ru-RU"/>
        </w:rPr>
        <w:t xml:space="preserve"> </w:t>
      </w:r>
      <w:r w:rsidR="00BE35C7" w:rsidRPr="00167325">
        <w:rPr>
          <w:lang w:val="ru-RU"/>
        </w:rPr>
        <w:t>п.</w:t>
      </w:r>
      <w:r w:rsidR="00BE35C7" w:rsidRPr="00167325">
        <w:t> </w:t>
      </w:r>
      <w:r w:rsidR="00BE35C7" w:rsidRPr="00167325">
        <w:rPr>
          <w:lang w:val="ru-RU"/>
        </w:rPr>
        <w:t>49 Постановления Европейского суда от 9</w:t>
      </w:r>
      <w:r w:rsidR="00BE35C7" w:rsidRPr="00167325">
        <w:rPr>
          <w:lang w:val="en-GB"/>
        </w:rPr>
        <w:t> </w:t>
      </w:r>
      <w:r w:rsidR="00BE35C7" w:rsidRPr="00167325">
        <w:rPr>
          <w:lang w:val="ru-RU"/>
        </w:rPr>
        <w:t>ноября</w:t>
      </w:r>
      <w:r w:rsidR="00BE35C7" w:rsidRPr="00167325">
        <w:rPr>
          <w:lang w:val="en-GB"/>
        </w:rPr>
        <w:t> </w:t>
      </w:r>
      <w:r w:rsidR="00BE35C7" w:rsidRPr="00167325">
        <w:rPr>
          <w:lang w:val="ru-RU"/>
        </w:rPr>
        <w:t>2010</w:t>
      </w:r>
      <w:r w:rsidR="00BE35C7" w:rsidRPr="00167325">
        <w:rPr>
          <w:lang w:val="en-GB"/>
        </w:rPr>
        <w:t> </w:t>
      </w:r>
      <w:r w:rsidR="00BE35C7" w:rsidRPr="00167325">
        <w:rPr>
          <w:lang w:val="ru-RU"/>
        </w:rPr>
        <w:t>года по делу «</w:t>
      </w:r>
      <w:proofErr w:type="spellStart"/>
      <w:r w:rsidR="00BE35C7" w:rsidRPr="00167325">
        <w:rPr>
          <w:lang w:val="ru-RU"/>
        </w:rPr>
        <w:t>Осыпенко</w:t>
      </w:r>
      <w:proofErr w:type="spellEnd"/>
      <w:r w:rsidR="00BE35C7" w:rsidRPr="00167325">
        <w:rPr>
          <w:lang w:val="ru-RU"/>
        </w:rPr>
        <w:t xml:space="preserve"> против Украины» (</w:t>
      </w:r>
      <w:proofErr w:type="spellStart"/>
      <w:r w:rsidR="00245098" w:rsidRPr="00167325">
        <w:rPr>
          <w:lang w:val="en-GB"/>
        </w:rPr>
        <w:t>Osypenko</w:t>
      </w:r>
      <w:proofErr w:type="spellEnd"/>
      <w:r w:rsidR="00245098" w:rsidRPr="00167325">
        <w:rPr>
          <w:lang w:val="ru-RU"/>
        </w:rPr>
        <w:t xml:space="preserve"> </w:t>
      </w:r>
      <w:r w:rsidR="00245098" w:rsidRPr="00167325">
        <w:rPr>
          <w:lang w:val="en-GB"/>
        </w:rPr>
        <w:t>v</w:t>
      </w:r>
      <w:r w:rsidR="00245098" w:rsidRPr="00167325">
        <w:rPr>
          <w:lang w:val="ru-RU"/>
        </w:rPr>
        <w:t>.</w:t>
      </w:r>
      <w:r w:rsidR="00A11951" w:rsidRPr="00167325">
        <w:rPr>
          <w:lang w:val="en-GB"/>
        </w:rPr>
        <w:t> </w:t>
      </w:r>
      <w:r w:rsidR="00245098" w:rsidRPr="00167325">
        <w:rPr>
          <w:lang w:val="en-GB"/>
        </w:rPr>
        <w:t>Ukraine</w:t>
      </w:r>
      <w:r w:rsidR="00BE35C7" w:rsidRPr="00167325">
        <w:rPr>
          <w:lang w:val="ru-RU"/>
        </w:rPr>
        <w:t>) по жалобе №</w:t>
      </w:r>
      <w:r w:rsidR="00BE35C7" w:rsidRPr="00167325">
        <w:rPr>
          <w:lang w:val="en-GB"/>
        </w:rPr>
        <w:t> </w:t>
      </w:r>
      <w:r w:rsidR="00245098" w:rsidRPr="00167325">
        <w:rPr>
          <w:lang w:val="ru-RU"/>
        </w:rPr>
        <w:t>4634/04</w:t>
      </w:r>
      <w:r w:rsidR="00245098" w:rsidRPr="00167325">
        <w:rPr>
          <w:snapToGrid w:val="0"/>
          <w:szCs w:val="24"/>
          <w:lang w:val="ru-RU"/>
        </w:rPr>
        <w:t>;</w:t>
      </w:r>
      <w:r w:rsidR="00A656AE" w:rsidRPr="00167325">
        <w:rPr>
          <w:lang w:val="ru-RU"/>
        </w:rPr>
        <w:t xml:space="preserve"> </w:t>
      </w:r>
      <w:proofErr w:type="spellStart"/>
      <w:r w:rsidR="00E23B8F" w:rsidRPr="00167325">
        <w:rPr>
          <w:lang w:val="ru-RU"/>
        </w:rPr>
        <w:t>п.п</w:t>
      </w:r>
      <w:proofErr w:type="spellEnd"/>
      <w:r w:rsidR="00E23B8F" w:rsidRPr="00167325">
        <w:rPr>
          <w:lang w:val="ru-RU"/>
        </w:rPr>
        <w:t>.</w:t>
      </w:r>
      <w:r w:rsidR="00E23B8F" w:rsidRPr="00167325">
        <w:rPr>
          <w:lang w:val="en-GB"/>
        </w:rPr>
        <w:t> </w:t>
      </w:r>
      <w:r w:rsidR="00E23B8F" w:rsidRPr="00167325">
        <w:rPr>
          <w:lang w:val="ru-RU"/>
        </w:rPr>
        <w:t>74–79 Постановления Европейского суда от 24</w:t>
      </w:r>
      <w:r w:rsidR="00E23B8F" w:rsidRPr="00167325">
        <w:rPr>
          <w:lang w:val="en-GB"/>
        </w:rPr>
        <w:t> </w:t>
      </w:r>
      <w:r w:rsidR="00E23B8F" w:rsidRPr="00167325">
        <w:rPr>
          <w:lang w:val="ru-RU"/>
        </w:rPr>
        <w:t>июня</w:t>
      </w:r>
      <w:r w:rsidR="00E23B8F" w:rsidRPr="00167325">
        <w:rPr>
          <w:lang w:val="en-GB"/>
        </w:rPr>
        <w:t> </w:t>
      </w:r>
      <w:r w:rsidR="00E23B8F" w:rsidRPr="00167325">
        <w:rPr>
          <w:lang w:val="ru-RU"/>
        </w:rPr>
        <w:t>200</w:t>
      </w:r>
      <w:r w:rsidR="007B18A0" w:rsidRPr="00167325">
        <w:rPr>
          <w:lang w:val="ru-RU"/>
        </w:rPr>
        <w:t>8</w:t>
      </w:r>
      <w:r w:rsidR="00E23B8F" w:rsidRPr="00167325">
        <w:rPr>
          <w:lang w:val="en-GB"/>
        </w:rPr>
        <w:t> </w:t>
      </w:r>
      <w:r w:rsidR="00E23B8F" w:rsidRPr="00167325">
        <w:rPr>
          <w:lang w:val="ru-RU"/>
        </w:rPr>
        <w:t>года по делу «Фока против Турции» (</w:t>
      </w:r>
      <w:proofErr w:type="spellStart"/>
      <w:r w:rsidR="00245098" w:rsidRPr="00167325">
        <w:rPr>
          <w:lang w:val="en-GB"/>
        </w:rPr>
        <w:t>Foka</w:t>
      </w:r>
      <w:proofErr w:type="spellEnd"/>
      <w:r w:rsidR="00245098" w:rsidRPr="00167325">
        <w:rPr>
          <w:lang w:val="ru-RU"/>
        </w:rPr>
        <w:t xml:space="preserve"> </w:t>
      </w:r>
      <w:r w:rsidR="00245098" w:rsidRPr="00167325">
        <w:rPr>
          <w:lang w:val="en-GB"/>
        </w:rPr>
        <w:t>v</w:t>
      </w:r>
      <w:r w:rsidR="00245098" w:rsidRPr="00167325">
        <w:rPr>
          <w:lang w:val="ru-RU"/>
        </w:rPr>
        <w:t>.</w:t>
      </w:r>
      <w:r w:rsidR="00A11951" w:rsidRPr="00167325">
        <w:rPr>
          <w:lang w:val="en-GB"/>
        </w:rPr>
        <w:t> </w:t>
      </w:r>
      <w:r w:rsidR="00245098" w:rsidRPr="00167325">
        <w:rPr>
          <w:lang w:val="en-GB"/>
        </w:rPr>
        <w:t>Turkey</w:t>
      </w:r>
      <w:r w:rsidR="00E23B8F" w:rsidRPr="00167325">
        <w:rPr>
          <w:lang w:val="ru-RU"/>
        </w:rPr>
        <w:t>) по жалобе №</w:t>
      </w:r>
      <w:r w:rsidR="00E23B8F" w:rsidRPr="00167325">
        <w:rPr>
          <w:lang w:val="en-GB"/>
        </w:rPr>
        <w:t> </w:t>
      </w:r>
      <w:r w:rsidR="00E23B8F" w:rsidRPr="00167325">
        <w:rPr>
          <w:lang w:val="ru-RU"/>
        </w:rPr>
        <w:t>28940/95 и п.</w:t>
      </w:r>
      <w:r w:rsidR="00E23B8F" w:rsidRPr="00167325">
        <w:rPr>
          <w:lang w:val="en-GB"/>
        </w:rPr>
        <w:t> </w:t>
      </w:r>
      <w:r w:rsidR="00E23B8F" w:rsidRPr="00167325">
        <w:rPr>
          <w:lang w:val="ru-RU"/>
        </w:rPr>
        <w:t>87 Постановления Европейского суда от 9</w:t>
      </w:r>
      <w:r w:rsidR="00E23B8F" w:rsidRPr="00167325">
        <w:rPr>
          <w:lang w:val="en-GB"/>
        </w:rPr>
        <w:t> </w:t>
      </w:r>
      <w:r w:rsidR="00E23B8F" w:rsidRPr="00167325">
        <w:rPr>
          <w:lang w:val="ru-RU"/>
        </w:rPr>
        <w:t>июня</w:t>
      </w:r>
      <w:r w:rsidR="00E23B8F" w:rsidRPr="00167325">
        <w:rPr>
          <w:lang w:val="en-GB"/>
        </w:rPr>
        <w:t> </w:t>
      </w:r>
      <w:r w:rsidR="00E23B8F" w:rsidRPr="00167325">
        <w:rPr>
          <w:lang w:val="ru-RU"/>
        </w:rPr>
        <w:t>2005</w:t>
      </w:r>
      <w:r w:rsidR="00E23B8F" w:rsidRPr="00167325">
        <w:rPr>
          <w:lang w:val="en-GB"/>
        </w:rPr>
        <w:t> </w:t>
      </w:r>
      <w:r w:rsidR="00E23B8F" w:rsidRPr="00167325">
        <w:rPr>
          <w:lang w:val="ru-RU"/>
        </w:rPr>
        <w:t>года по делу «И.И. против Болгарии» (</w:t>
      </w:r>
      <w:r w:rsidR="00245098" w:rsidRPr="00167325">
        <w:rPr>
          <w:szCs w:val="24"/>
        </w:rPr>
        <w:t>I</w:t>
      </w:r>
      <w:r w:rsidR="00245098" w:rsidRPr="00167325">
        <w:rPr>
          <w:szCs w:val="24"/>
          <w:lang w:val="ru-RU"/>
        </w:rPr>
        <w:t>.</w:t>
      </w:r>
      <w:r w:rsidR="00245098" w:rsidRPr="00167325">
        <w:rPr>
          <w:szCs w:val="24"/>
        </w:rPr>
        <w:t>I</w:t>
      </w:r>
      <w:r w:rsidR="00245098" w:rsidRPr="00167325">
        <w:rPr>
          <w:szCs w:val="24"/>
          <w:lang w:val="ru-RU"/>
        </w:rPr>
        <w:t xml:space="preserve">. </w:t>
      </w:r>
      <w:r w:rsidR="00245098" w:rsidRPr="00167325">
        <w:rPr>
          <w:szCs w:val="24"/>
        </w:rPr>
        <w:t>v</w:t>
      </w:r>
      <w:r w:rsidR="00245098" w:rsidRPr="00167325">
        <w:rPr>
          <w:szCs w:val="24"/>
          <w:lang w:val="ru-RU"/>
        </w:rPr>
        <w:t>.</w:t>
      </w:r>
      <w:r w:rsidR="00E23B8F" w:rsidRPr="00167325">
        <w:rPr>
          <w:szCs w:val="24"/>
          <w:lang w:val="en-GB"/>
        </w:rPr>
        <w:t> </w:t>
      </w:r>
      <w:r w:rsidR="00245098" w:rsidRPr="00167325">
        <w:rPr>
          <w:szCs w:val="24"/>
        </w:rPr>
        <w:t>Bulgaria</w:t>
      </w:r>
      <w:r w:rsidR="00A11951" w:rsidRPr="00167325">
        <w:rPr>
          <w:szCs w:val="24"/>
          <w:lang w:val="ru-RU"/>
        </w:rPr>
        <w:t>) по жалобе №</w:t>
      </w:r>
      <w:r w:rsidR="00A11951" w:rsidRPr="00167325">
        <w:rPr>
          <w:szCs w:val="24"/>
          <w:lang w:val="en-GB"/>
        </w:rPr>
        <w:t> </w:t>
      </w:r>
      <w:r w:rsidR="00245098" w:rsidRPr="00167325">
        <w:rPr>
          <w:szCs w:val="24"/>
          <w:lang w:val="ru-RU"/>
        </w:rPr>
        <w:t>44082/98</w:t>
      </w:r>
      <w:r w:rsidR="00A656AE" w:rsidRPr="00167325">
        <w:rPr>
          <w:lang w:val="ru-RU"/>
        </w:rPr>
        <w:t>).</w:t>
      </w:r>
    </w:p>
    <w:p w:rsidR="00F279B0" w:rsidRPr="00167325" w:rsidRDefault="00F279B0"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proofErr w:type="gramStart"/>
      <w:r w:rsidR="00F63D63" w:rsidRPr="00F63D63">
        <w:rPr>
          <w:noProof/>
          <w:lang w:val="ru-RU"/>
        </w:rPr>
        <w:t>37</w:t>
      </w:r>
      <w:r w:rsidRPr="00167325">
        <w:rPr>
          <w:lang w:val="en-GB"/>
        </w:rPr>
        <w:fldChar w:fldCharType="end"/>
      </w:r>
      <w:r w:rsidR="00F86226" w:rsidRPr="00167325">
        <w:rPr>
          <w:lang w:val="ru-RU"/>
        </w:rPr>
        <w:t>.</w:t>
      </w:r>
      <w:r w:rsidR="00F86226" w:rsidRPr="00167325">
        <w:rPr>
          <w:lang w:val="en-GB"/>
        </w:rPr>
        <w:t>  </w:t>
      </w:r>
      <w:r w:rsidR="00D04F8E" w:rsidRPr="00167325">
        <w:rPr>
          <w:lang w:val="ru-RU"/>
        </w:rPr>
        <w:t xml:space="preserve">Далее Европейский суд напоминает, что </w:t>
      </w:r>
      <w:r w:rsidR="001D0840" w:rsidRPr="00167325">
        <w:rPr>
          <w:lang w:val="ru-RU"/>
        </w:rPr>
        <w:t>наличие</w:t>
      </w:r>
      <w:r w:rsidR="00D04F8E" w:rsidRPr="00167325">
        <w:rPr>
          <w:lang w:val="ru-RU"/>
        </w:rPr>
        <w:t xml:space="preserve"> или отсутствие характеристики, данной государством фактическим обстоятельствам дела, не может решающим образом повлиять на выводы Суда о наличии факта лишения свободы (смотрите п.</w:t>
      </w:r>
      <w:r w:rsidR="00D04F8E" w:rsidRPr="00167325">
        <w:rPr>
          <w:lang w:val="en-GB"/>
        </w:rPr>
        <w:t> </w:t>
      </w:r>
      <w:r w:rsidR="00D04F8E" w:rsidRPr="00167325">
        <w:rPr>
          <w:lang w:val="ru-RU"/>
        </w:rPr>
        <w:t>92 Постановления Большой палаты Европейского суда от 23 февраля 2012 года по делу «</w:t>
      </w:r>
      <w:proofErr w:type="spellStart"/>
      <w:r w:rsidR="00D04F8E" w:rsidRPr="00167325">
        <w:rPr>
          <w:lang w:val="ru-RU"/>
        </w:rPr>
        <w:t>Крянгэ</w:t>
      </w:r>
      <w:proofErr w:type="spellEnd"/>
      <w:r w:rsidR="00D04F8E" w:rsidRPr="00167325">
        <w:rPr>
          <w:lang w:val="ru-RU"/>
        </w:rPr>
        <w:t xml:space="preserve"> против Румынии» (</w:t>
      </w:r>
      <w:proofErr w:type="spellStart"/>
      <w:r w:rsidRPr="00167325">
        <w:rPr>
          <w:lang w:val="en-GB"/>
        </w:rPr>
        <w:t>Creang</w:t>
      </w:r>
      <w:proofErr w:type="spellEnd"/>
      <w:r w:rsidRPr="00167325">
        <w:rPr>
          <w:lang w:val="ru-RU"/>
        </w:rPr>
        <w:t xml:space="preserve">ă </w:t>
      </w:r>
      <w:r w:rsidRPr="00167325">
        <w:rPr>
          <w:lang w:val="en-GB"/>
        </w:rPr>
        <w:t>v</w:t>
      </w:r>
      <w:r w:rsidRPr="00167325">
        <w:rPr>
          <w:lang w:val="ru-RU"/>
        </w:rPr>
        <w:t>.</w:t>
      </w:r>
      <w:proofErr w:type="gramEnd"/>
      <w:r w:rsidR="00F82181" w:rsidRPr="00167325">
        <w:t> </w:t>
      </w:r>
      <w:proofErr w:type="gramStart"/>
      <w:r w:rsidRPr="00167325">
        <w:rPr>
          <w:lang w:val="en-GB"/>
        </w:rPr>
        <w:t>Romania</w:t>
      </w:r>
      <w:r w:rsidRPr="00167325">
        <w:rPr>
          <w:lang w:val="ru-RU"/>
        </w:rPr>
        <w:t xml:space="preserve"> [</w:t>
      </w:r>
      <w:r w:rsidRPr="00167325">
        <w:rPr>
          <w:lang w:val="en-GB"/>
        </w:rPr>
        <w:t>GC</w:t>
      </w:r>
      <w:r w:rsidRPr="00167325">
        <w:rPr>
          <w:lang w:val="ru-RU"/>
        </w:rPr>
        <w:t>]</w:t>
      </w:r>
      <w:r w:rsidR="00D04F8E" w:rsidRPr="00167325">
        <w:rPr>
          <w:lang w:val="ru-RU"/>
        </w:rPr>
        <w:t>) по жалобе № </w:t>
      </w:r>
      <w:r w:rsidRPr="00167325">
        <w:rPr>
          <w:lang w:val="ru-RU"/>
        </w:rPr>
        <w:t>29226/03).</w:t>
      </w:r>
      <w:proofErr w:type="gramEnd"/>
      <w:r w:rsidR="00310C67" w:rsidRPr="00167325">
        <w:rPr>
          <w:lang w:val="ru-RU"/>
        </w:rPr>
        <w:t xml:space="preserve"> Таким образом, </w:t>
      </w:r>
      <w:r w:rsidR="00605E41" w:rsidRPr="00167325">
        <w:rPr>
          <w:lang w:val="ru-RU"/>
        </w:rPr>
        <w:t xml:space="preserve">тот факт, что Московский городской суд и государство-ответчик полагают, что Заявители не были «задержаны» по смыслу российского </w:t>
      </w:r>
      <w:r w:rsidR="00605E41" w:rsidRPr="00167325">
        <w:rPr>
          <w:lang w:val="ru-RU"/>
        </w:rPr>
        <w:lastRenderedPageBreak/>
        <w:t xml:space="preserve">законодательства, не означает автоматически, что Заявители не были лишены свободы по смыслу </w:t>
      </w:r>
      <w:r w:rsidR="00B41048" w:rsidRPr="00167325">
        <w:rPr>
          <w:lang w:val="ru-RU"/>
        </w:rPr>
        <w:t>Европейской конвенции</w:t>
      </w:r>
      <w:r w:rsidRPr="00167325">
        <w:rPr>
          <w:lang w:val="ru-RU"/>
        </w:rPr>
        <w:t>.</w:t>
      </w:r>
    </w:p>
    <w:p w:rsidR="00576FF8" w:rsidRPr="00167325" w:rsidRDefault="00F279B0"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38</w:t>
      </w:r>
      <w:r w:rsidRPr="00167325">
        <w:rPr>
          <w:lang w:val="en-GB"/>
        </w:rPr>
        <w:fldChar w:fldCharType="end"/>
      </w:r>
      <w:r w:rsidRPr="00167325">
        <w:rPr>
          <w:lang w:val="ru-RU"/>
        </w:rPr>
        <w:t>.</w:t>
      </w:r>
      <w:r w:rsidRPr="00167325">
        <w:rPr>
          <w:lang w:val="en-GB"/>
        </w:rPr>
        <w:t>  </w:t>
      </w:r>
      <w:r w:rsidR="008D560C" w:rsidRPr="00167325">
        <w:rPr>
          <w:lang w:val="ru-RU"/>
        </w:rPr>
        <w:t xml:space="preserve">Учитывая фактическую составляющую дела и судебную практику, упомянутую выше в </w:t>
      </w:r>
      <w:r w:rsidR="00AA17FB" w:rsidRPr="00167325">
        <w:rPr>
          <w:lang w:val="ru-RU"/>
        </w:rPr>
        <w:t>пункт</w:t>
      </w:r>
      <w:r w:rsidR="008D560C" w:rsidRPr="00167325">
        <w:rPr>
          <w:lang w:val="ru-RU"/>
        </w:rPr>
        <w:t>е</w:t>
      </w:r>
      <w:r w:rsidR="008D560C" w:rsidRPr="00167325">
        <w:t> </w:t>
      </w:r>
      <w:r w:rsidR="008D560C" w:rsidRPr="00167325">
        <w:rPr>
          <w:lang w:val="ru-RU"/>
        </w:rPr>
        <w:t>31, Европейский суд приходит к выводу, что Заявители были лишены свободы по смыслу статьи</w:t>
      </w:r>
      <w:r w:rsidR="008D560C" w:rsidRPr="00167325">
        <w:rPr>
          <w:lang w:val="en-GB"/>
        </w:rPr>
        <w:t> </w:t>
      </w:r>
      <w:r w:rsidR="008D560C" w:rsidRPr="00167325">
        <w:rPr>
          <w:lang w:val="ru-RU"/>
        </w:rPr>
        <w:t>5 Европейской конвенции</w:t>
      </w:r>
      <w:r w:rsidR="00A656AE" w:rsidRPr="00167325">
        <w:rPr>
          <w:lang w:val="ru-RU"/>
        </w:rPr>
        <w:t>.</w:t>
      </w:r>
      <w:r w:rsidR="008D560C" w:rsidRPr="00167325">
        <w:rPr>
          <w:lang w:val="ru-RU"/>
        </w:rPr>
        <w:t xml:space="preserve"> Далее Европейский суд должен установить, соответствует ли лишение свободы требованиям п</w:t>
      </w:r>
      <w:r w:rsidR="00370333" w:rsidRPr="00167325">
        <w:rPr>
          <w:lang w:val="ru-RU"/>
        </w:rPr>
        <w:t>ункта</w:t>
      </w:r>
      <w:r w:rsidR="008D560C" w:rsidRPr="00167325">
        <w:rPr>
          <w:lang w:val="ru-RU"/>
        </w:rPr>
        <w:t> 1 статьи 5 Европейской конвенции</w:t>
      </w:r>
      <w:r w:rsidR="00576FF8" w:rsidRPr="00167325">
        <w:rPr>
          <w:lang w:val="ru-RU"/>
        </w:rPr>
        <w:t>.</w:t>
      </w:r>
      <w:r w:rsidR="008D560C" w:rsidRPr="00167325">
        <w:rPr>
          <w:lang w:val="ru-RU"/>
        </w:rPr>
        <w:t xml:space="preserve"> </w:t>
      </w:r>
      <w:proofErr w:type="gramStart"/>
      <w:r w:rsidR="008D560C" w:rsidRPr="00167325">
        <w:rPr>
          <w:lang w:val="ru-RU"/>
        </w:rPr>
        <w:t>В этой связи Европейский суд напоминает, что список</w:t>
      </w:r>
      <w:r w:rsidR="00D476C1" w:rsidRPr="00167325">
        <w:rPr>
          <w:lang w:val="ru-RU"/>
        </w:rPr>
        <w:t xml:space="preserve"> случаев, когда человек может быть лишен свободы, установленный в п</w:t>
      </w:r>
      <w:r w:rsidR="00370333" w:rsidRPr="00167325">
        <w:rPr>
          <w:lang w:val="ru-RU"/>
        </w:rPr>
        <w:t>ункте</w:t>
      </w:r>
      <w:r w:rsidR="00D476C1" w:rsidRPr="00167325">
        <w:t> </w:t>
      </w:r>
      <w:r w:rsidR="00D476C1" w:rsidRPr="00167325">
        <w:rPr>
          <w:lang w:val="ru-RU"/>
        </w:rPr>
        <w:t>1 статьи</w:t>
      </w:r>
      <w:r w:rsidR="00D476C1" w:rsidRPr="00167325">
        <w:t> </w:t>
      </w:r>
      <w:r w:rsidR="00D476C1" w:rsidRPr="00167325">
        <w:rPr>
          <w:lang w:val="ru-RU"/>
        </w:rPr>
        <w:t>5 Европейской конвенции, является исчерпывающим</w:t>
      </w:r>
      <w:r w:rsidR="00755241" w:rsidRPr="00167325">
        <w:rPr>
          <w:lang w:val="ru-RU"/>
        </w:rPr>
        <w:t>,</w:t>
      </w:r>
      <w:r w:rsidR="00D476C1" w:rsidRPr="00167325">
        <w:rPr>
          <w:lang w:val="ru-RU"/>
        </w:rPr>
        <w:t xml:space="preserve"> и только </w:t>
      </w:r>
      <w:r w:rsidR="00431175" w:rsidRPr="00167325">
        <w:rPr>
          <w:lang w:val="ru-RU"/>
        </w:rPr>
        <w:t>узкое толкование упомянутых в нем исключений</w:t>
      </w:r>
      <w:r w:rsidR="00755241" w:rsidRPr="00167325">
        <w:rPr>
          <w:lang w:val="ru-RU"/>
        </w:rPr>
        <w:t xml:space="preserve"> соответствует цели данной статьи, а именно, что никто не </w:t>
      </w:r>
      <w:r w:rsidR="00DC2A68" w:rsidRPr="00167325">
        <w:rPr>
          <w:lang w:val="ru-RU"/>
        </w:rPr>
        <w:t>должен быть</w:t>
      </w:r>
      <w:r w:rsidR="00755241" w:rsidRPr="00167325">
        <w:rPr>
          <w:lang w:val="ru-RU"/>
        </w:rPr>
        <w:t xml:space="preserve"> лишен свободы </w:t>
      </w:r>
      <w:r w:rsidR="001D0840" w:rsidRPr="00167325">
        <w:rPr>
          <w:lang w:val="ru-RU"/>
        </w:rPr>
        <w:t xml:space="preserve">произвольно </w:t>
      </w:r>
      <w:r w:rsidR="00576FF8" w:rsidRPr="00167325">
        <w:rPr>
          <w:lang w:val="ru-RU"/>
        </w:rPr>
        <w:t>(</w:t>
      </w:r>
      <w:r w:rsidR="00AF0FD9" w:rsidRPr="00167325">
        <w:rPr>
          <w:lang w:val="ru-RU"/>
        </w:rPr>
        <w:t>смотрите</w:t>
      </w:r>
      <w:r w:rsidR="00BA251B" w:rsidRPr="00167325">
        <w:rPr>
          <w:lang w:val="ru-RU"/>
        </w:rPr>
        <w:t>,</w:t>
      </w:r>
      <w:r w:rsidR="00AF0FD9" w:rsidRPr="00167325">
        <w:rPr>
          <w:lang w:val="ru-RU"/>
        </w:rPr>
        <w:t xml:space="preserve"> среди многих других</w:t>
      </w:r>
      <w:r w:rsidR="00BA251B" w:rsidRPr="00167325">
        <w:rPr>
          <w:lang w:val="ru-RU"/>
        </w:rPr>
        <w:t>,</w:t>
      </w:r>
      <w:r w:rsidR="00AF0FD9" w:rsidRPr="00167325">
        <w:rPr>
          <w:lang w:val="ru-RU"/>
        </w:rPr>
        <w:t xml:space="preserve"> п. 25 Постановления Европейского суда</w:t>
      </w:r>
      <w:r w:rsidR="00033D94" w:rsidRPr="00167325">
        <w:rPr>
          <w:lang w:val="ru-RU"/>
        </w:rPr>
        <w:t xml:space="preserve"> от 1 июля 1997</w:t>
      </w:r>
      <w:proofErr w:type="gramEnd"/>
      <w:r w:rsidR="00033D94" w:rsidRPr="00167325">
        <w:rPr>
          <w:lang w:val="ru-RU"/>
        </w:rPr>
        <w:t> </w:t>
      </w:r>
      <w:proofErr w:type="gramStart"/>
      <w:r w:rsidR="00033D94" w:rsidRPr="00167325">
        <w:rPr>
          <w:lang w:val="ru-RU"/>
        </w:rPr>
        <w:t>года</w:t>
      </w:r>
      <w:r w:rsidR="00AF0FD9" w:rsidRPr="00167325">
        <w:rPr>
          <w:lang w:val="ru-RU"/>
        </w:rPr>
        <w:t xml:space="preserve"> по делу «Джулия </w:t>
      </w:r>
      <w:proofErr w:type="spellStart"/>
      <w:r w:rsidR="00AF0FD9" w:rsidRPr="00167325">
        <w:rPr>
          <w:lang w:val="ru-RU"/>
        </w:rPr>
        <w:t>Мандзони</w:t>
      </w:r>
      <w:proofErr w:type="spellEnd"/>
      <w:r w:rsidR="00AF0FD9" w:rsidRPr="00167325">
        <w:rPr>
          <w:lang w:val="ru-RU"/>
        </w:rPr>
        <w:t xml:space="preserve"> против Италии»</w:t>
      </w:r>
      <w:r w:rsidR="00033D94" w:rsidRPr="00167325">
        <w:rPr>
          <w:lang w:val="ru-RU"/>
        </w:rPr>
        <w:t xml:space="preserve"> (</w:t>
      </w:r>
      <w:r w:rsidR="00576FF8" w:rsidRPr="00167325">
        <w:rPr>
          <w:lang w:val="en-GB"/>
        </w:rPr>
        <w:t>Giulia</w:t>
      </w:r>
      <w:r w:rsidR="00576FF8" w:rsidRPr="00167325">
        <w:rPr>
          <w:lang w:val="ru-RU"/>
        </w:rPr>
        <w:t xml:space="preserve"> </w:t>
      </w:r>
      <w:r w:rsidR="00576FF8" w:rsidRPr="00167325">
        <w:rPr>
          <w:lang w:val="en-GB"/>
        </w:rPr>
        <w:t>Manzoni</w:t>
      </w:r>
      <w:r w:rsidR="00576FF8" w:rsidRPr="00167325">
        <w:rPr>
          <w:lang w:val="ru-RU"/>
        </w:rPr>
        <w:t xml:space="preserve"> </w:t>
      </w:r>
      <w:r w:rsidR="00576FF8" w:rsidRPr="00167325">
        <w:rPr>
          <w:lang w:val="en-GB"/>
        </w:rPr>
        <w:t>v</w:t>
      </w:r>
      <w:r w:rsidR="00576FF8" w:rsidRPr="00167325">
        <w:rPr>
          <w:lang w:val="ru-RU"/>
        </w:rPr>
        <w:t>.</w:t>
      </w:r>
      <w:proofErr w:type="gramEnd"/>
      <w:r w:rsidR="00F82181" w:rsidRPr="00167325">
        <w:t> </w:t>
      </w:r>
      <w:proofErr w:type="gramStart"/>
      <w:r w:rsidR="00576FF8" w:rsidRPr="00167325">
        <w:rPr>
          <w:lang w:val="en-GB"/>
        </w:rPr>
        <w:t>Italy</w:t>
      </w:r>
      <w:r w:rsidR="00033D94" w:rsidRPr="00167325">
        <w:rPr>
          <w:lang w:val="ru-RU"/>
        </w:rPr>
        <w:t>)</w:t>
      </w:r>
      <w:r w:rsidR="00576FF8" w:rsidRPr="00167325">
        <w:rPr>
          <w:lang w:val="ru-RU"/>
        </w:rPr>
        <w:t>,</w:t>
      </w:r>
      <w:r w:rsidR="00033D94" w:rsidRPr="00167325">
        <w:rPr>
          <w:lang w:val="ru-RU"/>
        </w:rPr>
        <w:t xml:space="preserve"> Отчеты</w:t>
      </w:r>
      <w:r w:rsidR="00033D94" w:rsidRPr="00167325">
        <w:t> </w:t>
      </w:r>
      <w:r w:rsidR="00576FF8" w:rsidRPr="00167325">
        <w:rPr>
          <w:lang w:val="ru-RU"/>
        </w:rPr>
        <w:t>1997</w:t>
      </w:r>
      <w:r w:rsidR="00587F96" w:rsidRPr="00167325">
        <w:rPr>
          <w:rFonts w:ascii="MS Mincho" w:eastAsia="MS Mincho" w:hAnsi="MS Mincho" w:cs="MS Mincho"/>
          <w:lang w:val="ru-RU"/>
        </w:rPr>
        <w:t>-</w:t>
      </w:r>
      <w:r w:rsidR="00576FF8" w:rsidRPr="00167325">
        <w:rPr>
          <w:lang w:val="en-GB"/>
        </w:rPr>
        <w:t>IV</w:t>
      </w:r>
      <w:r w:rsidR="00576FF8" w:rsidRPr="00167325">
        <w:rPr>
          <w:lang w:val="ru-RU"/>
        </w:rPr>
        <w:t>).</w:t>
      </w:r>
      <w:proofErr w:type="gramEnd"/>
    </w:p>
    <w:p w:rsidR="00CD026D" w:rsidRPr="00167325" w:rsidRDefault="00F279B0" w:rsidP="002B2DEE">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39</w:t>
      </w:r>
      <w:r w:rsidRPr="00167325">
        <w:rPr>
          <w:lang w:val="en-GB"/>
        </w:rPr>
        <w:fldChar w:fldCharType="end"/>
      </w:r>
      <w:r w:rsidRPr="00167325">
        <w:rPr>
          <w:lang w:val="ru-RU"/>
        </w:rPr>
        <w:t>.</w:t>
      </w:r>
      <w:r w:rsidRPr="00167325">
        <w:rPr>
          <w:lang w:val="en-GB"/>
        </w:rPr>
        <w:t>  </w:t>
      </w:r>
      <w:r w:rsidR="00152524" w:rsidRPr="00167325">
        <w:rPr>
          <w:lang w:val="ru-RU"/>
        </w:rPr>
        <w:t>Лишение Заявителей свободы явно не подпадает под действие подпунктов</w:t>
      </w:r>
      <w:r w:rsidR="00BD3390" w:rsidRPr="00167325">
        <w:rPr>
          <w:lang w:val="ru-RU"/>
        </w:rPr>
        <w:t> </w:t>
      </w:r>
      <w:r w:rsidR="00661498" w:rsidRPr="00167325">
        <w:rPr>
          <w:lang w:val="ru-RU"/>
        </w:rPr>
        <w:t>«</w:t>
      </w:r>
      <w:r w:rsidR="00CD026D" w:rsidRPr="00167325">
        <w:rPr>
          <w:lang w:val="en-GB"/>
        </w:rPr>
        <w:t>a</w:t>
      </w:r>
      <w:r w:rsidR="00661498" w:rsidRPr="00167325">
        <w:rPr>
          <w:lang w:val="ru-RU"/>
        </w:rPr>
        <w:t>»</w:t>
      </w:r>
      <w:r w:rsidR="00CD026D" w:rsidRPr="00167325">
        <w:rPr>
          <w:lang w:val="ru-RU"/>
        </w:rPr>
        <w:t xml:space="preserve">, </w:t>
      </w:r>
      <w:r w:rsidR="00661498" w:rsidRPr="00167325">
        <w:rPr>
          <w:lang w:val="ru-RU"/>
        </w:rPr>
        <w:t>«</w:t>
      </w:r>
      <w:r w:rsidR="00CD026D" w:rsidRPr="00167325">
        <w:rPr>
          <w:lang w:val="en-GB"/>
        </w:rPr>
        <w:t>d</w:t>
      </w:r>
      <w:r w:rsidR="00661498" w:rsidRPr="00167325">
        <w:rPr>
          <w:lang w:val="ru-RU"/>
        </w:rPr>
        <w:t>»</w:t>
      </w:r>
      <w:r w:rsidR="00CD026D" w:rsidRPr="00167325">
        <w:rPr>
          <w:lang w:val="ru-RU"/>
        </w:rPr>
        <w:t xml:space="preserve">, </w:t>
      </w:r>
      <w:r w:rsidR="00661498" w:rsidRPr="00167325">
        <w:rPr>
          <w:lang w:val="ru-RU"/>
        </w:rPr>
        <w:t>«</w:t>
      </w:r>
      <w:r w:rsidR="00CD026D" w:rsidRPr="00167325">
        <w:rPr>
          <w:lang w:val="en-GB"/>
        </w:rPr>
        <w:t>e</w:t>
      </w:r>
      <w:r w:rsidR="00661498" w:rsidRPr="00167325">
        <w:rPr>
          <w:lang w:val="ru-RU"/>
        </w:rPr>
        <w:t>»</w:t>
      </w:r>
      <w:r w:rsidR="00CD026D" w:rsidRPr="00167325">
        <w:rPr>
          <w:lang w:val="ru-RU"/>
        </w:rPr>
        <w:t xml:space="preserve"> </w:t>
      </w:r>
      <w:r w:rsidR="00152524" w:rsidRPr="00167325">
        <w:rPr>
          <w:lang w:val="ru-RU"/>
        </w:rPr>
        <w:t>и</w:t>
      </w:r>
      <w:r w:rsidR="00CD026D" w:rsidRPr="00167325">
        <w:rPr>
          <w:lang w:val="ru-RU"/>
        </w:rPr>
        <w:t xml:space="preserve"> </w:t>
      </w:r>
      <w:r w:rsidR="00661498" w:rsidRPr="00167325">
        <w:rPr>
          <w:lang w:val="ru-RU"/>
        </w:rPr>
        <w:t>«</w:t>
      </w:r>
      <w:r w:rsidR="00CD026D" w:rsidRPr="00167325">
        <w:rPr>
          <w:lang w:val="en-GB"/>
        </w:rPr>
        <w:t>f</w:t>
      </w:r>
      <w:r w:rsidR="00661498" w:rsidRPr="00167325">
        <w:rPr>
          <w:lang w:val="ru-RU"/>
        </w:rPr>
        <w:t>»</w:t>
      </w:r>
      <w:r w:rsidR="00CD026D" w:rsidRPr="00167325">
        <w:rPr>
          <w:lang w:val="ru-RU"/>
        </w:rPr>
        <w:t xml:space="preserve"> </w:t>
      </w:r>
      <w:r w:rsidR="00152524" w:rsidRPr="00167325">
        <w:rPr>
          <w:lang w:val="ru-RU"/>
        </w:rPr>
        <w:t>пункта</w:t>
      </w:r>
      <w:r w:rsidR="00BD3390" w:rsidRPr="00167325">
        <w:rPr>
          <w:lang w:val="ru-RU"/>
        </w:rPr>
        <w:t> </w:t>
      </w:r>
      <w:r w:rsidR="00CD026D" w:rsidRPr="00167325">
        <w:rPr>
          <w:lang w:val="ru-RU"/>
        </w:rPr>
        <w:t>1</w:t>
      </w:r>
      <w:r w:rsidR="00152524" w:rsidRPr="00167325">
        <w:rPr>
          <w:lang w:val="ru-RU"/>
        </w:rPr>
        <w:t xml:space="preserve"> статьи 5 Европейской конвенции. </w:t>
      </w:r>
      <w:r w:rsidR="00867745" w:rsidRPr="00167325">
        <w:rPr>
          <w:lang w:val="ru-RU"/>
        </w:rPr>
        <w:t>Не подпадает он</w:t>
      </w:r>
      <w:r w:rsidR="00661498" w:rsidRPr="00167325">
        <w:rPr>
          <w:lang w:val="ru-RU"/>
        </w:rPr>
        <w:t>о</w:t>
      </w:r>
      <w:r w:rsidR="00867745" w:rsidRPr="00167325">
        <w:rPr>
          <w:lang w:val="ru-RU"/>
        </w:rPr>
        <w:t xml:space="preserve"> также под действие подпункта</w:t>
      </w:r>
      <w:r w:rsidR="004A7578" w:rsidRPr="00167325">
        <w:rPr>
          <w:lang w:val="ru-RU"/>
        </w:rPr>
        <w:t> </w:t>
      </w:r>
      <w:r w:rsidR="00661498" w:rsidRPr="00167325">
        <w:rPr>
          <w:lang w:val="ru-RU"/>
        </w:rPr>
        <w:t>«</w:t>
      </w:r>
      <w:r w:rsidR="00CD026D" w:rsidRPr="00167325">
        <w:rPr>
          <w:lang w:val="en-GB"/>
        </w:rPr>
        <w:t>b</w:t>
      </w:r>
      <w:r w:rsidR="00661498" w:rsidRPr="00167325">
        <w:rPr>
          <w:lang w:val="ru-RU"/>
        </w:rPr>
        <w:t>»</w:t>
      </w:r>
      <w:r w:rsidR="00CD026D" w:rsidRPr="00167325">
        <w:rPr>
          <w:lang w:val="ru-RU"/>
        </w:rPr>
        <w:t>,</w:t>
      </w:r>
      <w:r w:rsidR="00867745" w:rsidRPr="00167325">
        <w:rPr>
          <w:lang w:val="ru-RU"/>
        </w:rPr>
        <w:t xml:space="preserve"> поскольку нет доказательств того, что Заявители не исполнили како</w:t>
      </w:r>
      <w:r w:rsidR="00C433D8" w:rsidRPr="00167325">
        <w:rPr>
          <w:lang w:val="ru-RU"/>
        </w:rPr>
        <w:t>е</w:t>
      </w:r>
      <w:r w:rsidR="00867745" w:rsidRPr="00167325">
        <w:rPr>
          <w:lang w:val="ru-RU"/>
        </w:rPr>
        <w:t>-либо законно</w:t>
      </w:r>
      <w:r w:rsidR="00C433D8" w:rsidRPr="00167325">
        <w:rPr>
          <w:lang w:val="ru-RU"/>
        </w:rPr>
        <w:t>е</w:t>
      </w:r>
      <w:r w:rsidR="00867745" w:rsidRPr="00167325">
        <w:rPr>
          <w:lang w:val="ru-RU"/>
        </w:rPr>
        <w:t xml:space="preserve"> решени</w:t>
      </w:r>
      <w:r w:rsidR="00C433D8" w:rsidRPr="00167325">
        <w:rPr>
          <w:lang w:val="ru-RU"/>
        </w:rPr>
        <w:t>е</w:t>
      </w:r>
      <w:r w:rsidR="00867745" w:rsidRPr="00167325">
        <w:rPr>
          <w:lang w:val="ru-RU"/>
        </w:rPr>
        <w:t xml:space="preserve"> суда или другую обязанность, предусмотренную законом.</w:t>
      </w:r>
      <w:r w:rsidR="002B2DEE" w:rsidRPr="00167325">
        <w:rPr>
          <w:lang w:val="ru-RU"/>
        </w:rPr>
        <w:t xml:space="preserve"> </w:t>
      </w:r>
      <w:proofErr w:type="gramStart"/>
      <w:r w:rsidR="002B2DEE" w:rsidRPr="00167325">
        <w:rPr>
          <w:lang w:val="ru-RU"/>
        </w:rPr>
        <w:t xml:space="preserve">По требованию сотрудников милиции они предоставили свои документы, </w:t>
      </w:r>
      <w:r w:rsidR="00F655C2" w:rsidRPr="00167325">
        <w:rPr>
          <w:lang w:val="ru-RU"/>
        </w:rPr>
        <w:t>у</w:t>
      </w:r>
      <w:r w:rsidR="00661498" w:rsidRPr="00167325">
        <w:rPr>
          <w:lang w:val="ru-RU"/>
        </w:rPr>
        <w:t>достоверя</w:t>
      </w:r>
      <w:r w:rsidR="00F655C2" w:rsidRPr="00167325">
        <w:rPr>
          <w:lang w:val="ru-RU"/>
        </w:rPr>
        <w:t xml:space="preserve">ющие личность, </w:t>
      </w:r>
      <w:r w:rsidR="002B2DEE" w:rsidRPr="00167325">
        <w:rPr>
          <w:lang w:val="ru-RU"/>
        </w:rPr>
        <w:t>ответили на все их вопросы и подчинились их приказам</w:t>
      </w:r>
      <w:r w:rsidR="00CD026D" w:rsidRPr="00167325">
        <w:rPr>
          <w:lang w:val="ru-RU"/>
        </w:rPr>
        <w:t xml:space="preserve"> (</w:t>
      </w:r>
      <w:r w:rsidR="002B2DEE" w:rsidRPr="00167325">
        <w:rPr>
          <w:lang w:val="ru-RU"/>
        </w:rPr>
        <w:t>смотрите</w:t>
      </w:r>
      <w:r w:rsidR="00BA251B" w:rsidRPr="00167325">
        <w:rPr>
          <w:lang w:val="ru-RU"/>
        </w:rPr>
        <w:t>,</w:t>
      </w:r>
      <w:r w:rsidR="002B2DEE" w:rsidRPr="00167325">
        <w:rPr>
          <w:lang w:val="ru-RU"/>
        </w:rPr>
        <w:t xml:space="preserve"> для сравнения</w:t>
      </w:r>
      <w:r w:rsidR="00BA251B" w:rsidRPr="00167325">
        <w:rPr>
          <w:lang w:val="ru-RU"/>
        </w:rPr>
        <w:t>,</w:t>
      </w:r>
      <w:r w:rsidR="002B2DEE" w:rsidRPr="00167325">
        <w:rPr>
          <w:lang w:val="ru-RU"/>
        </w:rPr>
        <w:t xml:space="preserve"> </w:t>
      </w:r>
      <w:proofErr w:type="spellStart"/>
      <w:r w:rsidR="002B2DEE" w:rsidRPr="00167325">
        <w:rPr>
          <w:lang w:val="ru-RU"/>
        </w:rPr>
        <w:t>п.п</w:t>
      </w:r>
      <w:proofErr w:type="spellEnd"/>
      <w:r w:rsidR="002B2DEE" w:rsidRPr="00167325">
        <w:rPr>
          <w:lang w:val="ru-RU"/>
        </w:rPr>
        <w:t>. 36–38 Постановления Европейского суда от 25 сентября 2003 года по делу «Василева против Дании» (</w:t>
      </w:r>
      <w:r w:rsidR="00CD026D" w:rsidRPr="00167325">
        <w:rPr>
          <w:lang w:val="en-GB"/>
        </w:rPr>
        <w:t>Vasileva</w:t>
      </w:r>
      <w:r w:rsidR="00CD026D" w:rsidRPr="00167325">
        <w:rPr>
          <w:lang w:val="ru-RU"/>
        </w:rPr>
        <w:t xml:space="preserve"> </w:t>
      </w:r>
      <w:r w:rsidR="00CD026D" w:rsidRPr="00167325">
        <w:rPr>
          <w:lang w:val="en-GB"/>
        </w:rPr>
        <w:t>v</w:t>
      </w:r>
      <w:r w:rsidR="00CD026D" w:rsidRPr="00167325">
        <w:rPr>
          <w:lang w:val="ru-RU"/>
        </w:rPr>
        <w:t>.</w:t>
      </w:r>
      <w:proofErr w:type="gramEnd"/>
      <w:r w:rsidR="00F82181" w:rsidRPr="00167325">
        <w:t> </w:t>
      </w:r>
      <w:proofErr w:type="gramStart"/>
      <w:r w:rsidR="00CD026D" w:rsidRPr="00167325">
        <w:rPr>
          <w:lang w:val="en-GB"/>
        </w:rPr>
        <w:t>Denmark</w:t>
      </w:r>
      <w:r w:rsidR="002B2DEE" w:rsidRPr="00167325">
        <w:rPr>
          <w:lang w:val="ru-RU"/>
        </w:rPr>
        <w:t>) по жалобе № </w:t>
      </w:r>
      <w:r w:rsidR="00093C6C" w:rsidRPr="00167325">
        <w:rPr>
          <w:lang w:val="ru-RU"/>
        </w:rPr>
        <w:t>52792/99</w:t>
      </w:r>
      <w:r w:rsidR="00CD026D" w:rsidRPr="00167325">
        <w:rPr>
          <w:lang w:val="ru-RU"/>
        </w:rPr>
        <w:t>).</w:t>
      </w:r>
      <w:proofErr w:type="gramEnd"/>
      <w:r w:rsidR="00764CEF" w:rsidRPr="00167325">
        <w:rPr>
          <w:lang w:val="ru-RU"/>
        </w:rPr>
        <w:t xml:space="preserve"> Остается определить, было ли лишение свободы произведено в рамках подпункта</w:t>
      </w:r>
      <w:r w:rsidR="00310B12" w:rsidRPr="00167325">
        <w:t> </w:t>
      </w:r>
      <w:r w:rsidR="00661498" w:rsidRPr="00167325">
        <w:rPr>
          <w:lang w:val="ru-RU"/>
        </w:rPr>
        <w:t>«</w:t>
      </w:r>
      <w:r w:rsidR="00764CEF" w:rsidRPr="00167325">
        <w:rPr>
          <w:lang w:val="ru-RU"/>
        </w:rPr>
        <w:t>с</w:t>
      </w:r>
      <w:r w:rsidR="00661498" w:rsidRPr="00167325">
        <w:rPr>
          <w:lang w:val="ru-RU"/>
        </w:rPr>
        <w:t>»</w:t>
      </w:r>
      <w:r w:rsidR="00310B12" w:rsidRPr="00167325">
        <w:rPr>
          <w:lang w:val="ru-RU"/>
        </w:rPr>
        <w:t xml:space="preserve"> [пункта</w:t>
      </w:r>
      <w:r w:rsidR="00BD3390" w:rsidRPr="00167325">
        <w:rPr>
          <w:lang w:val="ru-RU"/>
        </w:rPr>
        <w:t> </w:t>
      </w:r>
      <w:r w:rsidR="00310B12" w:rsidRPr="00167325">
        <w:rPr>
          <w:lang w:val="ru-RU"/>
        </w:rPr>
        <w:t>1 статьи 5 Европейской конвенции]</w:t>
      </w:r>
      <w:r w:rsidR="00764CEF" w:rsidRPr="00167325">
        <w:rPr>
          <w:lang w:val="ru-RU"/>
        </w:rPr>
        <w:t xml:space="preserve">. </w:t>
      </w:r>
      <w:r w:rsidR="00CD026D" w:rsidRPr="00167325">
        <w:rPr>
          <w:lang w:val="ru-RU"/>
        </w:rPr>
        <w:t xml:space="preserve"> </w:t>
      </w:r>
    </w:p>
    <w:p w:rsidR="00CD026D" w:rsidRPr="00167325" w:rsidRDefault="0023276E"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40</w:t>
      </w:r>
      <w:r w:rsidRPr="00167325">
        <w:rPr>
          <w:lang w:val="en-GB"/>
        </w:rPr>
        <w:fldChar w:fldCharType="end"/>
      </w:r>
      <w:r w:rsidRPr="00167325">
        <w:rPr>
          <w:lang w:val="ru-RU"/>
        </w:rPr>
        <w:t>.</w:t>
      </w:r>
      <w:r w:rsidRPr="00167325">
        <w:rPr>
          <w:lang w:val="en-GB"/>
        </w:rPr>
        <w:t>  </w:t>
      </w:r>
      <w:r w:rsidR="00FF33E3" w:rsidRPr="00167325">
        <w:rPr>
          <w:lang w:val="ru-RU"/>
        </w:rPr>
        <w:t xml:space="preserve">Заявители не </w:t>
      </w:r>
      <w:r w:rsidR="003F6A23" w:rsidRPr="00167325">
        <w:rPr>
          <w:lang w:val="ru-RU"/>
        </w:rPr>
        <w:t>являлись</w:t>
      </w:r>
      <w:r w:rsidR="00FF33E3" w:rsidRPr="00167325">
        <w:rPr>
          <w:lang w:val="ru-RU"/>
        </w:rPr>
        <w:t xml:space="preserve"> подозреваемыми</w:t>
      </w:r>
      <w:r w:rsidR="00A632A7" w:rsidRPr="00167325">
        <w:rPr>
          <w:lang w:val="ru-RU"/>
        </w:rPr>
        <w:t>,</w:t>
      </w:r>
      <w:r w:rsidR="00FF33E3" w:rsidRPr="00167325">
        <w:rPr>
          <w:lang w:val="ru-RU"/>
        </w:rPr>
        <w:t xml:space="preserve"> и им не было </w:t>
      </w:r>
      <w:r w:rsidR="003F6A23" w:rsidRPr="00167325">
        <w:rPr>
          <w:lang w:val="ru-RU"/>
        </w:rPr>
        <w:t xml:space="preserve">предъявлено </w:t>
      </w:r>
      <w:r w:rsidR="00FF33E3" w:rsidRPr="00167325">
        <w:rPr>
          <w:lang w:val="ru-RU"/>
        </w:rPr>
        <w:t>официально</w:t>
      </w:r>
      <w:r w:rsidR="003F6A23" w:rsidRPr="00167325">
        <w:rPr>
          <w:lang w:val="ru-RU"/>
        </w:rPr>
        <w:t>го</w:t>
      </w:r>
      <w:r w:rsidR="00FF33E3" w:rsidRPr="00167325">
        <w:rPr>
          <w:lang w:val="ru-RU"/>
        </w:rPr>
        <w:t xml:space="preserve"> обвинени</w:t>
      </w:r>
      <w:r w:rsidR="003F6A23" w:rsidRPr="00167325">
        <w:rPr>
          <w:lang w:val="ru-RU"/>
        </w:rPr>
        <w:t>я</w:t>
      </w:r>
      <w:r w:rsidR="00FF33E3" w:rsidRPr="00167325">
        <w:rPr>
          <w:lang w:val="ru-RU"/>
        </w:rPr>
        <w:t xml:space="preserve"> в совершении какого-либо противоправного деяния</w:t>
      </w:r>
      <w:r w:rsidR="003F6A23" w:rsidRPr="00167325">
        <w:rPr>
          <w:lang w:val="ru-RU"/>
        </w:rPr>
        <w:t>. В</w:t>
      </w:r>
      <w:r w:rsidR="00FF33E3" w:rsidRPr="00167325">
        <w:rPr>
          <w:lang w:val="ru-RU"/>
        </w:rPr>
        <w:t xml:space="preserve"> отношении них не было возбуждено ни уголовного дела, ни дела об административном правонарушении</w:t>
      </w:r>
      <w:r w:rsidR="00953DB5" w:rsidRPr="00167325">
        <w:rPr>
          <w:lang w:val="ru-RU"/>
        </w:rPr>
        <w:t>. Представители ОВД во время разбирательства в национальных судах однозначно признали, что</w:t>
      </w:r>
      <w:r w:rsidR="002352C4" w:rsidRPr="00167325">
        <w:rPr>
          <w:lang w:val="ru-RU"/>
        </w:rPr>
        <w:t xml:space="preserve"> «в действиях заявителей не усматривалось состава административного правонарушения» (смотрите выше</w:t>
      </w:r>
      <w:r w:rsidR="00CD7E0A" w:rsidRPr="00167325">
        <w:rPr>
          <w:lang w:val="ru-RU"/>
        </w:rPr>
        <w:t>,</w:t>
      </w:r>
      <w:r w:rsidR="002352C4" w:rsidRPr="00167325">
        <w:rPr>
          <w:lang w:val="ru-RU"/>
        </w:rPr>
        <w:t xml:space="preserve"> </w:t>
      </w:r>
      <w:r w:rsidR="00AA17FB" w:rsidRPr="00167325">
        <w:rPr>
          <w:lang w:val="ru-RU"/>
        </w:rPr>
        <w:t>пункт</w:t>
      </w:r>
      <w:r w:rsidR="002352C4" w:rsidRPr="00167325">
        <w:rPr>
          <w:lang w:val="ru-RU"/>
        </w:rPr>
        <w:t> 15).</w:t>
      </w:r>
      <w:r w:rsidR="00191FDB" w:rsidRPr="00167325">
        <w:rPr>
          <w:lang w:val="ru-RU"/>
        </w:rPr>
        <w:t xml:space="preserve"> Европейский суд также обратил внимание, что никаких протоколов об административном правонарушении, доставлении и задержании не составлялось (смотрите там же)</w:t>
      </w:r>
      <w:r w:rsidR="00115004" w:rsidRPr="00167325">
        <w:rPr>
          <w:lang w:val="ru-RU"/>
        </w:rPr>
        <w:t xml:space="preserve">. </w:t>
      </w:r>
      <w:proofErr w:type="gramStart"/>
      <w:r w:rsidR="00115004" w:rsidRPr="00167325">
        <w:rPr>
          <w:lang w:val="ru-RU"/>
        </w:rPr>
        <w:t xml:space="preserve">Как следует из вышесказанного, заключение Заявителей под стражу не </w:t>
      </w:r>
      <w:r w:rsidR="00912043" w:rsidRPr="00167325">
        <w:rPr>
          <w:lang w:val="ru-RU"/>
        </w:rPr>
        <w:t xml:space="preserve">было произведено «с тем, чтобы [они предстали] перед компетентным органом по обоснованному подозрению в совершении </w:t>
      </w:r>
      <w:r w:rsidR="00912043" w:rsidRPr="00167325">
        <w:rPr>
          <w:lang w:val="ru-RU"/>
        </w:rPr>
        <w:lastRenderedPageBreak/>
        <w:t>правонарушения» по смыслу п</w:t>
      </w:r>
      <w:r w:rsidR="00412E9E" w:rsidRPr="00167325">
        <w:rPr>
          <w:lang w:val="ru-RU"/>
        </w:rPr>
        <w:t>од</w:t>
      </w:r>
      <w:r w:rsidR="00912043" w:rsidRPr="00167325">
        <w:rPr>
          <w:lang w:val="ru-RU"/>
        </w:rPr>
        <w:t>п</w:t>
      </w:r>
      <w:r w:rsidR="00412E9E" w:rsidRPr="00167325">
        <w:rPr>
          <w:lang w:val="ru-RU"/>
        </w:rPr>
        <w:t>ункта</w:t>
      </w:r>
      <w:r w:rsidR="00912043" w:rsidRPr="00167325">
        <w:rPr>
          <w:lang w:val="ru-RU"/>
        </w:rPr>
        <w:t> </w:t>
      </w:r>
      <w:r w:rsidR="00412E9E" w:rsidRPr="00167325">
        <w:rPr>
          <w:lang w:val="ru-RU"/>
        </w:rPr>
        <w:t>«</w:t>
      </w:r>
      <w:r w:rsidR="00912043" w:rsidRPr="00167325">
        <w:rPr>
          <w:lang w:val="ru-RU"/>
        </w:rPr>
        <w:t>с</w:t>
      </w:r>
      <w:r w:rsidR="00412E9E" w:rsidRPr="00167325">
        <w:rPr>
          <w:lang w:val="ru-RU"/>
        </w:rPr>
        <w:t>»</w:t>
      </w:r>
      <w:r w:rsidR="00912043" w:rsidRPr="00167325">
        <w:rPr>
          <w:lang w:val="ru-RU"/>
        </w:rPr>
        <w:t xml:space="preserve"> п</w:t>
      </w:r>
      <w:r w:rsidR="00412E9E" w:rsidRPr="00167325">
        <w:rPr>
          <w:lang w:val="ru-RU"/>
        </w:rPr>
        <w:t>ункта</w:t>
      </w:r>
      <w:r w:rsidR="00912043" w:rsidRPr="00167325">
        <w:t> </w:t>
      </w:r>
      <w:r w:rsidR="00912043" w:rsidRPr="00167325">
        <w:rPr>
          <w:lang w:val="ru-RU"/>
        </w:rPr>
        <w:t xml:space="preserve">1 статьи 5 Европейской конвенции </w:t>
      </w:r>
      <w:r w:rsidR="00B7143D" w:rsidRPr="00167325">
        <w:rPr>
          <w:lang w:val="ru-RU"/>
        </w:rPr>
        <w:t>(</w:t>
      </w:r>
      <w:r w:rsidR="00912043" w:rsidRPr="00167325">
        <w:rPr>
          <w:lang w:val="ru-RU"/>
        </w:rPr>
        <w:t xml:space="preserve">сравните, </w:t>
      </w:r>
      <w:proofErr w:type="spellStart"/>
      <w:r w:rsidR="00912043" w:rsidRPr="00167325">
        <w:rPr>
          <w:lang w:val="ru-RU"/>
        </w:rPr>
        <w:t>п.п</w:t>
      </w:r>
      <w:proofErr w:type="spellEnd"/>
      <w:r w:rsidR="00912043" w:rsidRPr="00167325">
        <w:rPr>
          <w:lang w:val="ru-RU"/>
        </w:rPr>
        <w:t>. 82–85 Постановления Европейского суда от 26 июля 2007 года по делу «Махмудов против Российской Федерации» (</w:t>
      </w:r>
      <w:proofErr w:type="spellStart"/>
      <w:r w:rsidR="00B7143D" w:rsidRPr="00167325">
        <w:rPr>
          <w:lang w:val="en-GB"/>
        </w:rPr>
        <w:t>Makhmudov</w:t>
      </w:r>
      <w:proofErr w:type="spellEnd"/>
      <w:r w:rsidR="00B7143D" w:rsidRPr="00167325">
        <w:rPr>
          <w:lang w:val="ru-RU"/>
        </w:rPr>
        <w:t xml:space="preserve"> </w:t>
      </w:r>
      <w:r w:rsidR="00093C6C" w:rsidRPr="00167325">
        <w:rPr>
          <w:lang w:val="en-GB"/>
        </w:rPr>
        <w:t>v</w:t>
      </w:r>
      <w:r w:rsidR="00093C6C" w:rsidRPr="00167325">
        <w:rPr>
          <w:lang w:val="ru-RU"/>
        </w:rPr>
        <w:t>.</w:t>
      </w:r>
      <w:proofErr w:type="gramEnd"/>
      <w:r w:rsidR="00093C6C" w:rsidRPr="00167325">
        <w:rPr>
          <w:lang w:val="en-GB"/>
        </w:rPr>
        <w:t> </w:t>
      </w:r>
      <w:proofErr w:type="gramStart"/>
      <w:r w:rsidR="00B7143D" w:rsidRPr="00167325">
        <w:rPr>
          <w:lang w:val="en-GB"/>
        </w:rPr>
        <w:t>Russia</w:t>
      </w:r>
      <w:r w:rsidR="00912043" w:rsidRPr="00167325">
        <w:rPr>
          <w:lang w:val="ru-RU"/>
        </w:rPr>
        <w:t>) по жалобе № 35082/04</w:t>
      </w:r>
      <w:r w:rsidR="00B7143D" w:rsidRPr="00167325">
        <w:rPr>
          <w:lang w:val="ru-RU"/>
        </w:rPr>
        <w:t>)</w:t>
      </w:r>
      <w:r w:rsidR="0026441F" w:rsidRPr="00167325">
        <w:rPr>
          <w:lang w:val="ru-RU"/>
        </w:rPr>
        <w:t>.</w:t>
      </w:r>
      <w:proofErr w:type="gramEnd"/>
      <w:r w:rsidR="0026441F" w:rsidRPr="00167325">
        <w:rPr>
          <w:lang w:val="ru-RU"/>
        </w:rPr>
        <w:t xml:space="preserve"> </w:t>
      </w:r>
      <w:r w:rsidR="00BA48FA" w:rsidRPr="00167325">
        <w:rPr>
          <w:lang w:val="ru-RU"/>
        </w:rPr>
        <w:t xml:space="preserve">Следовательно, лишение Заявителей </w:t>
      </w:r>
      <w:proofErr w:type="gramStart"/>
      <w:r w:rsidR="00BA48FA" w:rsidRPr="00167325">
        <w:rPr>
          <w:lang w:val="ru-RU"/>
        </w:rPr>
        <w:t>свободы</w:t>
      </w:r>
      <w:proofErr w:type="gramEnd"/>
      <w:r w:rsidR="00BA48FA" w:rsidRPr="00167325">
        <w:rPr>
          <w:lang w:val="ru-RU"/>
        </w:rPr>
        <w:t xml:space="preserve"> не преследовало </w:t>
      </w:r>
      <w:proofErr w:type="gramStart"/>
      <w:r w:rsidR="00BA48FA" w:rsidRPr="00167325">
        <w:rPr>
          <w:lang w:val="ru-RU"/>
        </w:rPr>
        <w:t>какой</w:t>
      </w:r>
      <w:proofErr w:type="gramEnd"/>
      <w:r w:rsidR="00BA48FA" w:rsidRPr="00167325">
        <w:rPr>
          <w:lang w:val="ru-RU"/>
        </w:rPr>
        <w:t xml:space="preserve"> бы то ни было легитимной цели</w:t>
      </w:r>
      <w:r w:rsidR="0047372B" w:rsidRPr="00167325">
        <w:rPr>
          <w:lang w:val="ru-RU"/>
        </w:rPr>
        <w:t>,</w:t>
      </w:r>
      <w:r w:rsidR="00BA48FA" w:rsidRPr="00167325">
        <w:rPr>
          <w:lang w:val="ru-RU"/>
        </w:rPr>
        <w:t xml:space="preserve"> соответствующей п</w:t>
      </w:r>
      <w:r w:rsidR="00370333" w:rsidRPr="00167325">
        <w:rPr>
          <w:lang w:val="ru-RU"/>
        </w:rPr>
        <w:t>ункту</w:t>
      </w:r>
      <w:r w:rsidR="00BA48FA" w:rsidRPr="00167325">
        <w:rPr>
          <w:lang w:val="ru-RU"/>
        </w:rPr>
        <w:t> 1 статьи 5 Европейской конвенции, и было</w:t>
      </w:r>
      <w:r w:rsidR="00B16C1C" w:rsidRPr="00167325">
        <w:rPr>
          <w:lang w:val="ru-RU"/>
        </w:rPr>
        <w:t xml:space="preserve"> произвольным</w:t>
      </w:r>
      <w:r w:rsidR="0026441F" w:rsidRPr="00167325">
        <w:rPr>
          <w:lang w:val="ru-RU"/>
        </w:rPr>
        <w:t>.</w:t>
      </w:r>
    </w:p>
    <w:p w:rsidR="00CD026D" w:rsidRPr="00167325" w:rsidRDefault="004217D8"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41</w:t>
      </w:r>
      <w:r w:rsidRPr="00167325">
        <w:rPr>
          <w:lang w:val="en-GB"/>
        </w:rPr>
        <w:fldChar w:fldCharType="end"/>
      </w:r>
      <w:r w:rsidRPr="00167325">
        <w:rPr>
          <w:lang w:val="ru-RU"/>
        </w:rPr>
        <w:t>.</w:t>
      </w:r>
      <w:r w:rsidRPr="00167325">
        <w:rPr>
          <w:lang w:val="en-GB"/>
        </w:rPr>
        <w:t>  </w:t>
      </w:r>
      <w:r w:rsidR="00661498" w:rsidRPr="00167325">
        <w:rPr>
          <w:lang w:val="ru-RU"/>
        </w:rPr>
        <w:t xml:space="preserve">С учетом </w:t>
      </w:r>
      <w:proofErr w:type="gramStart"/>
      <w:r w:rsidR="00661498" w:rsidRPr="00167325">
        <w:rPr>
          <w:lang w:val="ru-RU"/>
        </w:rPr>
        <w:t>вышеизложенного</w:t>
      </w:r>
      <w:proofErr w:type="gramEnd"/>
      <w:r w:rsidR="00A5722B" w:rsidRPr="00167325">
        <w:rPr>
          <w:lang w:val="ru-RU"/>
        </w:rPr>
        <w:t xml:space="preserve"> </w:t>
      </w:r>
      <w:r w:rsidR="00082C39" w:rsidRPr="00167325">
        <w:rPr>
          <w:lang w:val="ru-RU"/>
        </w:rPr>
        <w:t xml:space="preserve">Европейский суд приходит к </w:t>
      </w:r>
      <w:r w:rsidR="00661498" w:rsidRPr="00167325">
        <w:rPr>
          <w:lang w:val="ru-RU"/>
        </w:rPr>
        <w:t>выводу</w:t>
      </w:r>
      <w:r w:rsidR="00082C39" w:rsidRPr="00167325">
        <w:rPr>
          <w:lang w:val="ru-RU"/>
        </w:rPr>
        <w:t>, что имело место нарушение статьи</w:t>
      </w:r>
      <w:r w:rsidR="00082C39" w:rsidRPr="00167325">
        <w:rPr>
          <w:lang w:val="en-GB"/>
        </w:rPr>
        <w:t> </w:t>
      </w:r>
      <w:r w:rsidR="00082C39" w:rsidRPr="00167325">
        <w:rPr>
          <w:lang w:val="ru-RU"/>
        </w:rPr>
        <w:t>5 Европейской конвенции.</w:t>
      </w:r>
    </w:p>
    <w:p w:rsidR="00F71A6A" w:rsidRPr="00167325" w:rsidRDefault="00936D29" w:rsidP="00082C39">
      <w:pPr>
        <w:pStyle w:val="ECHRHeading1"/>
        <w:jc w:val="left"/>
        <w:rPr>
          <w:lang w:val="ru-RU"/>
        </w:rPr>
      </w:pPr>
      <w:r w:rsidRPr="00167325">
        <w:rPr>
          <w:lang w:val="en-GB"/>
        </w:rPr>
        <w:t>I</w:t>
      </w:r>
      <w:r w:rsidR="00F71A6A" w:rsidRPr="00167325">
        <w:rPr>
          <w:lang w:val="en-GB"/>
        </w:rPr>
        <w:t>I</w:t>
      </w:r>
      <w:r w:rsidR="00F71A6A" w:rsidRPr="00167325">
        <w:rPr>
          <w:lang w:val="ru-RU"/>
        </w:rPr>
        <w:t>.</w:t>
      </w:r>
      <w:proofErr w:type="gramStart"/>
      <w:r w:rsidR="00F71A6A" w:rsidRPr="00167325">
        <w:rPr>
          <w:lang w:val="en-GB"/>
        </w:rPr>
        <w:t>  </w:t>
      </w:r>
      <w:r w:rsidR="00082C39" w:rsidRPr="00167325">
        <w:rPr>
          <w:lang w:val="ru-RU"/>
        </w:rPr>
        <w:t>О</w:t>
      </w:r>
      <w:proofErr w:type="gramEnd"/>
      <w:r w:rsidR="00082C39" w:rsidRPr="00167325">
        <w:rPr>
          <w:lang w:val="ru-RU"/>
        </w:rPr>
        <w:t xml:space="preserve">  ПРЕДПОЛАГАЕМОМ  НАРУШЕНИИ  СТАТЬИ  9 ЕВРОПЕЙСКОЙ  КОНВЕНЦИИ </w:t>
      </w:r>
    </w:p>
    <w:p w:rsidR="00D62F6C" w:rsidRPr="00167325" w:rsidRDefault="00D62F6C" w:rsidP="00262F8A">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42</w:t>
      </w:r>
      <w:r w:rsidRPr="00167325">
        <w:rPr>
          <w:lang w:val="en-GB"/>
        </w:rPr>
        <w:fldChar w:fldCharType="end"/>
      </w:r>
      <w:r w:rsidRPr="00167325">
        <w:rPr>
          <w:lang w:val="ru-RU"/>
        </w:rPr>
        <w:t>.</w:t>
      </w:r>
      <w:r w:rsidRPr="00167325">
        <w:rPr>
          <w:lang w:val="en-GB"/>
        </w:rPr>
        <w:t>  </w:t>
      </w:r>
      <w:r w:rsidR="00DA3225" w:rsidRPr="00167325">
        <w:rPr>
          <w:lang w:val="ru-RU"/>
        </w:rPr>
        <w:t xml:space="preserve">Заявители утверждали, что </w:t>
      </w:r>
      <w:r w:rsidR="007904C9" w:rsidRPr="00167325">
        <w:rPr>
          <w:lang w:val="ru-RU"/>
        </w:rPr>
        <w:t>досрочное</w:t>
      </w:r>
      <w:r w:rsidR="00DA3225" w:rsidRPr="00167325">
        <w:rPr>
          <w:lang w:val="ru-RU"/>
        </w:rPr>
        <w:t xml:space="preserve"> </w:t>
      </w:r>
      <w:r w:rsidR="007904C9" w:rsidRPr="00167325">
        <w:rPr>
          <w:lang w:val="ru-RU"/>
        </w:rPr>
        <w:t>прекращение</w:t>
      </w:r>
      <w:r w:rsidR="00DA3225" w:rsidRPr="00167325">
        <w:rPr>
          <w:lang w:val="ru-RU"/>
        </w:rPr>
        <w:t xml:space="preserve"> их религиозной встречи </w:t>
      </w:r>
      <w:r w:rsidR="00F81377" w:rsidRPr="00167325">
        <w:rPr>
          <w:lang w:val="ru-RU"/>
        </w:rPr>
        <w:t xml:space="preserve">вследствие прибытия </w:t>
      </w:r>
      <w:r w:rsidR="00DA3225" w:rsidRPr="00167325">
        <w:rPr>
          <w:lang w:val="ru-RU"/>
        </w:rPr>
        <w:t>сотрудников милиции составляет нарушение статей</w:t>
      </w:r>
      <w:r w:rsidR="00DA3225" w:rsidRPr="00167325">
        <w:rPr>
          <w:lang w:val="en-GB"/>
        </w:rPr>
        <w:t> </w:t>
      </w:r>
      <w:r w:rsidR="00DA3225" w:rsidRPr="00167325">
        <w:rPr>
          <w:lang w:val="ru-RU"/>
        </w:rPr>
        <w:t xml:space="preserve">5, 8, 9, 10 и 11 Европейской конвенции, </w:t>
      </w:r>
      <w:r w:rsidR="00F81377" w:rsidRPr="00167325">
        <w:rPr>
          <w:lang w:val="ru-RU"/>
        </w:rPr>
        <w:t>рассматриваемых</w:t>
      </w:r>
      <w:r w:rsidR="00DA3225" w:rsidRPr="00167325">
        <w:rPr>
          <w:lang w:val="ru-RU"/>
        </w:rPr>
        <w:t xml:space="preserve"> отдельно и в совокупности со статьей 14 Европейской конвенции. </w:t>
      </w:r>
      <w:proofErr w:type="gramStart"/>
      <w:r w:rsidR="00DA3225" w:rsidRPr="00167325">
        <w:rPr>
          <w:lang w:val="ru-RU"/>
        </w:rPr>
        <w:t>Европейский суд напоминает, что</w:t>
      </w:r>
      <w:r w:rsidR="00452436" w:rsidRPr="00452436">
        <w:rPr>
          <w:lang w:val="ru-RU"/>
        </w:rPr>
        <w:t xml:space="preserve"> </w:t>
      </w:r>
      <w:r w:rsidR="00452436" w:rsidRPr="000052AA">
        <w:rPr>
          <w:lang w:val="ru-RU"/>
        </w:rPr>
        <w:t>в случае, если собрание носит главным образом религиозный характер, как это было в настоящем деле,</w:t>
      </w:r>
      <w:r w:rsidR="00DA3225" w:rsidRPr="00167325">
        <w:rPr>
          <w:lang w:val="ru-RU"/>
        </w:rPr>
        <w:t xml:space="preserve"> </w:t>
      </w:r>
      <w:r w:rsidR="004D4219" w:rsidRPr="00167325">
        <w:rPr>
          <w:lang w:val="ru-RU"/>
        </w:rPr>
        <w:t xml:space="preserve">где Заявители собрались на богослужение, </w:t>
      </w:r>
      <w:r w:rsidR="00343C79" w:rsidRPr="00167325">
        <w:rPr>
          <w:lang w:val="ru-RU"/>
        </w:rPr>
        <w:t xml:space="preserve">жалоба о срыве </w:t>
      </w:r>
      <w:r w:rsidR="00661498" w:rsidRPr="00167325">
        <w:rPr>
          <w:lang w:val="ru-RU"/>
        </w:rPr>
        <w:t xml:space="preserve">собрания </w:t>
      </w:r>
      <w:r w:rsidR="00343C79" w:rsidRPr="00167325">
        <w:rPr>
          <w:lang w:val="ru-RU"/>
        </w:rPr>
        <w:t xml:space="preserve">должна быть рассмотрена в свете статьи 9 Европейской конвенции, взятой отдельно </w:t>
      </w:r>
      <w:r w:rsidRPr="00167325">
        <w:rPr>
          <w:lang w:val="ru-RU"/>
        </w:rPr>
        <w:t>(</w:t>
      </w:r>
      <w:r w:rsidR="00AA17FB" w:rsidRPr="00167325">
        <w:rPr>
          <w:lang w:val="ru-RU"/>
        </w:rPr>
        <w:t>смотрите п.</w:t>
      </w:r>
      <w:r w:rsidR="00AA17FB" w:rsidRPr="00167325">
        <w:t> </w:t>
      </w:r>
      <w:r w:rsidR="00AA17FB" w:rsidRPr="00167325">
        <w:rPr>
          <w:lang w:val="ru-RU"/>
        </w:rPr>
        <w:t>53 Постановления Европейского суда</w:t>
      </w:r>
      <w:r w:rsidR="00360E9A" w:rsidRPr="00167325">
        <w:rPr>
          <w:lang w:val="ru-RU"/>
        </w:rPr>
        <w:t xml:space="preserve"> от 11</w:t>
      </w:r>
      <w:r w:rsidR="00360E9A" w:rsidRPr="00167325">
        <w:t> </w:t>
      </w:r>
      <w:r w:rsidR="00360E9A" w:rsidRPr="00167325">
        <w:rPr>
          <w:lang w:val="ru-RU"/>
        </w:rPr>
        <w:t>января</w:t>
      </w:r>
      <w:r w:rsidR="00360E9A" w:rsidRPr="00167325">
        <w:t> </w:t>
      </w:r>
      <w:r w:rsidR="00360E9A" w:rsidRPr="00167325">
        <w:rPr>
          <w:lang w:val="ru-RU"/>
        </w:rPr>
        <w:t>2007</w:t>
      </w:r>
      <w:r w:rsidR="00360E9A" w:rsidRPr="00167325">
        <w:t> </w:t>
      </w:r>
      <w:r w:rsidR="00360E9A" w:rsidRPr="00167325">
        <w:rPr>
          <w:lang w:val="ru-RU"/>
        </w:rPr>
        <w:t>года</w:t>
      </w:r>
      <w:r w:rsidR="00AA17FB" w:rsidRPr="00167325">
        <w:rPr>
          <w:lang w:val="ru-RU"/>
        </w:rPr>
        <w:t xml:space="preserve"> по делу «Кузнецов и другие против Российской Федерации» </w:t>
      </w:r>
      <w:r w:rsidR="00360E9A" w:rsidRPr="00167325">
        <w:rPr>
          <w:lang w:val="ru-RU"/>
        </w:rPr>
        <w:t>(</w:t>
      </w:r>
      <w:proofErr w:type="spellStart"/>
      <w:r w:rsidRPr="00167325">
        <w:rPr>
          <w:szCs w:val="24"/>
          <w:lang w:val="en-GB"/>
        </w:rPr>
        <w:t>Kuznetsov</w:t>
      </w:r>
      <w:proofErr w:type="spellEnd"/>
      <w:r w:rsidRPr="00167325">
        <w:rPr>
          <w:szCs w:val="24"/>
          <w:lang w:val="ru-RU"/>
        </w:rPr>
        <w:t xml:space="preserve"> </w:t>
      </w:r>
      <w:r w:rsidRPr="00167325">
        <w:rPr>
          <w:szCs w:val="24"/>
          <w:lang w:val="en-GB"/>
        </w:rPr>
        <w:t>and</w:t>
      </w:r>
      <w:proofErr w:type="gramEnd"/>
      <w:r w:rsidRPr="00167325">
        <w:rPr>
          <w:szCs w:val="24"/>
          <w:lang w:val="ru-RU"/>
        </w:rPr>
        <w:t xml:space="preserve"> </w:t>
      </w:r>
      <w:r w:rsidRPr="00167325">
        <w:rPr>
          <w:szCs w:val="24"/>
          <w:lang w:val="en-GB"/>
        </w:rPr>
        <w:t>Others</w:t>
      </w:r>
      <w:r w:rsidRPr="00167325">
        <w:rPr>
          <w:szCs w:val="24"/>
          <w:lang w:val="ru-RU"/>
        </w:rPr>
        <w:t xml:space="preserve"> </w:t>
      </w:r>
      <w:r w:rsidRPr="00167325">
        <w:rPr>
          <w:szCs w:val="24"/>
          <w:lang w:val="en-GB"/>
        </w:rPr>
        <w:t>v</w:t>
      </w:r>
      <w:r w:rsidRPr="00167325">
        <w:rPr>
          <w:szCs w:val="24"/>
          <w:lang w:val="ru-RU"/>
        </w:rPr>
        <w:t>.</w:t>
      </w:r>
      <w:r w:rsidRPr="00167325">
        <w:rPr>
          <w:szCs w:val="24"/>
          <w:lang w:val="en-GB"/>
        </w:rPr>
        <w:t> Russia</w:t>
      </w:r>
      <w:r w:rsidR="00360E9A" w:rsidRPr="00167325">
        <w:rPr>
          <w:szCs w:val="24"/>
          <w:lang w:val="ru-RU"/>
        </w:rPr>
        <w:t>) по жалобе №</w:t>
      </w:r>
      <w:r w:rsidR="00360E9A" w:rsidRPr="00167325">
        <w:rPr>
          <w:szCs w:val="24"/>
        </w:rPr>
        <w:t> </w:t>
      </w:r>
      <w:r w:rsidR="00360E9A" w:rsidRPr="00167325">
        <w:rPr>
          <w:szCs w:val="24"/>
          <w:lang w:val="ru-RU"/>
        </w:rPr>
        <w:t>184/02</w:t>
      </w:r>
      <w:r w:rsidRPr="00167325">
        <w:rPr>
          <w:szCs w:val="24"/>
          <w:lang w:val="ru-RU"/>
        </w:rPr>
        <w:t xml:space="preserve">), </w:t>
      </w:r>
      <w:r w:rsidR="00DA3225" w:rsidRPr="00167325">
        <w:rPr>
          <w:szCs w:val="24"/>
          <w:lang w:val="ru-RU"/>
        </w:rPr>
        <w:t>которая гласит</w:t>
      </w:r>
      <w:r w:rsidRPr="00167325">
        <w:rPr>
          <w:lang w:val="ru-RU"/>
        </w:rPr>
        <w:t>:</w:t>
      </w:r>
    </w:p>
    <w:p w:rsidR="00D62F6C" w:rsidRPr="00167325" w:rsidRDefault="007A4132" w:rsidP="007A1280">
      <w:pPr>
        <w:pStyle w:val="ECHRParaQuote"/>
        <w:rPr>
          <w:lang w:val="ru-RU"/>
        </w:rPr>
      </w:pPr>
      <w:r w:rsidRPr="00167325">
        <w:rPr>
          <w:lang w:val="ru-RU"/>
        </w:rPr>
        <w:t>«1.</w:t>
      </w:r>
      <w:r w:rsidRPr="00167325">
        <w:rPr>
          <w:lang w:val="en-GB"/>
        </w:rPr>
        <w:t>  </w:t>
      </w:r>
      <w:r w:rsidRPr="00167325">
        <w:rPr>
          <w:lang w:val="ru-RU"/>
        </w:rPr>
        <w:t>Каждый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индивидуально, так и сообща с другими, публичным или частным порядком в богослужении, обучении, отправлении религиозных и культовых обрядов.</w:t>
      </w:r>
    </w:p>
    <w:p w:rsidR="00D62F6C" w:rsidRPr="00167325" w:rsidRDefault="007A4132" w:rsidP="007A1280">
      <w:pPr>
        <w:pStyle w:val="ECHRParaQuote"/>
        <w:rPr>
          <w:lang w:val="ru-RU"/>
        </w:rPr>
      </w:pPr>
      <w:r w:rsidRPr="00167325">
        <w:rPr>
          <w:lang w:val="ru-RU"/>
        </w:rPr>
        <w:t>2.</w:t>
      </w:r>
      <w:r w:rsidRPr="00167325">
        <w:rPr>
          <w:lang w:val="en-GB"/>
        </w:rPr>
        <w:t>  </w:t>
      </w:r>
      <w:r w:rsidRPr="00167325">
        <w:rPr>
          <w:lang w:val="ru-RU"/>
        </w:rPr>
        <w:t xml:space="preserve">Свобода исповедовать свою религию или убеждения подлежит лишь тем ограничениям, которые предусмотрены законом и необходимы в </w:t>
      </w:r>
      <w:proofErr w:type="gramStart"/>
      <w:r w:rsidRPr="00167325">
        <w:rPr>
          <w:lang w:val="ru-RU"/>
        </w:rPr>
        <w:t>демократическом обществе</w:t>
      </w:r>
      <w:proofErr w:type="gramEnd"/>
      <w:r w:rsidRPr="00167325">
        <w:rPr>
          <w:lang w:val="ru-RU"/>
        </w:rPr>
        <w:t xml:space="preserve"> в интересах общественной безопасности, для охраны общественного порядка, здоровья или нравственности или для защиты прав и свобод других лиц»</w:t>
      </w:r>
      <w:r w:rsidR="00D62F6C" w:rsidRPr="00167325">
        <w:rPr>
          <w:lang w:val="ru-RU"/>
        </w:rPr>
        <w:t>.</w:t>
      </w:r>
    </w:p>
    <w:p w:rsidR="00D62F6C" w:rsidRPr="00167325" w:rsidRDefault="00023616" w:rsidP="007A1280">
      <w:pPr>
        <w:pStyle w:val="ECHRHeading2"/>
        <w:rPr>
          <w:lang w:val="ru-RU"/>
        </w:rPr>
      </w:pPr>
      <w:r>
        <w:rPr>
          <w:lang w:val="ru-RU"/>
        </w:rPr>
        <w:t>А</w:t>
      </w:r>
      <w:r w:rsidR="0054554E" w:rsidRPr="00167325">
        <w:rPr>
          <w:lang w:val="ru-RU"/>
        </w:rPr>
        <w:t>.</w:t>
      </w:r>
      <w:r w:rsidR="0054554E" w:rsidRPr="00167325">
        <w:rPr>
          <w:lang w:val="en-GB"/>
        </w:rPr>
        <w:t>  </w:t>
      </w:r>
      <w:r w:rsidR="00A83F5B" w:rsidRPr="00167325">
        <w:rPr>
          <w:lang w:val="ru-RU"/>
        </w:rPr>
        <w:t>Доводы сторон</w:t>
      </w:r>
    </w:p>
    <w:p w:rsidR="0054554E" w:rsidRPr="00167325" w:rsidRDefault="0054554E"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43</w:t>
      </w:r>
      <w:r w:rsidRPr="00167325">
        <w:rPr>
          <w:lang w:val="en-GB"/>
        </w:rPr>
        <w:fldChar w:fldCharType="end"/>
      </w:r>
      <w:r w:rsidRPr="00167325">
        <w:rPr>
          <w:lang w:val="ru-RU"/>
        </w:rPr>
        <w:t>.</w:t>
      </w:r>
      <w:r w:rsidRPr="00167325">
        <w:rPr>
          <w:lang w:val="en-GB"/>
        </w:rPr>
        <w:t>  </w:t>
      </w:r>
      <w:r w:rsidR="00510F72" w:rsidRPr="00167325">
        <w:rPr>
          <w:lang w:val="ru-RU"/>
        </w:rPr>
        <w:t>Во-первых, Правительство утверждало,</w:t>
      </w:r>
      <w:r w:rsidR="009C6E8A" w:rsidRPr="00167325">
        <w:rPr>
          <w:lang w:val="ru-RU"/>
        </w:rPr>
        <w:t xml:space="preserve"> что</w:t>
      </w:r>
      <w:r w:rsidR="00510F72" w:rsidRPr="00167325">
        <w:rPr>
          <w:lang w:val="ru-RU"/>
        </w:rPr>
        <w:t xml:space="preserve"> </w:t>
      </w:r>
      <w:r w:rsidR="00F05AF4" w:rsidRPr="00167325">
        <w:rPr>
          <w:lang w:val="ru-RU"/>
        </w:rPr>
        <w:t xml:space="preserve">богослужение, в котором принимало участие много человек, как </w:t>
      </w:r>
      <w:r w:rsidR="00776858" w:rsidRPr="00167325">
        <w:rPr>
          <w:lang w:val="ru-RU"/>
        </w:rPr>
        <w:t>это</w:t>
      </w:r>
      <w:r w:rsidR="00F05AF4" w:rsidRPr="00167325">
        <w:rPr>
          <w:lang w:val="ru-RU"/>
        </w:rPr>
        <w:t xml:space="preserve"> и было на самом деле, создавало шум и нарушало общественный порядок, а также что милиция действовала в связи с поступившей жалобой на такое нарушение общественного порядка. Во-вторых, Правительство </w:t>
      </w:r>
      <w:r w:rsidR="00F05AF4" w:rsidRPr="00167325">
        <w:rPr>
          <w:lang w:val="ru-RU"/>
        </w:rPr>
        <w:lastRenderedPageBreak/>
        <w:t>утверждало, что Академия сельского хозяйства</w:t>
      </w:r>
      <w:r w:rsidR="00AE711E" w:rsidRPr="00167325">
        <w:rPr>
          <w:lang w:val="ru-RU"/>
        </w:rPr>
        <w:t xml:space="preserve"> не является «</w:t>
      </w:r>
      <w:r w:rsidR="00D477AD" w:rsidRPr="00167325">
        <w:rPr>
          <w:lang w:val="ru-RU"/>
        </w:rPr>
        <w:t>культовым зданием</w:t>
      </w:r>
      <w:r w:rsidR="00AE711E" w:rsidRPr="00167325">
        <w:rPr>
          <w:lang w:val="ru-RU"/>
        </w:rPr>
        <w:t>»</w:t>
      </w:r>
      <w:r w:rsidR="00D477AD" w:rsidRPr="00167325">
        <w:rPr>
          <w:lang w:val="ru-RU"/>
        </w:rPr>
        <w:t xml:space="preserve"> по смыслу п</w:t>
      </w:r>
      <w:r w:rsidR="00370333" w:rsidRPr="00167325">
        <w:rPr>
          <w:lang w:val="ru-RU"/>
        </w:rPr>
        <w:t>ункта</w:t>
      </w:r>
      <w:r w:rsidR="00D477AD" w:rsidRPr="00167325">
        <w:rPr>
          <w:lang w:val="ru-RU"/>
        </w:rPr>
        <w:t> 2 статьи 16 Закона «</w:t>
      </w:r>
      <w:r w:rsidR="00A93AC6" w:rsidRPr="00167325">
        <w:rPr>
          <w:lang w:val="ru-RU"/>
        </w:rPr>
        <w:t>О свободе совести и о религиозных объединениях</w:t>
      </w:r>
      <w:r w:rsidR="00D477AD" w:rsidRPr="00167325">
        <w:rPr>
          <w:lang w:val="ru-RU"/>
        </w:rPr>
        <w:t>». Указанная статья разрешает верующим проводить богослужения и обряды</w:t>
      </w:r>
      <w:r w:rsidR="00F05AF4" w:rsidRPr="00167325">
        <w:rPr>
          <w:lang w:val="ru-RU"/>
        </w:rPr>
        <w:t xml:space="preserve"> </w:t>
      </w:r>
      <w:r w:rsidR="00A93AC6" w:rsidRPr="00167325">
        <w:rPr>
          <w:lang w:val="ru-RU"/>
        </w:rPr>
        <w:t xml:space="preserve">«в иных местах… предоставленных религиозным организациям для этих целей», однако она не уточняет, какие именно места попадают под эту категорию. </w:t>
      </w:r>
      <w:r w:rsidR="00DD429E" w:rsidRPr="00167325">
        <w:rPr>
          <w:lang w:val="ru-RU"/>
        </w:rPr>
        <w:t>Правительство далее отметило, что п</w:t>
      </w:r>
      <w:r w:rsidR="00370333" w:rsidRPr="00167325">
        <w:rPr>
          <w:lang w:val="ru-RU"/>
        </w:rPr>
        <w:t>ункт</w:t>
      </w:r>
      <w:r w:rsidR="00DD429E" w:rsidRPr="00167325">
        <w:t> </w:t>
      </w:r>
      <w:r w:rsidR="00DD429E" w:rsidRPr="00167325">
        <w:rPr>
          <w:lang w:val="ru-RU"/>
        </w:rPr>
        <w:t>1 статьи</w:t>
      </w:r>
      <w:r w:rsidR="00DD429E" w:rsidRPr="00167325">
        <w:t> </w:t>
      </w:r>
      <w:r w:rsidR="00DD429E" w:rsidRPr="00167325">
        <w:rPr>
          <w:lang w:val="ru-RU"/>
        </w:rPr>
        <w:t xml:space="preserve">5 Закона «Об образовании» </w:t>
      </w:r>
      <w:r w:rsidR="00661498" w:rsidRPr="00167325">
        <w:rPr>
          <w:lang w:val="ru-RU"/>
        </w:rPr>
        <w:t xml:space="preserve">не допускает создание и деятельность </w:t>
      </w:r>
      <w:r w:rsidR="00DD429E" w:rsidRPr="00167325">
        <w:rPr>
          <w:lang w:val="ru-RU"/>
        </w:rPr>
        <w:t>политически</w:t>
      </w:r>
      <w:r w:rsidR="00661498" w:rsidRPr="00167325">
        <w:rPr>
          <w:lang w:val="ru-RU"/>
        </w:rPr>
        <w:t>х</w:t>
      </w:r>
      <w:r w:rsidR="00DD429E" w:rsidRPr="00167325">
        <w:rPr>
          <w:lang w:val="ru-RU"/>
        </w:rPr>
        <w:t xml:space="preserve"> и религиозны</w:t>
      </w:r>
      <w:r w:rsidR="00661498" w:rsidRPr="00167325">
        <w:rPr>
          <w:lang w:val="ru-RU"/>
        </w:rPr>
        <w:t>х</w:t>
      </w:r>
      <w:r w:rsidR="00DD429E" w:rsidRPr="00167325">
        <w:rPr>
          <w:lang w:val="ru-RU"/>
        </w:rPr>
        <w:t xml:space="preserve"> организаци</w:t>
      </w:r>
      <w:r w:rsidR="00661498" w:rsidRPr="00167325">
        <w:rPr>
          <w:lang w:val="ru-RU"/>
        </w:rPr>
        <w:t>й</w:t>
      </w:r>
      <w:r w:rsidR="001F2412" w:rsidRPr="00167325">
        <w:rPr>
          <w:lang w:val="ru-RU"/>
        </w:rPr>
        <w:t xml:space="preserve"> в образовательных учреждениях. Более того, </w:t>
      </w:r>
      <w:r w:rsidR="006E18A9" w:rsidRPr="00167325">
        <w:rPr>
          <w:lang w:val="ru-RU"/>
        </w:rPr>
        <w:t xml:space="preserve">согласно указанному </w:t>
      </w:r>
      <w:r w:rsidR="00776858" w:rsidRPr="00167325">
        <w:rPr>
          <w:lang w:val="ru-RU"/>
        </w:rPr>
        <w:t>з</w:t>
      </w:r>
      <w:r w:rsidR="006E18A9" w:rsidRPr="00167325">
        <w:rPr>
          <w:lang w:val="ru-RU"/>
        </w:rPr>
        <w:t xml:space="preserve">акону, </w:t>
      </w:r>
      <w:r w:rsidR="001F2412" w:rsidRPr="00167325">
        <w:rPr>
          <w:lang w:val="ru-RU"/>
        </w:rPr>
        <w:t>две религиозные группы, которые проводили богослужение 12</w:t>
      </w:r>
      <w:r w:rsidR="001F2412" w:rsidRPr="00167325">
        <w:t> </w:t>
      </w:r>
      <w:r w:rsidR="001F2412" w:rsidRPr="00167325">
        <w:rPr>
          <w:lang w:val="ru-RU"/>
        </w:rPr>
        <w:t>апреля</w:t>
      </w:r>
      <w:r w:rsidR="001F2412" w:rsidRPr="00167325">
        <w:t> </w:t>
      </w:r>
      <w:r w:rsidR="001F2412" w:rsidRPr="00167325">
        <w:rPr>
          <w:lang w:val="ru-RU"/>
        </w:rPr>
        <w:t>2006</w:t>
      </w:r>
      <w:r w:rsidR="001F2412" w:rsidRPr="00167325">
        <w:t> </w:t>
      </w:r>
      <w:r w:rsidR="001F2412" w:rsidRPr="00167325">
        <w:rPr>
          <w:lang w:val="ru-RU"/>
        </w:rPr>
        <w:t>года, могли использовать только помещения, предоставленные для этих целей их членами</w:t>
      </w:r>
      <w:r w:rsidR="003A33D8" w:rsidRPr="00167325">
        <w:rPr>
          <w:lang w:val="ru-RU"/>
        </w:rPr>
        <w:t xml:space="preserve">, </w:t>
      </w:r>
      <w:r w:rsidR="00BB6A0E">
        <w:rPr>
          <w:lang w:val="ru-RU"/>
        </w:rPr>
        <w:t xml:space="preserve">в то время как </w:t>
      </w:r>
      <w:r w:rsidR="003A33D8" w:rsidRPr="00167325">
        <w:rPr>
          <w:lang w:val="ru-RU"/>
        </w:rPr>
        <w:t>между Академией сельского хозяйства и Управленческим центром Свидетелей Иеговы был заключен договор</w:t>
      </w:r>
      <w:r w:rsidR="006E18A9" w:rsidRPr="00167325">
        <w:rPr>
          <w:lang w:val="ru-RU"/>
        </w:rPr>
        <w:t>. В таких обстоятельствах</w:t>
      </w:r>
      <w:r w:rsidR="003A33D8" w:rsidRPr="00167325">
        <w:rPr>
          <w:lang w:val="ru-RU"/>
        </w:rPr>
        <w:t xml:space="preserve"> Заявители должны были реализовывать свое конституционное право на свободу собраний в соответствии с п</w:t>
      </w:r>
      <w:r w:rsidR="00370333" w:rsidRPr="00167325">
        <w:rPr>
          <w:lang w:val="ru-RU"/>
        </w:rPr>
        <w:t>унктом</w:t>
      </w:r>
      <w:r w:rsidR="003A33D8" w:rsidRPr="00167325">
        <w:rPr>
          <w:lang w:val="ru-RU"/>
        </w:rPr>
        <w:t xml:space="preserve"> 5 статьи 16 </w:t>
      </w:r>
      <w:r w:rsidR="00BF3D6D" w:rsidRPr="00167325">
        <w:rPr>
          <w:lang w:val="ru-RU"/>
        </w:rPr>
        <w:t>З</w:t>
      </w:r>
      <w:r w:rsidR="003A33D8" w:rsidRPr="00167325">
        <w:rPr>
          <w:lang w:val="ru-RU"/>
        </w:rPr>
        <w:t xml:space="preserve">акона «О свободе совести и о религиозных объединениях», то есть в соответствии с порядком, установленным для проведения публичных мероприятий. </w:t>
      </w:r>
      <w:r w:rsidR="00CD7E0A" w:rsidRPr="00167325">
        <w:rPr>
          <w:lang w:val="ru-RU"/>
        </w:rPr>
        <w:t>Согласно п</w:t>
      </w:r>
      <w:r w:rsidR="00370333" w:rsidRPr="00167325">
        <w:rPr>
          <w:lang w:val="ru-RU"/>
        </w:rPr>
        <w:t>ункту</w:t>
      </w:r>
      <w:r w:rsidR="003A33D8" w:rsidRPr="00167325">
        <w:t> </w:t>
      </w:r>
      <w:r w:rsidR="003A33D8" w:rsidRPr="00167325">
        <w:rPr>
          <w:lang w:val="ru-RU"/>
        </w:rPr>
        <w:t>1 статьи</w:t>
      </w:r>
      <w:r w:rsidR="003A33D8" w:rsidRPr="00167325">
        <w:t> </w:t>
      </w:r>
      <w:r w:rsidR="003A33D8" w:rsidRPr="00167325">
        <w:rPr>
          <w:lang w:val="ru-RU"/>
        </w:rPr>
        <w:t xml:space="preserve">7 </w:t>
      </w:r>
      <w:r w:rsidR="00BF3D6D" w:rsidRPr="00167325">
        <w:rPr>
          <w:lang w:val="ru-RU"/>
        </w:rPr>
        <w:t xml:space="preserve">Закона </w:t>
      </w:r>
      <w:r w:rsidR="003A33D8" w:rsidRPr="00167325">
        <w:rPr>
          <w:lang w:val="ru-RU"/>
        </w:rPr>
        <w:t>«</w:t>
      </w:r>
      <w:r w:rsidR="00E97AD4" w:rsidRPr="00167325">
        <w:rPr>
          <w:rFonts w:ascii="Times New Roman" w:hAnsi="Times New Roman" w:cs="Times New Roman"/>
          <w:szCs w:val="24"/>
          <w:lang w:val="ru-RU"/>
        </w:rPr>
        <w:t>О</w:t>
      </w:r>
      <w:r w:rsidR="00CD7E0A" w:rsidRPr="00167325">
        <w:rPr>
          <w:rFonts w:ascii="Times New Roman" w:hAnsi="Times New Roman" w:cs="Times New Roman"/>
          <w:szCs w:val="24"/>
          <w:lang w:val="ru-RU"/>
        </w:rPr>
        <w:t>  </w:t>
      </w:r>
      <w:r w:rsidR="00E97AD4" w:rsidRPr="00167325">
        <w:rPr>
          <w:rFonts w:ascii="Times New Roman" w:hAnsi="Times New Roman" w:cs="Times New Roman"/>
          <w:szCs w:val="24"/>
          <w:lang w:val="ru-RU"/>
        </w:rPr>
        <w:t>собраниях, митингах, демонстрациях, шествиях и пикетированиях</w:t>
      </w:r>
      <w:r w:rsidR="003A33D8" w:rsidRPr="00167325">
        <w:rPr>
          <w:lang w:val="ru-RU"/>
        </w:rPr>
        <w:t>»</w:t>
      </w:r>
      <w:r w:rsidR="00CD7E0A" w:rsidRPr="00167325">
        <w:rPr>
          <w:lang w:val="ru-RU"/>
        </w:rPr>
        <w:t>,</w:t>
      </w:r>
      <w:r w:rsidR="003A33D8" w:rsidRPr="00167325">
        <w:rPr>
          <w:lang w:val="ru-RU"/>
        </w:rPr>
        <w:t xml:space="preserve"> </w:t>
      </w:r>
      <w:r w:rsidR="00E97AD4" w:rsidRPr="00167325">
        <w:rPr>
          <w:lang w:val="ru-RU"/>
        </w:rPr>
        <w:t>от организаторов данного мероприятия</w:t>
      </w:r>
      <w:r w:rsidR="00CD7E0A" w:rsidRPr="00167325">
        <w:rPr>
          <w:lang w:val="ru-RU"/>
        </w:rPr>
        <w:t xml:space="preserve"> требовалось</w:t>
      </w:r>
      <w:r w:rsidR="00E97AD4" w:rsidRPr="00167325">
        <w:rPr>
          <w:lang w:val="ru-RU"/>
        </w:rPr>
        <w:t>, чтобы они заранее</w:t>
      </w:r>
      <w:r w:rsidR="00D6139E" w:rsidRPr="00167325">
        <w:rPr>
          <w:lang w:val="ru-RU"/>
        </w:rPr>
        <w:t xml:space="preserve"> в письменном виде</w:t>
      </w:r>
      <w:r w:rsidR="00E97AD4" w:rsidRPr="00167325">
        <w:rPr>
          <w:lang w:val="ru-RU"/>
        </w:rPr>
        <w:t xml:space="preserve"> уведомляли местные органы власти о проведении таких мероприятий, чего Заявители не сделали. С</w:t>
      </w:r>
      <w:r w:rsidR="00CD7E0A" w:rsidRPr="00167325">
        <w:rPr>
          <w:lang w:val="ru-RU"/>
        </w:rPr>
        <w:t>  </w:t>
      </w:r>
      <w:r w:rsidR="00E97AD4" w:rsidRPr="00167325">
        <w:rPr>
          <w:lang w:val="ru-RU"/>
        </w:rPr>
        <w:t xml:space="preserve">точки зрения Правительства, </w:t>
      </w:r>
      <w:r w:rsidR="00CC449C" w:rsidRPr="00167325">
        <w:rPr>
          <w:lang w:val="ru-RU"/>
        </w:rPr>
        <w:t>отсутствие предварительного уведомления о проведении публичного мероприятия противоречило принципу законности, установленному в п</w:t>
      </w:r>
      <w:r w:rsidR="00370333" w:rsidRPr="00167325">
        <w:rPr>
          <w:lang w:val="ru-RU"/>
        </w:rPr>
        <w:t>ункте</w:t>
      </w:r>
      <w:r w:rsidR="00CC449C" w:rsidRPr="00167325">
        <w:rPr>
          <w:lang w:val="ru-RU"/>
        </w:rPr>
        <w:t xml:space="preserve"> 1 статьи 3 </w:t>
      </w:r>
      <w:r w:rsidR="00BF3D6D" w:rsidRPr="00167325">
        <w:rPr>
          <w:lang w:val="ru-RU"/>
        </w:rPr>
        <w:t xml:space="preserve">Закона </w:t>
      </w:r>
      <w:r w:rsidR="00CC449C" w:rsidRPr="00167325">
        <w:rPr>
          <w:lang w:val="ru-RU"/>
        </w:rPr>
        <w:t>«</w:t>
      </w:r>
      <w:r w:rsidR="00CC449C" w:rsidRPr="00167325">
        <w:rPr>
          <w:rFonts w:ascii="Times New Roman" w:hAnsi="Times New Roman" w:cs="Times New Roman"/>
          <w:szCs w:val="24"/>
          <w:lang w:val="ru-RU"/>
        </w:rPr>
        <w:t>О</w:t>
      </w:r>
      <w:r w:rsidR="00715659" w:rsidRPr="00167325">
        <w:rPr>
          <w:rFonts w:ascii="Times New Roman" w:hAnsi="Times New Roman" w:cs="Times New Roman"/>
          <w:szCs w:val="24"/>
        </w:rPr>
        <w:t> </w:t>
      </w:r>
      <w:r w:rsidR="00CD7E0A" w:rsidRPr="00167325">
        <w:rPr>
          <w:rFonts w:ascii="Times New Roman" w:hAnsi="Times New Roman" w:cs="Times New Roman"/>
          <w:szCs w:val="24"/>
          <w:lang w:val="ru-RU"/>
        </w:rPr>
        <w:t> </w:t>
      </w:r>
      <w:r w:rsidR="00CC449C" w:rsidRPr="00167325">
        <w:rPr>
          <w:rFonts w:ascii="Times New Roman" w:hAnsi="Times New Roman" w:cs="Times New Roman"/>
          <w:szCs w:val="24"/>
          <w:lang w:val="ru-RU"/>
        </w:rPr>
        <w:t>собраниях, митингах, демонстрациях, шествиях и пикетированиях</w:t>
      </w:r>
      <w:r w:rsidR="00CC449C" w:rsidRPr="00167325">
        <w:rPr>
          <w:lang w:val="ru-RU"/>
        </w:rPr>
        <w:t xml:space="preserve">» и являлось </w:t>
      </w:r>
      <w:r w:rsidR="00AC7CFA" w:rsidRPr="00167325">
        <w:rPr>
          <w:lang w:val="ru-RU"/>
        </w:rPr>
        <w:t>д</w:t>
      </w:r>
      <w:r w:rsidR="00CC449C" w:rsidRPr="00167325">
        <w:rPr>
          <w:lang w:val="ru-RU"/>
        </w:rPr>
        <w:t>остаточным основанием для его прекращения</w:t>
      </w:r>
      <w:r w:rsidR="00AC7CFA" w:rsidRPr="00167325">
        <w:rPr>
          <w:lang w:val="ru-RU"/>
        </w:rPr>
        <w:t>, в связи с его незаконностью.</w:t>
      </w:r>
    </w:p>
    <w:p w:rsidR="0038372E" w:rsidRPr="00167325" w:rsidRDefault="0038372E"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44</w:t>
      </w:r>
      <w:r w:rsidRPr="00167325">
        <w:rPr>
          <w:lang w:val="en-GB"/>
        </w:rPr>
        <w:fldChar w:fldCharType="end"/>
      </w:r>
      <w:r w:rsidRPr="00167325">
        <w:rPr>
          <w:lang w:val="ru-RU"/>
        </w:rPr>
        <w:t>.</w:t>
      </w:r>
      <w:r w:rsidRPr="00167325">
        <w:rPr>
          <w:lang w:val="en-GB"/>
        </w:rPr>
        <w:t>  </w:t>
      </w:r>
      <w:r w:rsidR="00EF4E11" w:rsidRPr="00167325">
        <w:rPr>
          <w:lang w:val="ru-RU"/>
        </w:rPr>
        <w:t xml:space="preserve">Заявители возражали против доводов Правительства о том, что богослужение создавало шум, </w:t>
      </w:r>
      <w:r w:rsidR="00821B98" w:rsidRPr="00167325">
        <w:rPr>
          <w:lang w:val="ru-RU"/>
        </w:rPr>
        <w:t>указав</w:t>
      </w:r>
      <w:r w:rsidR="00EF4E11" w:rsidRPr="00167325">
        <w:rPr>
          <w:lang w:val="ru-RU"/>
        </w:rPr>
        <w:t xml:space="preserve">, </w:t>
      </w:r>
      <w:r w:rsidR="004A6EB5" w:rsidRPr="00167325">
        <w:rPr>
          <w:lang w:val="ru-RU"/>
        </w:rPr>
        <w:t>что</w:t>
      </w:r>
      <w:r w:rsidR="009255C7" w:rsidRPr="00167325">
        <w:rPr>
          <w:lang w:val="ru-RU"/>
        </w:rPr>
        <w:t xml:space="preserve"> во время разбирательств в национальных судах не было приведено никаких фактов относительно того, что </w:t>
      </w:r>
      <w:r w:rsidR="0002110F" w:rsidRPr="00167325">
        <w:rPr>
          <w:lang w:val="ru-RU"/>
        </w:rPr>
        <w:t>в милицию поступ</w:t>
      </w:r>
      <w:r w:rsidR="006A7631" w:rsidRPr="00167325">
        <w:rPr>
          <w:lang w:val="ru-RU"/>
        </w:rPr>
        <w:t>а</w:t>
      </w:r>
      <w:r w:rsidR="0002110F" w:rsidRPr="00167325">
        <w:rPr>
          <w:lang w:val="ru-RU"/>
        </w:rPr>
        <w:t>л</w:t>
      </w:r>
      <w:r w:rsidR="006A7631" w:rsidRPr="00167325">
        <w:rPr>
          <w:lang w:val="ru-RU"/>
        </w:rPr>
        <w:t>и</w:t>
      </w:r>
      <w:r w:rsidR="0002110F" w:rsidRPr="00167325">
        <w:rPr>
          <w:lang w:val="ru-RU"/>
        </w:rPr>
        <w:t xml:space="preserve"> как</w:t>
      </w:r>
      <w:r w:rsidR="006A7631" w:rsidRPr="00167325">
        <w:rPr>
          <w:lang w:val="ru-RU"/>
        </w:rPr>
        <w:t>ие</w:t>
      </w:r>
      <w:r w:rsidR="0002110F" w:rsidRPr="00167325">
        <w:rPr>
          <w:lang w:val="ru-RU"/>
        </w:rPr>
        <w:t>-либо жалоб</w:t>
      </w:r>
      <w:r w:rsidR="006A7631" w:rsidRPr="00167325">
        <w:rPr>
          <w:lang w:val="ru-RU"/>
        </w:rPr>
        <w:t>ы,</w:t>
      </w:r>
      <w:r w:rsidR="0002110F" w:rsidRPr="00167325">
        <w:rPr>
          <w:lang w:val="ru-RU"/>
        </w:rPr>
        <w:t xml:space="preserve"> </w:t>
      </w:r>
      <w:r w:rsidR="006A7631" w:rsidRPr="00167325">
        <w:rPr>
          <w:lang w:val="ru-RU"/>
        </w:rPr>
        <w:t>сообщения или телефонные звонки о</w:t>
      </w:r>
      <w:r w:rsidR="009255C7" w:rsidRPr="00167325">
        <w:rPr>
          <w:lang w:val="ru-RU"/>
        </w:rPr>
        <w:t xml:space="preserve"> </w:t>
      </w:r>
      <w:r w:rsidR="00062F77" w:rsidRPr="00167325">
        <w:rPr>
          <w:lang w:val="ru-RU"/>
        </w:rPr>
        <w:t>т</w:t>
      </w:r>
      <w:r w:rsidR="009255C7" w:rsidRPr="00167325">
        <w:rPr>
          <w:lang w:val="ru-RU"/>
        </w:rPr>
        <w:t>ом</w:t>
      </w:r>
      <w:r w:rsidR="00062F77" w:rsidRPr="00167325">
        <w:rPr>
          <w:lang w:val="ru-RU"/>
        </w:rPr>
        <w:t>, что богослужение производило какой-либо шум или нарушало порядок</w:t>
      </w:r>
      <w:r w:rsidR="00C90FC4" w:rsidRPr="00167325">
        <w:rPr>
          <w:lang w:val="ru-RU"/>
        </w:rPr>
        <w:t>. Богослужение проходило в специально построенной</w:t>
      </w:r>
      <w:r w:rsidR="00E25F30" w:rsidRPr="00167325">
        <w:rPr>
          <w:lang w:val="ru-RU"/>
        </w:rPr>
        <w:t xml:space="preserve"> для</w:t>
      </w:r>
      <w:r w:rsidR="00C90FC4" w:rsidRPr="00167325">
        <w:rPr>
          <w:lang w:val="ru-RU"/>
        </w:rPr>
        <w:t xml:space="preserve"> целей проведения собраний аудитории университета, откуда мог доноситься</w:t>
      </w:r>
      <w:r w:rsidR="002A04B0" w:rsidRPr="00167325">
        <w:rPr>
          <w:lang w:val="ru-RU"/>
        </w:rPr>
        <w:t>, если он доносился,</w:t>
      </w:r>
      <w:r w:rsidR="00C90FC4" w:rsidRPr="00167325">
        <w:rPr>
          <w:lang w:val="ru-RU"/>
        </w:rPr>
        <w:t xml:space="preserve"> лишь только тихий звук</w:t>
      </w:r>
      <w:r w:rsidR="002A04B0" w:rsidRPr="00167325">
        <w:rPr>
          <w:lang w:val="ru-RU"/>
        </w:rPr>
        <w:t>. Шум от</w:t>
      </w:r>
      <w:r w:rsidR="002863E7" w:rsidRPr="00167325">
        <w:rPr>
          <w:lang w:val="ru-RU"/>
        </w:rPr>
        <w:t xml:space="preserve"> движения транспорта на</w:t>
      </w:r>
      <w:r w:rsidR="002A04B0" w:rsidRPr="00167325">
        <w:rPr>
          <w:lang w:val="ru-RU"/>
        </w:rPr>
        <w:t xml:space="preserve"> загруженной дорог</w:t>
      </w:r>
      <w:r w:rsidR="002863E7" w:rsidRPr="00167325">
        <w:rPr>
          <w:lang w:val="ru-RU"/>
        </w:rPr>
        <w:t>е</w:t>
      </w:r>
      <w:r w:rsidR="002A04B0" w:rsidRPr="00167325">
        <w:rPr>
          <w:lang w:val="ru-RU"/>
        </w:rPr>
        <w:t xml:space="preserve"> рядом со зданием был</w:t>
      </w:r>
      <w:r w:rsidR="00326800" w:rsidRPr="00167325">
        <w:rPr>
          <w:lang w:val="ru-RU"/>
        </w:rPr>
        <w:t xml:space="preserve"> бы</w:t>
      </w:r>
      <w:r w:rsidR="002A04B0" w:rsidRPr="00167325">
        <w:rPr>
          <w:lang w:val="ru-RU"/>
        </w:rPr>
        <w:t xml:space="preserve"> гораздо громче, чем любой тихий звук, который мог быть слышен. </w:t>
      </w:r>
      <w:r w:rsidR="00E25F30" w:rsidRPr="00167325">
        <w:rPr>
          <w:lang w:val="ru-RU"/>
        </w:rPr>
        <w:t>В актовом зале проходил не рок-концерт, с гро</w:t>
      </w:r>
      <w:r w:rsidR="009754B9" w:rsidRPr="00167325">
        <w:rPr>
          <w:lang w:val="ru-RU"/>
        </w:rPr>
        <w:t>хочущей</w:t>
      </w:r>
      <w:r w:rsidR="00E25F30" w:rsidRPr="00167325">
        <w:rPr>
          <w:lang w:val="ru-RU"/>
        </w:rPr>
        <w:t xml:space="preserve"> музыкой, а торжественный религиозный обряд, который собрание начало с исполнения религиозного гимна, пение которого не было </w:t>
      </w:r>
      <w:r w:rsidR="009754B9" w:rsidRPr="00167325">
        <w:rPr>
          <w:lang w:val="ru-RU"/>
        </w:rPr>
        <w:lastRenderedPageBreak/>
        <w:t>грохочущим</w:t>
      </w:r>
      <w:r w:rsidR="001F0B99" w:rsidRPr="00167325">
        <w:rPr>
          <w:lang w:val="ru-RU"/>
        </w:rPr>
        <w:t>. Затем на сцену вышел один докладчик, звук микрофона которого был установлен на такой уровень, чтобы было слышно только тем, кто находился в актовом зале. Далее Заявители отметили, что использование</w:t>
      </w:r>
      <w:r w:rsidR="00BB285B" w:rsidRPr="00167325">
        <w:rPr>
          <w:lang w:val="ru-RU"/>
        </w:rPr>
        <w:t xml:space="preserve"> милицией</w:t>
      </w:r>
      <w:r w:rsidR="001F0B99" w:rsidRPr="00167325">
        <w:rPr>
          <w:lang w:val="ru-RU"/>
        </w:rPr>
        <w:t xml:space="preserve"> больших </w:t>
      </w:r>
      <w:r w:rsidR="00EF376E" w:rsidRPr="00167325">
        <w:rPr>
          <w:lang w:val="ru-RU"/>
        </w:rPr>
        <w:t>ресурсов в виде личного состава</w:t>
      </w:r>
      <w:r w:rsidR="001F0B99" w:rsidRPr="00167325">
        <w:rPr>
          <w:lang w:val="ru-RU"/>
        </w:rPr>
        <w:t xml:space="preserve"> и техники </w:t>
      </w:r>
      <w:r w:rsidR="00BB285B" w:rsidRPr="00167325">
        <w:rPr>
          <w:lang w:val="ru-RU"/>
        </w:rPr>
        <w:t>не является показателем</w:t>
      </w:r>
      <w:r w:rsidR="009C413B" w:rsidRPr="00167325">
        <w:rPr>
          <w:lang w:val="ru-RU"/>
        </w:rPr>
        <w:t xml:space="preserve"> того, что милиция реагировала на поступившее сообщение о шуме срочно, без подготовки</w:t>
      </w:r>
      <w:r w:rsidR="00101D3D" w:rsidRPr="00167325">
        <w:rPr>
          <w:lang w:val="ru-RU"/>
        </w:rPr>
        <w:t xml:space="preserve">. Однако это, </w:t>
      </w:r>
      <w:r w:rsidR="00347E98" w:rsidRPr="00167325">
        <w:rPr>
          <w:lang w:val="ru-RU"/>
        </w:rPr>
        <w:t>скорее, является доказательством хорошо спланированного рейда</w:t>
      </w:r>
      <w:r w:rsidR="00F9434E" w:rsidRPr="00167325">
        <w:rPr>
          <w:lang w:val="ru-RU"/>
        </w:rPr>
        <w:t>, к</w:t>
      </w:r>
      <w:r w:rsidR="00347E98" w:rsidRPr="00167325">
        <w:rPr>
          <w:lang w:val="ru-RU"/>
        </w:rPr>
        <w:t xml:space="preserve">оторый был проведен с целью </w:t>
      </w:r>
      <w:r w:rsidR="0055469F" w:rsidRPr="00167325">
        <w:rPr>
          <w:lang w:val="ru-RU"/>
        </w:rPr>
        <w:t>нарушения прав Свидетелей Иеговы в Москве.</w:t>
      </w:r>
    </w:p>
    <w:p w:rsidR="006E13DD" w:rsidRPr="00167325" w:rsidRDefault="006E13DD" w:rsidP="00D331D6">
      <w:pPr>
        <w:pStyle w:val="ECHRPara"/>
        <w:tabs>
          <w:tab w:val="left" w:pos="1418"/>
        </w:tab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45</w:t>
      </w:r>
      <w:r w:rsidRPr="00167325">
        <w:rPr>
          <w:lang w:val="en-GB"/>
        </w:rPr>
        <w:fldChar w:fldCharType="end"/>
      </w:r>
      <w:r w:rsidRPr="00167325">
        <w:rPr>
          <w:lang w:val="ru-RU"/>
        </w:rPr>
        <w:t>.</w:t>
      </w:r>
      <w:r w:rsidRPr="00167325">
        <w:rPr>
          <w:lang w:val="en-GB"/>
        </w:rPr>
        <w:t>  </w:t>
      </w:r>
      <w:r w:rsidR="00FD1674" w:rsidRPr="00167325">
        <w:rPr>
          <w:lang w:val="ru-RU"/>
        </w:rPr>
        <w:t xml:space="preserve">Далее Заявители приводили доводы о том, что они пользовались помещением на законных основаниях в соответствии с условиями действующего договора аренды в течение примерно десяти недель до рейда, и на них никогда не поступали жалобы. </w:t>
      </w:r>
      <w:proofErr w:type="gramStart"/>
      <w:r w:rsidR="00FD1674" w:rsidRPr="00167325">
        <w:rPr>
          <w:lang w:val="ru-RU"/>
        </w:rPr>
        <w:t>Они отмечали, что Европейский суд уже делал выводы</w:t>
      </w:r>
      <w:r w:rsidR="006A1F62" w:rsidRPr="00167325">
        <w:rPr>
          <w:lang w:val="ru-RU"/>
        </w:rPr>
        <w:t xml:space="preserve"> </w:t>
      </w:r>
      <w:r w:rsidR="00D40D0F" w:rsidRPr="00167325">
        <w:rPr>
          <w:lang w:val="ru-RU"/>
        </w:rPr>
        <w:t xml:space="preserve">о неправильном применении российскими властями </w:t>
      </w:r>
      <w:r w:rsidR="00DE6E68" w:rsidRPr="00167325">
        <w:rPr>
          <w:lang w:val="ru-RU"/>
        </w:rPr>
        <w:t>З</w:t>
      </w:r>
      <w:r w:rsidR="00D40D0F" w:rsidRPr="00167325">
        <w:rPr>
          <w:lang w:val="ru-RU"/>
        </w:rPr>
        <w:t xml:space="preserve">акона </w:t>
      </w:r>
      <w:r w:rsidR="007807DC" w:rsidRPr="00167325">
        <w:rPr>
          <w:lang w:val="ru-RU"/>
        </w:rPr>
        <w:t>«О</w:t>
      </w:r>
      <w:r w:rsidR="00D40D0F" w:rsidRPr="00167325">
        <w:rPr>
          <w:lang w:val="ru-RU"/>
        </w:rPr>
        <w:t>б образовании</w:t>
      </w:r>
      <w:r w:rsidR="007807DC" w:rsidRPr="00167325">
        <w:rPr>
          <w:lang w:val="ru-RU"/>
        </w:rPr>
        <w:t>»</w:t>
      </w:r>
      <w:r w:rsidR="001C7024" w:rsidRPr="00167325">
        <w:rPr>
          <w:rStyle w:val="aa"/>
          <w:lang w:val="ru-RU"/>
        </w:rPr>
        <w:footnoteReference w:customMarkFollows="1" w:id="12"/>
        <w:t>*</w:t>
      </w:r>
      <w:r w:rsidR="006A1F62" w:rsidRPr="00167325">
        <w:rPr>
          <w:lang w:val="ru-RU"/>
        </w:rPr>
        <w:t xml:space="preserve"> </w:t>
      </w:r>
      <w:r w:rsidR="00D40D0F" w:rsidRPr="00167325">
        <w:rPr>
          <w:lang w:val="ru-RU"/>
        </w:rPr>
        <w:t>в своем Постановлении по делу «Кузнецов и другие против Российской Федерации» (</w:t>
      </w:r>
      <w:proofErr w:type="spellStart"/>
      <w:r w:rsidR="00D40D0F" w:rsidRPr="00167325">
        <w:rPr>
          <w:szCs w:val="24"/>
          <w:lang w:val="en-GB"/>
        </w:rPr>
        <w:t>Kuznetsov</w:t>
      </w:r>
      <w:proofErr w:type="spellEnd"/>
      <w:r w:rsidR="00D40D0F" w:rsidRPr="00167325">
        <w:rPr>
          <w:szCs w:val="24"/>
          <w:lang w:val="ru-RU"/>
        </w:rPr>
        <w:t xml:space="preserve"> </w:t>
      </w:r>
      <w:r w:rsidR="00D40D0F" w:rsidRPr="00167325">
        <w:rPr>
          <w:szCs w:val="24"/>
          <w:lang w:val="en-GB"/>
        </w:rPr>
        <w:t>and</w:t>
      </w:r>
      <w:r w:rsidR="00D40D0F" w:rsidRPr="00167325">
        <w:rPr>
          <w:szCs w:val="24"/>
          <w:lang w:val="ru-RU"/>
        </w:rPr>
        <w:t xml:space="preserve"> </w:t>
      </w:r>
      <w:r w:rsidR="00D40D0F" w:rsidRPr="00167325">
        <w:rPr>
          <w:szCs w:val="24"/>
          <w:lang w:val="en-GB"/>
        </w:rPr>
        <w:t>Others</w:t>
      </w:r>
      <w:r w:rsidR="00D40D0F" w:rsidRPr="00167325">
        <w:rPr>
          <w:szCs w:val="24"/>
          <w:lang w:val="ru-RU"/>
        </w:rPr>
        <w:t xml:space="preserve"> </w:t>
      </w:r>
      <w:r w:rsidR="00D40D0F" w:rsidRPr="00167325">
        <w:rPr>
          <w:szCs w:val="24"/>
          <w:lang w:val="en-GB"/>
        </w:rPr>
        <w:t>v</w:t>
      </w:r>
      <w:r w:rsidR="00D40D0F" w:rsidRPr="00167325">
        <w:rPr>
          <w:szCs w:val="24"/>
          <w:lang w:val="ru-RU"/>
        </w:rPr>
        <w:t>.</w:t>
      </w:r>
      <w:proofErr w:type="gramEnd"/>
      <w:r w:rsidR="00D40D0F" w:rsidRPr="00167325">
        <w:rPr>
          <w:szCs w:val="24"/>
          <w:lang w:val="en-GB"/>
        </w:rPr>
        <w:t> </w:t>
      </w:r>
      <w:proofErr w:type="gramStart"/>
      <w:r w:rsidR="00D40D0F" w:rsidRPr="00167325">
        <w:rPr>
          <w:szCs w:val="24"/>
          <w:lang w:val="en-GB"/>
        </w:rPr>
        <w:t>Russia</w:t>
      </w:r>
      <w:r w:rsidR="00C52EE3" w:rsidRPr="00167325">
        <w:rPr>
          <w:szCs w:val="24"/>
          <w:lang w:val="ru-RU"/>
        </w:rPr>
        <w:t xml:space="preserve">, </w:t>
      </w:r>
      <w:r w:rsidR="005E5C56" w:rsidRPr="00167325">
        <w:rPr>
          <w:szCs w:val="24"/>
          <w:lang w:val="ru-RU"/>
        </w:rPr>
        <w:t>указано выше, п. 72)</w:t>
      </w:r>
      <w:r w:rsidR="0053095F" w:rsidRPr="00167325">
        <w:rPr>
          <w:lang w:val="ru-RU"/>
        </w:rPr>
        <w:t>.</w:t>
      </w:r>
      <w:proofErr w:type="gramEnd"/>
      <w:r w:rsidR="00B1178C" w:rsidRPr="00167325">
        <w:rPr>
          <w:lang w:val="ru-RU"/>
        </w:rPr>
        <w:t xml:space="preserve"> </w:t>
      </w:r>
      <w:r w:rsidR="00CA3D67" w:rsidRPr="00167325">
        <w:rPr>
          <w:lang w:val="ru-RU"/>
        </w:rPr>
        <w:t>В</w:t>
      </w:r>
      <w:r w:rsidR="00403CB6" w:rsidRPr="00167325">
        <w:rPr>
          <w:lang w:val="ru-RU"/>
        </w:rPr>
        <w:t> </w:t>
      </w:r>
      <w:r w:rsidR="00CA3D67" w:rsidRPr="00167325">
        <w:rPr>
          <w:lang w:val="ru-RU"/>
        </w:rPr>
        <w:t xml:space="preserve">этом Постановлении Европейский суд также определил, что </w:t>
      </w:r>
      <w:r w:rsidR="00416637" w:rsidRPr="00167325">
        <w:rPr>
          <w:lang w:val="ru-RU"/>
        </w:rPr>
        <w:t>по вопросу о том, что для проведения религиозных собраний не требуется получать предварительного разрешения от местных органов власти или предварительно уведомлять их</w:t>
      </w:r>
      <w:r w:rsidR="000652FB" w:rsidRPr="00167325">
        <w:rPr>
          <w:lang w:val="ru-RU"/>
        </w:rPr>
        <w:t>, существует последовательная практика Верховного Суда Р</w:t>
      </w:r>
      <w:r w:rsidR="009D6C23" w:rsidRPr="00167325">
        <w:rPr>
          <w:lang w:val="ru-RU"/>
        </w:rPr>
        <w:t xml:space="preserve">оссийской </w:t>
      </w:r>
      <w:r w:rsidR="000652FB" w:rsidRPr="00167325">
        <w:rPr>
          <w:lang w:val="ru-RU"/>
        </w:rPr>
        <w:t>Ф</w:t>
      </w:r>
      <w:r w:rsidR="009D6C23" w:rsidRPr="00167325">
        <w:rPr>
          <w:lang w:val="ru-RU"/>
        </w:rPr>
        <w:t>едерации</w:t>
      </w:r>
      <w:r w:rsidR="000652FB" w:rsidRPr="00167325">
        <w:rPr>
          <w:lang w:val="ru-RU"/>
        </w:rPr>
        <w:t xml:space="preserve"> </w:t>
      </w:r>
      <w:r w:rsidR="00256A99" w:rsidRPr="00167325">
        <w:rPr>
          <w:lang w:val="ru-RU"/>
        </w:rPr>
        <w:t>(там же, п.</w:t>
      </w:r>
      <w:r w:rsidR="00256A99" w:rsidRPr="00167325">
        <w:t> </w:t>
      </w:r>
      <w:r w:rsidR="0053095F" w:rsidRPr="00167325">
        <w:rPr>
          <w:lang w:val="ru-RU"/>
        </w:rPr>
        <w:t>70).</w:t>
      </w:r>
      <w:r w:rsidR="008F531D" w:rsidRPr="00167325">
        <w:rPr>
          <w:lang w:val="ru-RU"/>
        </w:rPr>
        <w:t xml:space="preserve"> Даже если предположить, что в связи с организацией встречи </w:t>
      </w:r>
      <w:r w:rsidR="00472DCF" w:rsidRPr="00167325">
        <w:rPr>
          <w:lang w:val="ru-RU"/>
        </w:rPr>
        <w:t xml:space="preserve">формально </w:t>
      </w:r>
      <w:r w:rsidR="008F531D" w:rsidRPr="00167325">
        <w:rPr>
          <w:lang w:val="ru-RU"/>
        </w:rPr>
        <w:t xml:space="preserve">имело место нарушение закона, </w:t>
      </w:r>
      <w:r w:rsidR="00A43D59" w:rsidRPr="00167325">
        <w:rPr>
          <w:lang w:val="ru-RU"/>
        </w:rPr>
        <w:t>прекращение</w:t>
      </w:r>
      <w:r w:rsidR="00472DCF" w:rsidRPr="00167325">
        <w:rPr>
          <w:lang w:val="ru-RU"/>
        </w:rPr>
        <w:t xml:space="preserve"> торжественного богослужения не был</w:t>
      </w:r>
      <w:r w:rsidR="00A43D59" w:rsidRPr="00167325">
        <w:rPr>
          <w:lang w:val="ru-RU"/>
        </w:rPr>
        <w:t>о</w:t>
      </w:r>
      <w:r w:rsidR="00472DCF" w:rsidRPr="00167325">
        <w:rPr>
          <w:lang w:val="ru-RU"/>
        </w:rPr>
        <w:t xml:space="preserve"> «необходимым в демократическом обществе». Эта встреча была одной из двадцати трех подобных встреч, проходивших в тот вечер в г.</w:t>
      </w:r>
      <w:r w:rsidR="00472DCF" w:rsidRPr="00167325">
        <w:t> </w:t>
      </w:r>
      <w:r w:rsidR="00472DCF" w:rsidRPr="00167325">
        <w:rPr>
          <w:lang w:val="ru-RU"/>
        </w:rPr>
        <w:t xml:space="preserve">Москве, </w:t>
      </w:r>
      <w:r w:rsidR="004E5D91" w:rsidRPr="00167325">
        <w:rPr>
          <w:lang w:val="ru-RU"/>
        </w:rPr>
        <w:t>и только одна встреча была сорвана, в то время как другие прошли без инцидентов и нарушения общественного порядка, как предполагаемого, так и фактического. Начальник ОВД, руководивший операцией</w:t>
      </w:r>
      <w:r w:rsidR="00574402" w:rsidRPr="00167325">
        <w:rPr>
          <w:lang w:val="ru-RU"/>
        </w:rPr>
        <w:t>, должен был использовать свои полномочия таким образом, чтобы позволить богослужению продолжиться до конца</w:t>
      </w:r>
      <w:r w:rsidR="00A55253" w:rsidRPr="00167325">
        <w:rPr>
          <w:lang w:val="ru-RU"/>
        </w:rPr>
        <w:t>,</w:t>
      </w:r>
      <w:r w:rsidR="00574402" w:rsidRPr="00167325">
        <w:rPr>
          <w:lang w:val="ru-RU"/>
        </w:rPr>
        <w:t xml:space="preserve"> и только </w:t>
      </w:r>
      <w:r w:rsidR="00A55253" w:rsidRPr="00167325">
        <w:rPr>
          <w:lang w:val="ru-RU"/>
        </w:rPr>
        <w:t>после этого</w:t>
      </w:r>
      <w:r w:rsidR="00513099" w:rsidRPr="00167325">
        <w:rPr>
          <w:lang w:val="ru-RU"/>
        </w:rPr>
        <w:t xml:space="preserve"> высказывать </w:t>
      </w:r>
      <w:r w:rsidR="00A43D59" w:rsidRPr="00167325">
        <w:rPr>
          <w:lang w:val="ru-RU"/>
        </w:rPr>
        <w:t xml:space="preserve">организаторам </w:t>
      </w:r>
      <w:r w:rsidR="00513099" w:rsidRPr="00167325">
        <w:rPr>
          <w:lang w:val="ru-RU"/>
        </w:rPr>
        <w:t>возражения по поводу её проведения в связи с любым предполагаемым нарушением закона.</w:t>
      </w:r>
      <w:r w:rsidR="00574402" w:rsidRPr="00167325">
        <w:rPr>
          <w:lang w:val="ru-RU"/>
        </w:rPr>
        <w:t xml:space="preserve"> </w:t>
      </w:r>
      <w:r w:rsidR="00A86A7A" w:rsidRPr="00167325">
        <w:rPr>
          <w:lang w:val="ru-RU"/>
        </w:rPr>
        <w:t xml:space="preserve">Огромная демонстрация силы, в том числе развертывание вооруженных </w:t>
      </w:r>
      <w:r w:rsidR="00682B45" w:rsidRPr="00167325">
        <w:rPr>
          <w:lang w:val="ru-RU"/>
        </w:rPr>
        <w:t>подразделений</w:t>
      </w:r>
      <w:r w:rsidR="00A86A7A" w:rsidRPr="00167325">
        <w:rPr>
          <w:lang w:val="ru-RU"/>
        </w:rPr>
        <w:t xml:space="preserve"> ОМОНа против группы мирных верующих христиан</w:t>
      </w:r>
      <w:r w:rsidR="00682B45" w:rsidRPr="00167325">
        <w:rPr>
          <w:lang w:val="ru-RU"/>
        </w:rPr>
        <w:t>, была</w:t>
      </w:r>
      <w:r w:rsidR="00A86A7A" w:rsidRPr="00167325">
        <w:rPr>
          <w:lang w:val="ru-RU"/>
        </w:rPr>
        <w:t xml:space="preserve"> </w:t>
      </w:r>
      <w:r w:rsidR="001D030C" w:rsidRPr="00167325">
        <w:rPr>
          <w:lang w:val="ru-RU"/>
        </w:rPr>
        <w:t xml:space="preserve">несоразмерной </w:t>
      </w:r>
      <w:r w:rsidR="00682B45" w:rsidRPr="00167325">
        <w:rPr>
          <w:lang w:val="ru-RU"/>
        </w:rPr>
        <w:t>и дискриминационной мерой</w:t>
      </w:r>
      <w:r w:rsidR="006A70A4" w:rsidRPr="00167325">
        <w:rPr>
          <w:lang w:val="ru-RU"/>
        </w:rPr>
        <w:t>.</w:t>
      </w:r>
    </w:p>
    <w:p w:rsidR="00F71A6A" w:rsidRPr="00167325" w:rsidRDefault="00023616" w:rsidP="007A1280">
      <w:pPr>
        <w:pStyle w:val="ECHRHeading2"/>
        <w:rPr>
          <w:lang w:val="ru-RU"/>
        </w:rPr>
      </w:pPr>
      <w:r>
        <w:rPr>
          <w:lang w:val="ru-RU"/>
        </w:rPr>
        <w:lastRenderedPageBreak/>
        <w:t>Б</w:t>
      </w:r>
      <w:r w:rsidR="00F71A6A" w:rsidRPr="00167325">
        <w:rPr>
          <w:lang w:val="ru-RU"/>
        </w:rPr>
        <w:t>.</w:t>
      </w:r>
      <w:r w:rsidR="00F71A6A" w:rsidRPr="00167325">
        <w:rPr>
          <w:lang w:val="en-GB"/>
        </w:rPr>
        <w:t>  </w:t>
      </w:r>
      <w:r w:rsidR="00A83F5B" w:rsidRPr="00167325">
        <w:rPr>
          <w:lang w:val="ru-RU"/>
        </w:rPr>
        <w:t xml:space="preserve">О </w:t>
      </w:r>
      <w:r w:rsidR="00A83F5B" w:rsidRPr="00167325">
        <w:rPr>
          <w:rFonts w:asciiTheme="minorHAnsi" w:eastAsiaTheme="minorEastAsia" w:hAnsiTheme="minorHAnsi" w:cstheme="minorBidi"/>
          <w:bCs w:val="0"/>
          <w:szCs w:val="24"/>
          <w:lang w:val="ru-RU" w:eastAsia="en-US"/>
        </w:rPr>
        <w:t>приемлемости</w:t>
      </w:r>
    </w:p>
    <w:p w:rsidR="00F71A6A" w:rsidRPr="00167325" w:rsidRDefault="00DB535D"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46</w:t>
      </w:r>
      <w:r w:rsidRPr="00167325">
        <w:rPr>
          <w:lang w:val="en-GB"/>
        </w:rPr>
        <w:fldChar w:fldCharType="end"/>
      </w:r>
      <w:r w:rsidR="00F71A6A" w:rsidRPr="00167325">
        <w:rPr>
          <w:lang w:val="ru-RU"/>
        </w:rPr>
        <w:t>.</w:t>
      </w:r>
      <w:r w:rsidR="00F71A6A" w:rsidRPr="00167325">
        <w:rPr>
          <w:lang w:val="en-GB"/>
        </w:rPr>
        <w:t>  </w:t>
      </w:r>
      <w:r w:rsidR="00FD5941" w:rsidRPr="00167325">
        <w:rPr>
          <w:lang w:val="ru-RU"/>
        </w:rPr>
        <w:t>Европейский суд отмечает, что в данной части жалоба не является явно необоснованной по смыслу</w:t>
      </w:r>
      <w:r w:rsidR="007A3394" w:rsidRPr="00167325">
        <w:rPr>
          <w:lang w:val="ru-RU"/>
        </w:rPr>
        <w:t xml:space="preserve"> п</w:t>
      </w:r>
      <w:r w:rsidR="00412E9E" w:rsidRPr="00167325">
        <w:rPr>
          <w:lang w:val="ru-RU"/>
        </w:rPr>
        <w:t>од</w:t>
      </w:r>
      <w:r w:rsidR="007A3394" w:rsidRPr="00167325">
        <w:rPr>
          <w:lang w:val="ru-RU"/>
        </w:rPr>
        <w:t>п</w:t>
      </w:r>
      <w:r w:rsidR="00412E9E" w:rsidRPr="00167325">
        <w:rPr>
          <w:lang w:val="ru-RU"/>
        </w:rPr>
        <w:t>ункта</w:t>
      </w:r>
      <w:r w:rsidR="007A3394" w:rsidRPr="00167325">
        <w:rPr>
          <w:lang w:val="ru-RU"/>
        </w:rPr>
        <w:t> </w:t>
      </w:r>
      <w:r w:rsidR="00412E9E" w:rsidRPr="00167325">
        <w:rPr>
          <w:lang w:val="ru-RU"/>
        </w:rPr>
        <w:t>«</w:t>
      </w:r>
      <w:r w:rsidR="007A3394" w:rsidRPr="00167325">
        <w:rPr>
          <w:lang w:val="ru-RU"/>
        </w:rPr>
        <w:t>а</w:t>
      </w:r>
      <w:r w:rsidR="00412E9E" w:rsidRPr="00167325">
        <w:rPr>
          <w:lang w:val="ru-RU"/>
        </w:rPr>
        <w:t>»</w:t>
      </w:r>
      <w:r w:rsidR="00FD5941" w:rsidRPr="00167325">
        <w:rPr>
          <w:lang w:val="ru-RU"/>
        </w:rPr>
        <w:t xml:space="preserve"> п</w:t>
      </w:r>
      <w:r w:rsidR="00412E9E" w:rsidRPr="00167325">
        <w:rPr>
          <w:lang w:val="ru-RU"/>
        </w:rPr>
        <w:t>ункта</w:t>
      </w:r>
      <w:r w:rsidR="00FD5941" w:rsidRPr="00167325">
        <w:rPr>
          <w:lang w:val="ru-RU"/>
        </w:rPr>
        <w:t> 3 статьи 35 Европейской конвенции. Помимо этого, Европейский суд отмечает, что в этой части она не является неприемлемой по каким-либо иным основаниям. Следовательно, в этой части ее следует признать приемлемой</w:t>
      </w:r>
      <w:r w:rsidR="00F71A6A" w:rsidRPr="00167325">
        <w:rPr>
          <w:lang w:val="ru-RU"/>
        </w:rPr>
        <w:t>.</w:t>
      </w:r>
    </w:p>
    <w:p w:rsidR="00F71A6A" w:rsidRPr="00167325" w:rsidRDefault="00023616" w:rsidP="007A1280">
      <w:pPr>
        <w:pStyle w:val="ECHRHeading2"/>
        <w:rPr>
          <w:lang w:val="ru-RU"/>
        </w:rPr>
      </w:pPr>
      <w:r>
        <w:rPr>
          <w:lang w:val="ru-RU"/>
        </w:rPr>
        <w:t>В</w:t>
      </w:r>
      <w:r w:rsidR="00F71A6A" w:rsidRPr="00167325">
        <w:rPr>
          <w:lang w:val="ru-RU"/>
        </w:rPr>
        <w:t>.</w:t>
      </w:r>
      <w:r w:rsidR="00F71A6A" w:rsidRPr="00167325">
        <w:rPr>
          <w:lang w:val="en-GB"/>
        </w:rPr>
        <w:t>  </w:t>
      </w:r>
      <w:r w:rsidR="00A83F5B" w:rsidRPr="00167325">
        <w:rPr>
          <w:rFonts w:asciiTheme="minorHAnsi" w:eastAsiaTheme="minorEastAsia" w:hAnsiTheme="minorHAnsi" w:cstheme="minorBidi"/>
          <w:bCs w:val="0"/>
          <w:szCs w:val="24"/>
          <w:lang w:val="ru-RU" w:eastAsia="en-US"/>
        </w:rPr>
        <w:t>По существу</w:t>
      </w:r>
    </w:p>
    <w:p w:rsidR="00BD3ED9" w:rsidRPr="00167325" w:rsidRDefault="00BD3ED9" w:rsidP="007A1280">
      <w:pPr>
        <w:pStyle w:val="ECHRPara"/>
        <w:rPr>
          <w:lang w:val="ru-RU"/>
        </w:rPr>
      </w:pPr>
      <w:r w:rsidRPr="00167325">
        <w:fldChar w:fldCharType="begin"/>
      </w:r>
      <w:r w:rsidRPr="00167325">
        <w:rPr>
          <w:lang w:val="ru-RU"/>
        </w:rPr>
        <w:instrText xml:space="preserve"> </w:instrText>
      </w:r>
      <w:r w:rsidRPr="00167325">
        <w:instrText>SEQ</w:instrText>
      </w:r>
      <w:r w:rsidRPr="00167325">
        <w:rPr>
          <w:lang w:val="ru-RU"/>
        </w:rPr>
        <w:instrText xml:space="preserve"> </w:instrText>
      </w:r>
      <w:r w:rsidRPr="00167325">
        <w:instrText>level</w:instrText>
      </w:r>
      <w:r w:rsidRPr="00167325">
        <w:rPr>
          <w:lang w:val="ru-RU"/>
        </w:rPr>
        <w:instrText>0 \*</w:instrText>
      </w:r>
      <w:r w:rsidRPr="00167325">
        <w:instrText>arabic</w:instrText>
      </w:r>
      <w:r w:rsidRPr="00167325">
        <w:rPr>
          <w:lang w:val="ru-RU"/>
        </w:rPr>
        <w:instrText xml:space="preserve"> </w:instrText>
      </w:r>
      <w:r w:rsidRPr="00167325">
        <w:fldChar w:fldCharType="separate"/>
      </w:r>
      <w:r w:rsidR="00F63D63" w:rsidRPr="00F63D63">
        <w:rPr>
          <w:noProof/>
          <w:lang w:val="ru-RU"/>
        </w:rPr>
        <w:t>47</w:t>
      </w:r>
      <w:r w:rsidRPr="00167325">
        <w:fldChar w:fldCharType="end"/>
      </w:r>
      <w:r w:rsidRPr="00167325">
        <w:rPr>
          <w:lang w:val="ru-RU"/>
        </w:rPr>
        <w:t>.</w:t>
      </w:r>
      <w:r w:rsidRPr="00167325">
        <w:t>  </w:t>
      </w:r>
      <w:r w:rsidR="003D6742" w:rsidRPr="00167325">
        <w:rPr>
          <w:lang w:val="ru-RU"/>
        </w:rPr>
        <w:t>Как начертано в статье</w:t>
      </w:r>
      <w:r w:rsidR="002B64E7" w:rsidRPr="00167325">
        <w:rPr>
          <w:lang w:val="ru-RU"/>
        </w:rPr>
        <w:t> </w:t>
      </w:r>
      <w:r w:rsidR="003D6742" w:rsidRPr="00167325">
        <w:rPr>
          <w:lang w:val="ru-RU"/>
        </w:rPr>
        <w:t>9, свобода мысли, совести и религии является одной из основ «</w:t>
      </w:r>
      <w:proofErr w:type="gramStart"/>
      <w:r w:rsidR="003D6742" w:rsidRPr="00167325">
        <w:rPr>
          <w:lang w:val="ru-RU"/>
        </w:rPr>
        <w:t>демократического общества</w:t>
      </w:r>
      <w:proofErr w:type="gramEnd"/>
      <w:r w:rsidR="003D6742" w:rsidRPr="00167325">
        <w:rPr>
          <w:lang w:val="ru-RU"/>
        </w:rPr>
        <w:t xml:space="preserve">» в значении, принятом Конвенцией. Именно этот ее религиозный параметр является одним из наиболее важных элементов, из которых складывается личность верующих и их мировоззрение, но это же является и ценнейшим достоянием для атеистов, агностиков, скептиков и безразличных. Плюрализм, неотделимый от демократического общества и который дорогой ценой был завоеван на протяжении веков, основывается на нем. Религиозная свобода, </w:t>
      </w:r>
      <w:proofErr w:type="gramStart"/>
      <w:r w:rsidR="003D6742" w:rsidRPr="00167325">
        <w:rPr>
          <w:lang w:val="ru-RU"/>
        </w:rPr>
        <w:t>будучи</w:t>
      </w:r>
      <w:proofErr w:type="gramEnd"/>
      <w:r w:rsidR="003D6742" w:rsidRPr="00167325">
        <w:rPr>
          <w:lang w:val="ru-RU"/>
        </w:rPr>
        <w:t xml:space="preserve"> прежде всего </w:t>
      </w:r>
      <w:r w:rsidR="001B06B8" w:rsidRPr="00167325">
        <w:rPr>
          <w:lang w:val="ru-RU"/>
        </w:rPr>
        <w:t xml:space="preserve">делом </w:t>
      </w:r>
      <w:r w:rsidR="003D6742" w:rsidRPr="00167325">
        <w:rPr>
          <w:lang w:val="ru-RU"/>
        </w:rPr>
        <w:t xml:space="preserve">совести каждого человека в отдельности, предусматривает, </w:t>
      </w:r>
      <w:r w:rsidR="001D030C" w:rsidRPr="00167325">
        <w:t>inter</w:t>
      </w:r>
      <w:r w:rsidR="001D030C" w:rsidRPr="00167325">
        <w:rPr>
          <w:lang w:val="ru-RU"/>
        </w:rPr>
        <w:t xml:space="preserve"> </w:t>
      </w:r>
      <w:r w:rsidR="001D030C" w:rsidRPr="00167325">
        <w:t>alia</w:t>
      </w:r>
      <w:r w:rsidR="001C7024" w:rsidRPr="00167325">
        <w:rPr>
          <w:rStyle w:val="aa"/>
          <w:lang w:val="ru-RU"/>
        </w:rPr>
        <w:footnoteReference w:customMarkFollows="1" w:id="13"/>
        <w:t>*</w:t>
      </w:r>
      <w:r w:rsidR="003D6742" w:rsidRPr="00167325">
        <w:rPr>
          <w:lang w:val="ru-RU"/>
        </w:rPr>
        <w:t xml:space="preserve">, свободу «исповедовать [свою] религию». </w:t>
      </w:r>
      <w:proofErr w:type="gramStart"/>
      <w:r w:rsidR="003D6742" w:rsidRPr="00167325">
        <w:rPr>
          <w:lang w:val="ru-RU"/>
        </w:rPr>
        <w:t xml:space="preserve">Свидетельствование словами и делами неразрывно связано с существованием религиозных убеждений </w:t>
      </w:r>
      <w:r w:rsidRPr="00167325">
        <w:rPr>
          <w:lang w:val="ru-RU"/>
        </w:rPr>
        <w:t>(</w:t>
      </w:r>
      <w:r w:rsidR="006E4BA8" w:rsidRPr="00167325">
        <w:rPr>
          <w:lang w:val="ru-RU"/>
        </w:rPr>
        <w:t xml:space="preserve">смотрите </w:t>
      </w:r>
      <w:r w:rsidR="006E4BA8" w:rsidRPr="00167325">
        <w:rPr>
          <w:iCs/>
          <w:lang w:val="ru-RU"/>
        </w:rPr>
        <w:t>п.</w:t>
      </w:r>
      <w:r w:rsidR="006E4BA8" w:rsidRPr="00167325">
        <w:rPr>
          <w:iCs/>
        </w:rPr>
        <w:t> </w:t>
      </w:r>
      <w:r w:rsidR="006E4BA8" w:rsidRPr="00167325">
        <w:rPr>
          <w:iCs/>
          <w:lang w:val="ru-RU"/>
        </w:rPr>
        <w:t xml:space="preserve">114 Постановления Европейского суда по делу </w:t>
      </w:r>
      <w:r w:rsidR="006E4BA8" w:rsidRPr="00167325">
        <w:rPr>
          <w:b/>
          <w:bCs/>
          <w:iCs/>
          <w:lang w:val="ru-RU"/>
        </w:rPr>
        <w:t>«</w:t>
      </w:r>
      <w:r w:rsidR="006E4BA8" w:rsidRPr="00167325">
        <w:rPr>
          <w:bCs/>
          <w:iCs/>
          <w:lang w:val="ru-RU"/>
        </w:rPr>
        <w:t>Бессарабская Митрополитская Церковь и другие против Молдовы»</w:t>
      </w:r>
      <w:r w:rsidR="006E4BA8" w:rsidRPr="00167325">
        <w:rPr>
          <w:iCs/>
          <w:lang w:val="ru-RU"/>
        </w:rPr>
        <w:t xml:space="preserve"> </w:t>
      </w:r>
      <w:r w:rsidR="006E4BA8" w:rsidRPr="00167325">
        <w:rPr>
          <w:lang w:val="ru-RU"/>
        </w:rPr>
        <w:t>(</w:t>
      </w:r>
      <w:r w:rsidR="006E4BA8" w:rsidRPr="00167325">
        <w:t>Metropolitan</w:t>
      </w:r>
      <w:r w:rsidR="006E4BA8" w:rsidRPr="00167325">
        <w:rPr>
          <w:lang w:val="ru-RU"/>
        </w:rPr>
        <w:t xml:space="preserve"> </w:t>
      </w:r>
      <w:r w:rsidR="006E4BA8" w:rsidRPr="00167325">
        <w:t>Church</w:t>
      </w:r>
      <w:r w:rsidR="006E4BA8" w:rsidRPr="00167325">
        <w:rPr>
          <w:lang w:val="ru-RU"/>
        </w:rPr>
        <w:t xml:space="preserve"> </w:t>
      </w:r>
      <w:r w:rsidR="006E4BA8" w:rsidRPr="00167325">
        <w:t>of</w:t>
      </w:r>
      <w:r w:rsidR="006E4BA8" w:rsidRPr="00167325">
        <w:rPr>
          <w:lang w:val="ru-RU"/>
        </w:rPr>
        <w:t xml:space="preserve"> </w:t>
      </w:r>
      <w:r w:rsidR="006E4BA8" w:rsidRPr="00167325">
        <w:t>Bessarabia</w:t>
      </w:r>
      <w:r w:rsidR="006E4BA8" w:rsidRPr="00167325">
        <w:rPr>
          <w:lang w:val="ru-RU"/>
        </w:rPr>
        <w:t xml:space="preserve"> </w:t>
      </w:r>
      <w:r w:rsidR="006E4BA8" w:rsidRPr="00167325">
        <w:t>and</w:t>
      </w:r>
      <w:r w:rsidR="006E4BA8" w:rsidRPr="00167325">
        <w:rPr>
          <w:lang w:val="ru-RU"/>
        </w:rPr>
        <w:t xml:space="preserve"> </w:t>
      </w:r>
      <w:r w:rsidR="006E4BA8" w:rsidRPr="00167325">
        <w:t>Others</w:t>
      </w:r>
      <w:r w:rsidR="006E4BA8" w:rsidRPr="00167325">
        <w:rPr>
          <w:lang w:val="ru-RU"/>
        </w:rPr>
        <w:t xml:space="preserve"> </w:t>
      </w:r>
      <w:r w:rsidR="006E4BA8" w:rsidRPr="00167325">
        <w:t>v</w:t>
      </w:r>
      <w:r w:rsidR="006E4BA8" w:rsidRPr="00167325">
        <w:rPr>
          <w:lang w:val="ru-RU"/>
        </w:rPr>
        <w:t>.</w:t>
      </w:r>
      <w:proofErr w:type="gramEnd"/>
      <w:r w:rsidR="006E4BA8" w:rsidRPr="00167325">
        <w:t> Moldova</w:t>
      </w:r>
      <w:r w:rsidR="006E4BA8" w:rsidRPr="00167325">
        <w:rPr>
          <w:lang w:val="ru-RU"/>
        </w:rPr>
        <w:t>)</w:t>
      </w:r>
      <w:r w:rsidR="006E4BA8" w:rsidRPr="00167325">
        <w:rPr>
          <w:iCs/>
          <w:lang w:val="ru-RU"/>
        </w:rPr>
        <w:t xml:space="preserve"> по жалобе №</w:t>
      </w:r>
      <w:r w:rsidR="006E4BA8" w:rsidRPr="00167325">
        <w:rPr>
          <w:iCs/>
        </w:rPr>
        <w:t> </w:t>
      </w:r>
      <w:r w:rsidR="006E4BA8" w:rsidRPr="00167325">
        <w:rPr>
          <w:lang w:val="ru-RU"/>
        </w:rPr>
        <w:t>45701/99</w:t>
      </w:r>
      <w:r w:rsidR="006E4BA8" w:rsidRPr="00167325">
        <w:rPr>
          <w:iCs/>
          <w:lang w:val="ru-RU"/>
        </w:rPr>
        <w:t>, ЕСПЧ</w:t>
      </w:r>
      <w:r w:rsidR="006E4BA8" w:rsidRPr="00167325">
        <w:rPr>
          <w:iCs/>
        </w:rPr>
        <w:t> </w:t>
      </w:r>
      <w:r w:rsidR="006E4BA8" w:rsidRPr="00167325">
        <w:rPr>
          <w:iCs/>
          <w:lang w:val="ru-RU"/>
        </w:rPr>
        <w:t>2001-</w:t>
      </w:r>
      <w:r w:rsidR="006E4BA8" w:rsidRPr="00167325">
        <w:rPr>
          <w:iCs/>
        </w:rPr>
        <w:t>XII</w:t>
      </w:r>
      <w:r w:rsidR="006E4BA8" w:rsidRPr="00167325">
        <w:rPr>
          <w:iCs/>
          <w:lang w:val="ru-RU"/>
        </w:rPr>
        <w:t>, и п.</w:t>
      </w:r>
      <w:r w:rsidR="006E4BA8" w:rsidRPr="00167325">
        <w:rPr>
          <w:iCs/>
        </w:rPr>
        <w:t> </w:t>
      </w:r>
      <w:r w:rsidR="006E4BA8" w:rsidRPr="00167325">
        <w:rPr>
          <w:iCs/>
          <w:lang w:val="ru-RU"/>
        </w:rPr>
        <w:t xml:space="preserve">31 Постановления </w:t>
      </w:r>
      <w:r w:rsidR="00882D56" w:rsidRPr="00167325">
        <w:rPr>
          <w:iCs/>
          <w:lang w:val="ru-RU"/>
        </w:rPr>
        <w:t>Европейского</w:t>
      </w:r>
      <w:r w:rsidR="006E4BA8" w:rsidRPr="00167325">
        <w:rPr>
          <w:iCs/>
          <w:lang w:val="ru-RU"/>
        </w:rPr>
        <w:t xml:space="preserve"> суда от 25</w:t>
      </w:r>
      <w:r w:rsidR="006E4BA8" w:rsidRPr="00167325">
        <w:rPr>
          <w:iCs/>
        </w:rPr>
        <w:t> </w:t>
      </w:r>
      <w:r w:rsidR="006E4BA8" w:rsidRPr="00167325">
        <w:rPr>
          <w:iCs/>
          <w:lang w:val="ru-RU"/>
        </w:rPr>
        <w:t>мая</w:t>
      </w:r>
      <w:r w:rsidR="006E4BA8" w:rsidRPr="00167325">
        <w:rPr>
          <w:iCs/>
        </w:rPr>
        <w:t> </w:t>
      </w:r>
      <w:r w:rsidR="006E4BA8" w:rsidRPr="00167325">
        <w:rPr>
          <w:iCs/>
          <w:lang w:val="ru-RU"/>
        </w:rPr>
        <w:t>1993</w:t>
      </w:r>
      <w:r w:rsidR="006E4BA8" w:rsidRPr="00167325">
        <w:rPr>
          <w:iCs/>
        </w:rPr>
        <w:t> </w:t>
      </w:r>
      <w:r w:rsidR="006E4BA8" w:rsidRPr="00167325">
        <w:rPr>
          <w:iCs/>
          <w:lang w:val="ru-RU"/>
        </w:rPr>
        <w:t>года по делу «</w:t>
      </w:r>
      <w:proofErr w:type="spellStart"/>
      <w:r w:rsidR="006E4BA8" w:rsidRPr="00167325">
        <w:rPr>
          <w:iCs/>
          <w:lang w:val="ru-RU"/>
        </w:rPr>
        <w:t>Коккинакис</w:t>
      </w:r>
      <w:proofErr w:type="spellEnd"/>
      <w:r w:rsidR="006E4BA8" w:rsidRPr="00167325">
        <w:rPr>
          <w:iCs/>
          <w:lang w:val="ru-RU"/>
        </w:rPr>
        <w:t xml:space="preserve"> против Греции» </w:t>
      </w:r>
      <w:r w:rsidR="002C6EDE" w:rsidRPr="00167325">
        <w:rPr>
          <w:iCs/>
          <w:lang w:val="ru-RU"/>
        </w:rPr>
        <w:t>(</w:t>
      </w:r>
      <w:r w:rsidRPr="00167325">
        <w:rPr>
          <w:lang w:val="en-GB"/>
        </w:rPr>
        <w:t>Kokkinakis</w:t>
      </w:r>
      <w:r w:rsidRPr="00167325">
        <w:rPr>
          <w:lang w:val="ru-RU"/>
        </w:rPr>
        <w:t xml:space="preserve"> </w:t>
      </w:r>
      <w:r w:rsidRPr="00167325">
        <w:rPr>
          <w:lang w:val="en-GB"/>
        </w:rPr>
        <w:t>v</w:t>
      </w:r>
      <w:r w:rsidRPr="00167325">
        <w:rPr>
          <w:lang w:val="ru-RU"/>
        </w:rPr>
        <w:t>.</w:t>
      </w:r>
      <w:r w:rsidR="00290843" w:rsidRPr="00167325">
        <w:t> </w:t>
      </w:r>
      <w:r w:rsidRPr="00167325">
        <w:rPr>
          <w:lang w:val="en-GB"/>
        </w:rPr>
        <w:t>Greece</w:t>
      </w:r>
      <w:r w:rsidR="002C6EDE" w:rsidRPr="00167325">
        <w:rPr>
          <w:lang w:val="ru-RU"/>
        </w:rPr>
        <w:t>)</w:t>
      </w:r>
      <w:r w:rsidRPr="00167325">
        <w:rPr>
          <w:lang w:val="ru-RU"/>
        </w:rPr>
        <w:t>,</w:t>
      </w:r>
      <w:r w:rsidR="002C6EDE" w:rsidRPr="00167325">
        <w:rPr>
          <w:lang w:val="ru-RU"/>
        </w:rPr>
        <w:t xml:space="preserve"> Серия</w:t>
      </w:r>
      <w:r w:rsidR="002C6EDE" w:rsidRPr="00167325">
        <w:t> </w:t>
      </w:r>
      <w:r w:rsidR="002C6EDE" w:rsidRPr="00167325">
        <w:rPr>
          <w:lang w:val="ru-RU"/>
        </w:rPr>
        <w:t>А №</w:t>
      </w:r>
      <w:r w:rsidR="002C6EDE" w:rsidRPr="00167325">
        <w:t> </w:t>
      </w:r>
      <w:r w:rsidRPr="00167325">
        <w:rPr>
          <w:lang w:val="ru-RU"/>
        </w:rPr>
        <w:t>260</w:t>
      </w:r>
      <w:r w:rsidR="002C6EDE" w:rsidRPr="00167325">
        <w:rPr>
          <w:lang w:val="ru-RU"/>
        </w:rPr>
        <w:t>-</w:t>
      </w:r>
      <w:r w:rsidRPr="00167325">
        <w:rPr>
          <w:lang w:val="en-GB"/>
        </w:rPr>
        <w:t>A</w:t>
      </w:r>
      <w:r w:rsidRPr="00167325">
        <w:rPr>
          <w:lang w:val="ru-RU"/>
        </w:rPr>
        <w:t>).</w:t>
      </w:r>
    </w:p>
    <w:p w:rsidR="0003731A" w:rsidRPr="00167325" w:rsidRDefault="00BD3ED9"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48</w:t>
      </w:r>
      <w:r w:rsidRPr="00167325">
        <w:rPr>
          <w:lang w:val="en-GB"/>
        </w:rPr>
        <w:fldChar w:fldCharType="end"/>
      </w:r>
      <w:r w:rsidRPr="00167325">
        <w:rPr>
          <w:lang w:val="ru-RU"/>
        </w:rPr>
        <w:t>.</w:t>
      </w:r>
      <w:r w:rsidRPr="00167325">
        <w:rPr>
          <w:lang w:val="en-GB"/>
        </w:rPr>
        <w:t>  </w:t>
      </w:r>
      <w:r w:rsidR="00AF6673" w:rsidRPr="00167325">
        <w:rPr>
          <w:lang w:val="ru-RU"/>
        </w:rPr>
        <w:t>Европейский суд отмечает, что 12</w:t>
      </w:r>
      <w:r w:rsidR="00AF6673" w:rsidRPr="00167325">
        <w:t> </w:t>
      </w:r>
      <w:r w:rsidR="00AF6673" w:rsidRPr="00167325">
        <w:rPr>
          <w:lang w:val="ru-RU"/>
        </w:rPr>
        <w:t>апреля</w:t>
      </w:r>
      <w:r w:rsidR="00AF6673" w:rsidRPr="00167325">
        <w:t> </w:t>
      </w:r>
      <w:r w:rsidR="00AF6673" w:rsidRPr="00167325">
        <w:rPr>
          <w:lang w:val="ru-RU"/>
        </w:rPr>
        <w:t>2006</w:t>
      </w:r>
      <w:r w:rsidR="00AF6673" w:rsidRPr="00167325">
        <w:t> </w:t>
      </w:r>
      <w:r w:rsidR="00AF6673" w:rsidRPr="00167325">
        <w:rPr>
          <w:lang w:val="ru-RU"/>
        </w:rPr>
        <w:t xml:space="preserve">года Заявители собрались вместе со </w:t>
      </w:r>
      <w:proofErr w:type="gramStart"/>
      <w:r w:rsidR="00AF6673" w:rsidRPr="00167325">
        <w:rPr>
          <w:lang w:val="ru-RU"/>
        </w:rPr>
        <w:t>своими</w:t>
      </w:r>
      <w:proofErr w:type="gramEnd"/>
      <w:r w:rsidR="00AF6673" w:rsidRPr="00167325">
        <w:rPr>
          <w:lang w:val="ru-RU"/>
        </w:rPr>
        <w:t xml:space="preserve"> </w:t>
      </w:r>
      <w:proofErr w:type="spellStart"/>
      <w:r w:rsidR="00AF6673" w:rsidRPr="00167325">
        <w:rPr>
          <w:lang w:val="ru-RU"/>
        </w:rPr>
        <w:t>соверующими</w:t>
      </w:r>
      <w:proofErr w:type="spellEnd"/>
      <w:r w:rsidR="00AF6673" w:rsidRPr="00167325">
        <w:rPr>
          <w:lang w:val="ru-RU"/>
        </w:rPr>
        <w:t xml:space="preserve"> для проведения богослужения. </w:t>
      </w:r>
      <w:proofErr w:type="gramStart"/>
      <w:r w:rsidR="00AF6673" w:rsidRPr="00167325">
        <w:rPr>
          <w:lang w:val="ru-RU"/>
        </w:rPr>
        <w:t>Это богослужени</w:t>
      </w:r>
      <w:r w:rsidR="00041544" w:rsidRPr="00167325">
        <w:rPr>
          <w:lang w:val="ru-RU"/>
        </w:rPr>
        <w:t>е</w:t>
      </w:r>
      <w:r w:rsidR="00AF6673" w:rsidRPr="00167325">
        <w:rPr>
          <w:lang w:val="ru-RU"/>
        </w:rPr>
        <w:t xml:space="preserve"> было одной из форм исповедания ими своей религии,</w:t>
      </w:r>
      <w:r w:rsidR="00A343ED" w:rsidRPr="00167325">
        <w:rPr>
          <w:lang w:val="ru-RU"/>
        </w:rPr>
        <w:t xml:space="preserve"> что</w:t>
      </w:r>
      <w:r w:rsidR="005612B7" w:rsidRPr="00167325">
        <w:rPr>
          <w:lang w:val="ru-RU"/>
        </w:rPr>
        <w:t xml:space="preserve"> подпадает под защиту статьи</w:t>
      </w:r>
      <w:r w:rsidR="005612B7" w:rsidRPr="00167325">
        <w:rPr>
          <w:lang w:val="en-GB"/>
        </w:rPr>
        <w:t> </w:t>
      </w:r>
      <w:r w:rsidR="005612B7" w:rsidRPr="00167325">
        <w:rPr>
          <w:lang w:val="ru-RU"/>
        </w:rPr>
        <w:t xml:space="preserve">9 Европейской конвенции </w:t>
      </w:r>
      <w:r w:rsidRPr="00167325">
        <w:rPr>
          <w:lang w:val="ru-RU"/>
        </w:rPr>
        <w:t>(</w:t>
      </w:r>
      <w:r w:rsidR="00536EC3" w:rsidRPr="00167325">
        <w:rPr>
          <w:lang w:val="ru-RU"/>
        </w:rPr>
        <w:t>сравните</w:t>
      </w:r>
      <w:r w:rsidR="008858DC" w:rsidRPr="00167325">
        <w:rPr>
          <w:lang w:val="ru-RU"/>
        </w:rPr>
        <w:t>,</w:t>
      </w:r>
      <w:r w:rsidR="00536EC3" w:rsidRPr="00167325">
        <w:rPr>
          <w:lang w:val="ru-RU"/>
        </w:rPr>
        <w:t xml:space="preserve"> п.</w:t>
      </w:r>
      <w:r w:rsidR="00536EC3" w:rsidRPr="00167325">
        <w:t> </w:t>
      </w:r>
      <w:r w:rsidR="00536EC3" w:rsidRPr="00167325">
        <w:rPr>
          <w:lang w:val="ru-RU"/>
        </w:rPr>
        <w:t>57 вышеуказанного Постановления</w:t>
      </w:r>
      <w:r w:rsidR="008858DC" w:rsidRPr="00167325">
        <w:rPr>
          <w:lang w:val="ru-RU"/>
        </w:rPr>
        <w:t xml:space="preserve"> Европейского суда</w:t>
      </w:r>
      <w:r w:rsidR="00536EC3" w:rsidRPr="00167325">
        <w:rPr>
          <w:lang w:val="ru-RU"/>
        </w:rPr>
        <w:t xml:space="preserve"> по делу «Кузнецов и другие против Российской Федерации» (</w:t>
      </w:r>
      <w:proofErr w:type="spellStart"/>
      <w:r w:rsidR="00536EC3" w:rsidRPr="00167325">
        <w:rPr>
          <w:szCs w:val="24"/>
          <w:lang w:val="en-GB"/>
        </w:rPr>
        <w:t>Kuznetsov</w:t>
      </w:r>
      <w:proofErr w:type="spellEnd"/>
      <w:r w:rsidR="00536EC3" w:rsidRPr="00167325">
        <w:rPr>
          <w:szCs w:val="24"/>
          <w:lang w:val="ru-RU"/>
        </w:rPr>
        <w:t xml:space="preserve"> </w:t>
      </w:r>
      <w:r w:rsidR="00536EC3" w:rsidRPr="00167325">
        <w:rPr>
          <w:szCs w:val="24"/>
          <w:lang w:val="en-GB"/>
        </w:rPr>
        <w:t>and</w:t>
      </w:r>
      <w:r w:rsidR="00536EC3" w:rsidRPr="00167325">
        <w:rPr>
          <w:szCs w:val="24"/>
          <w:lang w:val="ru-RU"/>
        </w:rPr>
        <w:t xml:space="preserve"> </w:t>
      </w:r>
      <w:r w:rsidR="00536EC3" w:rsidRPr="00167325">
        <w:rPr>
          <w:szCs w:val="24"/>
          <w:lang w:val="en-GB"/>
        </w:rPr>
        <w:t>Others</w:t>
      </w:r>
      <w:r w:rsidR="00536EC3" w:rsidRPr="00167325">
        <w:rPr>
          <w:szCs w:val="24"/>
          <w:lang w:val="ru-RU"/>
        </w:rPr>
        <w:t xml:space="preserve"> </w:t>
      </w:r>
      <w:r w:rsidR="00536EC3" w:rsidRPr="00167325">
        <w:rPr>
          <w:szCs w:val="24"/>
          <w:lang w:val="en-GB"/>
        </w:rPr>
        <w:t>v</w:t>
      </w:r>
      <w:r w:rsidR="00536EC3" w:rsidRPr="00167325">
        <w:rPr>
          <w:szCs w:val="24"/>
          <w:lang w:val="ru-RU"/>
        </w:rPr>
        <w:t>.</w:t>
      </w:r>
      <w:proofErr w:type="gramEnd"/>
      <w:r w:rsidR="00536EC3" w:rsidRPr="00167325">
        <w:rPr>
          <w:szCs w:val="24"/>
          <w:lang w:val="en-GB"/>
        </w:rPr>
        <w:t> Russia</w:t>
      </w:r>
      <w:r w:rsidR="00536EC3" w:rsidRPr="00167325">
        <w:rPr>
          <w:szCs w:val="24"/>
          <w:lang w:val="ru-RU"/>
        </w:rPr>
        <w:t>)</w:t>
      </w:r>
      <w:r w:rsidRPr="00167325">
        <w:rPr>
          <w:lang w:val="ru-RU"/>
        </w:rPr>
        <w:t>).</w:t>
      </w:r>
    </w:p>
    <w:p w:rsidR="00B7143D" w:rsidRPr="00167325" w:rsidRDefault="00B7143D"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49</w:t>
      </w:r>
      <w:r w:rsidRPr="00167325">
        <w:rPr>
          <w:lang w:val="en-GB"/>
        </w:rPr>
        <w:fldChar w:fldCharType="end"/>
      </w:r>
      <w:r w:rsidRPr="00167325">
        <w:rPr>
          <w:lang w:val="ru-RU"/>
        </w:rPr>
        <w:t>.</w:t>
      </w:r>
      <w:r w:rsidRPr="00167325">
        <w:rPr>
          <w:lang w:val="en-GB"/>
        </w:rPr>
        <w:t>  </w:t>
      </w:r>
      <w:r w:rsidR="003B0AE8" w:rsidRPr="00167325">
        <w:rPr>
          <w:lang w:val="ru-RU"/>
        </w:rPr>
        <w:t>Немного времени спустя после начала богослужения</w:t>
      </w:r>
      <w:r w:rsidR="006B6F17" w:rsidRPr="00167325">
        <w:rPr>
          <w:lang w:val="ru-RU"/>
        </w:rPr>
        <w:t xml:space="preserve"> прибыли сотрудники милиции и приказали</w:t>
      </w:r>
      <w:r w:rsidR="003B0AE8" w:rsidRPr="00167325">
        <w:rPr>
          <w:lang w:val="ru-RU"/>
        </w:rPr>
        <w:t xml:space="preserve"> остановить встречу. </w:t>
      </w:r>
      <w:proofErr w:type="gramStart"/>
      <w:r w:rsidR="00201E88" w:rsidRPr="00167325">
        <w:rPr>
          <w:lang w:val="ru-RU"/>
        </w:rPr>
        <w:t xml:space="preserve">Досрочное </w:t>
      </w:r>
      <w:r w:rsidR="001B06B8" w:rsidRPr="00167325">
        <w:rPr>
          <w:lang w:val="ru-RU"/>
        </w:rPr>
        <w:t xml:space="preserve">прекращение </w:t>
      </w:r>
      <w:r w:rsidR="003B0AE8" w:rsidRPr="00167325">
        <w:rPr>
          <w:lang w:val="ru-RU"/>
        </w:rPr>
        <w:t xml:space="preserve">встречи </w:t>
      </w:r>
      <w:r w:rsidR="001B06B8" w:rsidRPr="00167325">
        <w:rPr>
          <w:lang w:val="ru-RU"/>
        </w:rPr>
        <w:t xml:space="preserve">является </w:t>
      </w:r>
      <w:r w:rsidR="003B0AE8" w:rsidRPr="00167325">
        <w:rPr>
          <w:lang w:val="ru-RU"/>
        </w:rPr>
        <w:t>вмешательство</w:t>
      </w:r>
      <w:r w:rsidR="001B06B8" w:rsidRPr="00167325">
        <w:rPr>
          <w:lang w:val="ru-RU"/>
        </w:rPr>
        <w:t>м</w:t>
      </w:r>
      <w:r w:rsidR="003B0AE8" w:rsidRPr="00167325">
        <w:rPr>
          <w:lang w:val="ru-RU"/>
        </w:rPr>
        <w:t xml:space="preserve"> в право Заявителей на свободу религии </w:t>
      </w:r>
      <w:r w:rsidRPr="00167325">
        <w:rPr>
          <w:lang w:val="ru-RU"/>
        </w:rPr>
        <w:t>(</w:t>
      </w:r>
      <w:r w:rsidR="00536EC3" w:rsidRPr="00167325">
        <w:rPr>
          <w:lang w:val="ru-RU"/>
        </w:rPr>
        <w:t>смотрите п.</w:t>
      </w:r>
      <w:r w:rsidR="00536EC3" w:rsidRPr="00167325">
        <w:t> </w:t>
      </w:r>
      <w:r w:rsidR="00536EC3" w:rsidRPr="00167325">
        <w:rPr>
          <w:lang w:val="ru-RU"/>
        </w:rPr>
        <w:t>62 вышеуказанного Постановления</w:t>
      </w:r>
      <w:r w:rsidR="00F50436" w:rsidRPr="00167325">
        <w:rPr>
          <w:lang w:val="ru-RU"/>
        </w:rPr>
        <w:t xml:space="preserve"> </w:t>
      </w:r>
      <w:r w:rsidR="00F50436" w:rsidRPr="00167325">
        <w:rPr>
          <w:lang w:val="ru-RU"/>
        </w:rPr>
        <w:lastRenderedPageBreak/>
        <w:t>Европейского суда</w:t>
      </w:r>
      <w:r w:rsidR="00536EC3" w:rsidRPr="00167325">
        <w:rPr>
          <w:lang w:val="ru-RU"/>
        </w:rPr>
        <w:t xml:space="preserve"> по делу «Кузнецов и другие против Российской Федерации» (</w:t>
      </w:r>
      <w:proofErr w:type="spellStart"/>
      <w:r w:rsidR="00536EC3" w:rsidRPr="00167325">
        <w:rPr>
          <w:szCs w:val="24"/>
          <w:lang w:val="en-GB"/>
        </w:rPr>
        <w:t>Kuznetsov</w:t>
      </w:r>
      <w:proofErr w:type="spellEnd"/>
      <w:r w:rsidR="00536EC3" w:rsidRPr="00167325">
        <w:rPr>
          <w:szCs w:val="24"/>
          <w:lang w:val="ru-RU"/>
        </w:rPr>
        <w:t xml:space="preserve"> </w:t>
      </w:r>
      <w:r w:rsidR="00536EC3" w:rsidRPr="00167325">
        <w:rPr>
          <w:szCs w:val="24"/>
          <w:lang w:val="en-GB"/>
        </w:rPr>
        <w:t>and</w:t>
      </w:r>
      <w:r w:rsidR="00536EC3" w:rsidRPr="00167325">
        <w:rPr>
          <w:szCs w:val="24"/>
          <w:lang w:val="ru-RU"/>
        </w:rPr>
        <w:t xml:space="preserve"> </w:t>
      </w:r>
      <w:r w:rsidR="00536EC3" w:rsidRPr="00167325">
        <w:rPr>
          <w:szCs w:val="24"/>
          <w:lang w:val="en-GB"/>
        </w:rPr>
        <w:t>Others</w:t>
      </w:r>
      <w:r w:rsidR="00536EC3" w:rsidRPr="00167325">
        <w:rPr>
          <w:szCs w:val="24"/>
          <w:lang w:val="ru-RU"/>
        </w:rPr>
        <w:t xml:space="preserve"> </w:t>
      </w:r>
      <w:r w:rsidR="00536EC3" w:rsidRPr="00167325">
        <w:rPr>
          <w:szCs w:val="24"/>
          <w:lang w:val="en-GB"/>
        </w:rPr>
        <w:t>v</w:t>
      </w:r>
      <w:r w:rsidR="00536EC3" w:rsidRPr="00167325">
        <w:rPr>
          <w:szCs w:val="24"/>
          <w:lang w:val="ru-RU"/>
        </w:rPr>
        <w:t>.</w:t>
      </w:r>
      <w:proofErr w:type="gramEnd"/>
      <w:r w:rsidR="00536EC3" w:rsidRPr="00167325">
        <w:rPr>
          <w:szCs w:val="24"/>
          <w:lang w:val="en-GB"/>
        </w:rPr>
        <w:t> Russia</w:t>
      </w:r>
      <w:r w:rsidR="00536EC3" w:rsidRPr="00167325">
        <w:rPr>
          <w:szCs w:val="24"/>
          <w:lang w:val="ru-RU"/>
        </w:rPr>
        <w:t>)</w:t>
      </w:r>
      <w:r w:rsidRPr="00167325">
        <w:rPr>
          <w:lang w:val="ru-RU"/>
        </w:rPr>
        <w:t>)</w:t>
      </w:r>
      <w:r w:rsidR="004C2765" w:rsidRPr="00167325">
        <w:rPr>
          <w:lang w:val="ru-RU"/>
        </w:rPr>
        <w:t>,</w:t>
      </w:r>
      <w:r w:rsidRPr="00167325">
        <w:rPr>
          <w:lang w:val="ru-RU"/>
        </w:rPr>
        <w:t xml:space="preserve"> </w:t>
      </w:r>
      <w:r w:rsidR="003B0AE8" w:rsidRPr="00167325">
        <w:rPr>
          <w:lang w:val="ru-RU"/>
        </w:rPr>
        <w:t xml:space="preserve">и Европейский суд, соответственно, призван определить, было ли вмешательство </w:t>
      </w:r>
      <w:r w:rsidR="00F50436" w:rsidRPr="00167325">
        <w:rPr>
          <w:lang w:val="ru-RU"/>
        </w:rPr>
        <w:t xml:space="preserve">оправданным, то есть было ли оно </w:t>
      </w:r>
      <w:r w:rsidR="003B0AE8" w:rsidRPr="00167325">
        <w:rPr>
          <w:lang w:val="ru-RU"/>
        </w:rPr>
        <w:t>«предусмотрено законом», преследовало ли оно одну и</w:t>
      </w:r>
      <w:r w:rsidR="00041544" w:rsidRPr="00167325">
        <w:rPr>
          <w:lang w:val="ru-RU"/>
        </w:rPr>
        <w:t>ли</w:t>
      </w:r>
      <w:r w:rsidR="003B0AE8" w:rsidRPr="00167325">
        <w:rPr>
          <w:lang w:val="ru-RU"/>
        </w:rPr>
        <w:t xml:space="preserve"> более легитимных целей, указанных в пункте 2 статьи 9 Европейской конвенции, и было ли вмешательство «необходимым в демократическом обществе».</w:t>
      </w:r>
    </w:p>
    <w:p w:rsidR="00BD3ED9" w:rsidRPr="00167325" w:rsidRDefault="00B7143D"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50</w:t>
      </w:r>
      <w:r w:rsidRPr="00167325">
        <w:rPr>
          <w:lang w:val="en-GB"/>
        </w:rPr>
        <w:fldChar w:fldCharType="end"/>
      </w:r>
      <w:r w:rsidRPr="00167325">
        <w:rPr>
          <w:lang w:val="ru-RU"/>
        </w:rPr>
        <w:t>.</w:t>
      </w:r>
      <w:r w:rsidRPr="00167325">
        <w:rPr>
          <w:lang w:val="en-GB"/>
        </w:rPr>
        <w:t>  </w:t>
      </w:r>
      <w:r w:rsidR="00A53C0C" w:rsidRPr="00167325">
        <w:rPr>
          <w:lang w:val="ru-RU"/>
        </w:rPr>
        <w:t>Стороны разошлись во мнениях по поводу того, было ли вмешательство «предусмотрено законом». Правительство представило некоторые</w:t>
      </w:r>
      <w:r w:rsidR="00C415B4" w:rsidRPr="00167325">
        <w:rPr>
          <w:lang w:val="ru-RU"/>
        </w:rPr>
        <w:t xml:space="preserve"> доводы, касающиеся</w:t>
      </w:r>
      <w:r w:rsidR="00A53C0C" w:rsidRPr="00167325">
        <w:rPr>
          <w:lang w:val="ru-RU"/>
        </w:rPr>
        <w:t xml:space="preserve"> юридически</w:t>
      </w:r>
      <w:r w:rsidR="00C415B4" w:rsidRPr="00167325">
        <w:rPr>
          <w:lang w:val="ru-RU"/>
        </w:rPr>
        <w:t>х</w:t>
      </w:r>
      <w:r w:rsidR="00A53C0C" w:rsidRPr="00167325">
        <w:rPr>
          <w:lang w:val="ru-RU"/>
        </w:rPr>
        <w:t xml:space="preserve"> основани</w:t>
      </w:r>
      <w:r w:rsidR="00C415B4" w:rsidRPr="00167325">
        <w:rPr>
          <w:lang w:val="ru-RU"/>
        </w:rPr>
        <w:t>й для</w:t>
      </w:r>
      <w:r w:rsidR="00A53C0C" w:rsidRPr="00167325">
        <w:rPr>
          <w:lang w:val="ru-RU"/>
        </w:rPr>
        <w:t xml:space="preserve"> действий </w:t>
      </w:r>
      <w:r w:rsidR="00A632A7" w:rsidRPr="00167325">
        <w:rPr>
          <w:lang w:val="ru-RU"/>
        </w:rPr>
        <w:t>милиции,</w:t>
      </w:r>
      <w:r w:rsidR="00A53C0C" w:rsidRPr="00167325">
        <w:rPr>
          <w:lang w:val="ru-RU"/>
        </w:rPr>
        <w:t xml:space="preserve"> </w:t>
      </w:r>
      <w:r w:rsidR="00C415B4" w:rsidRPr="00167325">
        <w:rPr>
          <w:lang w:val="ru-RU"/>
        </w:rPr>
        <w:t xml:space="preserve">и Европейский суд разберет эти доводы </w:t>
      </w:r>
      <w:r w:rsidR="00AB5E6C" w:rsidRPr="00167325">
        <w:rPr>
          <w:lang w:val="ru-RU"/>
        </w:rPr>
        <w:t>по очереди</w:t>
      </w:r>
      <w:r w:rsidR="00847531" w:rsidRPr="00167325">
        <w:rPr>
          <w:lang w:val="ru-RU"/>
        </w:rPr>
        <w:t>.</w:t>
      </w:r>
    </w:p>
    <w:p w:rsidR="00847531" w:rsidRPr="00167325" w:rsidRDefault="00847531"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proofErr w:type="gramStart"/>
      <w:r w:rsidR="00F63D63" w:rsidRPr="00F63D63">
        <w:rPr>
          <w:noProof/>
          <w:lang w:val="ru-RU"/>
        </w:rPr>
        <w:t>51</w:t>
      </w:r>
      <w:r w:rsidRPr="00167325">
        <w:rPr>
          <w:lang w:val="en-GB"/>
        </w:rPr>
        <w:fldChar w:fldCharType="end"/>
      </w:r>
      <w:r w:rsidRPr="00167325">
        <w:rPr>
          <w:lang w:val="ru-RU"/>
        </w:rPr>
        <w:t>.</w:t>
      </w:r>
      <w:r w:rsidRPr="00167325">
        <w:rPr>
          <w:lang w:val="en-GB"/>
        </w:rPr>
        <w:t>  </w:t>
      </w:r>
      <w:r w:rsidR="008E42E8" w:rsidRPr="00167325">
        <w:rPr>
          <w:lang w:val="ru-RU"/>
        </w:rPr>
        <w:t>Ввиду того, что Правительство заяв</w:t>
      </w:r>
      <w:r w:rsidR="00243213" w:rsidRPr="00167325">
        <w:rPr>
          <w:lang w:val="ru-RU"/>
        </w:rPr>
        <w:t>ля</w:t>
      </w:r>
      <w:r w:rsidR="008E42E8" w:rsidRPr="00167325">
        <w:rPr>
          <w:lang w:val="ru-RU"/>
        </w:rPr>
        <w:t>ло, что милиция вмешалась в проведение богослужения в ответ на жалобу на шум и нарушение общественно</w:t>
      </w:r>
      <w:r w:rsidR="00566B25" w:rsidRPr="00167325">
        <w:rPr>
          <w:lang w:val="ru-RU"/>
        </w:rPr>
        <w:t>го</w:t>
      </w:r>
      <w:r w:rsidR="008E42E8" w:rsidRPr="00167325">
        <w:rPr>
          <w:lang w:val="ru-RU"/>
        </w:rPr>
        <w:t xml:space="preserve"> порядка, Европейский суд принимает во внимание, что </w:t>
      </w:r>
      <w:r w:rsidR="001574E9" w:rsidRPr="00167325">
        <w:rPr>
          <w:lang w:val="ru-RU"/>
        </w:rPr>
        <w:t>такое заявление</w:t>
      </w:r>
      <w:r w:rsidR="008E42E8" w:rsidRPr="00167325">
        <w:rPr>
          <w:lang w:val="ru-RU"/>
        </w:rPr>
        <w:t xml:space="preserve"> никогда не поднималось и не исследовалось во время разбирательств в национальных судах</w:t>
      </w:r>
      <w:r w:rsidR="00FA5768" w:rsidRPr="00167325">
        <w:rPr>
          <w:lang w:val="ru-RU"/>
        </w:rPr>
        <w:t>,</w:t>
      </w:r>
      <w:r w:rsidR="008E42E8" w:rsidRPr="00167325">
        <w:rPr>
          <w:lang w:val="ru-RU"/>
        </w:rPr>
        <w:t xml:space="preserve"> и </w:t>
      </w:r>
      <w:r w:rsidR="00041544" w:rsidRPr="00167325">
        <w:rPr>
          <w:lang w:val="ru-RU"/>
        </w:rPr>
        <w:t xml:space="preserve">впервые </w:t>
      </w:r>
      <w:r w:rsidR="008E42E8" w:rsidRPr="00167325">
        <w:rPr>
          <w:lang w:val="ru-RU"/>
        </w:rPr>
        <w:t>Правительство его представило</w:t>
      </w:r>
      <w:r w:rsidR="00041544" w:rsidRPr="00167325">
        <w:rPr>
          <w:lang w:val="ru-RU"/>
        </w:rPr>
        <w:t xml:space="preserve"> только</w:t>
      </w:r>
      <w:r w:rsidR="008E42E8" w:rsidRPr="00167325">
        <w:rPr>
          <w:lang w:val="ru-RU"/>
        </w:rPr>
        <w:t xml:space="preserve"> в</w:t>
      </w:r>
      <w:r w:rsidR="001574E9" w:rsidRPr="00167325">
        <w:rPr>
          <w:lang w:val="ru-RU"/>
        </w:rPr>
        <w:t xml:space="preserve"> своих доводах Европейскому суду.</w:t>
      </w:r>
      <w:proofErr w:type="gramEnd"/>
      <w:r w:rsidR="001574E9" w:rsidRPr="00167325">
        <w:rPr>
          <w:lang w:val="ru-RU"/>
        </w:rPr>
        <w:t xml:space="preserve"> Правительство не представил</w:t>
      </w:r>
      <w:r w:rsidR="008E42E8" w:rsidRPr="00167325">
        <w:rPr>
          <w:lang w:val="ru-RU"/>
        </w:rPr>
        <w:t>о</w:t>
      </w:r>
      <w:r w:rsidR="001574E9" w:rsidRPr="00167325">
        <w:rPr>
          <w:lang w:val="ru-RU"/>
        </w:rPr>
        <w:t xml:space="preserve"> каких-либо доказательств, способных подтвердить данное заявление, как например</w:t>
      </w:r>
      <w:r w:rsidR="008D20FA" w:rsidRPr="00167325">
        <w:rPr>
          <w:lang w:val="ru-RU"/>
        </w:rPr>
        <w:t>,</w:t>
      </w:r>
      <w:r w:rsidR="001574E9" w:rsidRPr="00167325">
        <w:rPr>
          <w:lang w:val="ru-RU"/>
        </w:rPr>
        <w:t xml:space="preserve"> письменную жалобу или </w:t>
      </w:r>
      <w:r w:rsidR="008D20FA" w:rsidRPr="00167325">
        <w:rPr>
          <w:lang w:val="ru-RU"/>
        </w:rPr>
        <w:t xml:space="preserve">информацию о </w:t>
      </w:r>
      <w:r w:rsidR="001574E9" w:rsidRPr="00167325">
        <w:rPr>
          <w:lang w:val="ru-RU"/>
        </w:rPr>
        <w:t>зарегистрированн</w:t>
      </w:r>
      <w:r w:rsidR="008D20FA" w:rsidRPr="00167325">
        <w:rPr>
          <w:lang w:val="ru-RU"/>
        </w:rPr>
        <w:t>ом</w:t>
      </w:r>
      <w:r w:rsidR="001574E9" w:rsidRPr="00167325">
        <w:rPr>
          <w:lang w:val="ru-RU"/>
        </w:rPr>
        <w:t xml:space="preserve"> телефонн</w:t>
      </w:r>
      <w:r w:rsidR="008D20FA" w:rsidRPr="00167325">
        <w:rPr>
          <w:lang w:val="ru-RU"/>
        </w:rPr>
        <w:t>ом</w:t>
      </w:r>
      <w:r w:rsidR="001574E9" w:rsidRPr="00167325">
        <w:rPr>
          <w:lang w:val="ru-RU"/>
        </w:rPr>
        <w:t xml:space="preserve"> звон</w:t>
      </w:r>
      <w:r w:rsidR="008D20FA" w:rsidRPr="00167325">
        <w:rPr>
          <w:lang w:val="ru-RU"/>
        </w:rPr>
        <w:t>ке</w:t>
      </w:r>
      <w:r w:rsidR="001574E9" w:rsidRPr="00167325">
        <w:rPr>
          <w:lang w:val="ru-RU"/>
        </w:rPr>
        <w:t xml:space="preserve"> от пострадавших соседей.</w:t>
      </w:r>
      <w:r w:rsidR="008D20FA" w:rsidRPr="00167325">
        <w:rPr>
          <w:lang w:val="ru-RU"/>
        </w:rPr>
        <w:t xml:space="preserve"> К</w:t>
      </w:r>
      <w:r w:rsidR="00566B25" w:rsidRPr="00167325">
        <w:rPr>
          <w:lang w:val="ru-RU"/>
        </w:rPr>
        <w:t> </w:t>
      </w:r>
      <w:r w:rsidR="008D20FA" w:rsidRPr="00167325">
        <w:rPr>
          <w:lang w:val="ru-RU"/>
        </w:rPr>
        <w:t>тому же, как справедливо заметили Заявители, это не выглядит правдоподобным, что</w:t>
      </w:r>
      <w:r w:rsidR="005A7898" w:rsidRPr="00167325">
        <w:rPr>
          <w:lang w:val="ru-RU"/>
        </w:rPr>
        <w:t xml:space="preserve"> десятки сотрудников милиции, в том числе вооруженн</w:t>
      </w:r>
      <w:r w:rsidR="00290D2E" w:rsidRPr="00167325">
        <w:rPr>
          <w:lang w:val="ru-RU"/>
        </w:rPr>
        <w:t>ые сотрудники ОМОНа</w:t>
      </w:r>
      <w:r w:rsidR="005A7898" w:rsidRPr="00167325">
        <w:rPr>
          <w:lang w:val="ru-RU"/>
        </w:rPr>
        <w:t>,</w:t>
      </w:r>
      <w:r w:rsidR="005D770D" w:rsidRPr="00167325">
        <w:rPr>
          <w:lang w:val="ru-RU"/>
        </w:rPr>
        <w:t xml:space="preserve"> </w:t>
      </w:r>
      <w:r w:rsidR="00214BBC" w:rsidRPr="00167325">
        <w:rPr>
          <w:lang w:val="ru-RU"/>
        </w:rPr>
        <w:t>могли быть</w:t>
      </w:r>
      <w:r w:rsidR="005D770D" w:rsidRPr="00167325">
        <w:rPr>
          <w:lang w:val="ru-RU"/>
        </w:rPr>
        <w:t xml:space="preserve"> направлен</w:t>
      </w:r>
      <w:r w:rsidR="00290D2E" w:rsidRPr="00167325">
        <w:rPr>
          <w:lang w:val="ru-RU"/>
        </w:rPr>
        <w:t>ы</w:t>
      </w:r>
      <w:r w:rsidR="005D770D" w:rsidRPr="00167325">
        <w:rPr>
          <w:lang w:val="ru-RU"/>
        </w:rPr>
        <w:t xml:space="preserve"> лишь только для проверки обычной жалобы соседей.</w:t>
      </w:r>
    </w:p>
    <w:p w:rsidR="000F1A9C" w:rsidRPr="00167325" w:rsidRDefault="007E5244" w:rsidP="00A94F8D">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proofErr w:type="gramStart"/>
      <w:r w:rsidR="00F63D63" w:rsidRPr="00F63D63">
        <w:rPr>
          <w:noProof/>
          <w:lang w:val="ru-RU"/>
        </w:rPr>
        <w:t>52</w:t>
      </w:r>
      <w:r w:rsidRPr="00167325">
        <w:rPr>
          <w:lang w:val="en-GB"/>
        </w:rPr>
        <w:fldChar w:fldCharType="end"/>
      </w:r>
      <w:r w:rsidRPr="00167325">
        <w:rPr>
          <w:lang w:val="ru-RU"/>
        </w:rPr>
        <w:t>.</w:t>
      </w:r>
      <w:r w:rsidRPr="00167325">
        <w:rPr>
          <w:lang w:val="en-GB"/>
        </w:rPr>
        <w:t>  </w:t>
      </w:r>
      <w:r w:rsidR="00304C9F" w:rsidRPr="00167325">
        <w:rPr>
          <w:lang w:val="ru-RU"/>
        </w:rPr>
        <w:t>Далее Правительство заяв</w:t>
      </w:r>
      <w:r w:rsidR="00243213" w:rsidRPr="00167325">
        <w:rPr>
          <w:lang w:val="ru-RU"/>
        </w:rPr>
        <w:t>ля</w:t>
      </w:r>
      <w:r w:rsidR="00304C9F" w:rsidRPr="00167325">
        <w:rPr>
          <w:lang w:val="ru-RU"/>
        </w:rPr>
        <w:t>ло, как и в деле «Кузнецов и другие против Российской Федерации» (</w:t>
      </w:r>
      <w:proofErr w:type="spellStart"/>
      <w:r w:rsidR="00304C9F" w:rsidRPr="00167325">
        <w:rPr>
          <w:szCs w:val="24"/>
          <w:lang w:val="en-GB"/>
        </w:rPr>
        <w:t>Kuznetsov</w:t>
      </w:r>
      <w:proofErr w:type="spellEnd"/>
      <w:r w:rsidR="00304C9F" w:rsidRPr="00167325">
        <w:rPr>
          <w:szCs w:val="24"/>
          <w:lang w:val="ru-RU"/>
        </w:rPr>
        <w:t xml:space="preserve"> </w:t>
      </w:r>
      <w:r w:rsidR="00304C9F" w:rsidRPr="00167325">
        <w:rPr>
          <w:szCs w:val="24"/>
          <w:lang w:val="en-GB"/>
        </w:rPr>
        <w:t>and</w:t>
      </w:r>
      <w:r w:rsidR="00304C9F" w:rsidRPr="00167325">
        <w:rPr>
          <w:szCs w:val="24"/>
          <w:lang w:val="ru-RU"/>
        </w:rPr>
        <w:t xml:space="preserve"> </w:t>
      </w:r>
      <w:r w:rsidR="00304C9F" w:rsidRPr="00167325">
        <w:rPr>
          <w:szCs w:val="24"/>
          <w:lang w:val="en-GB"/>
        </w:rPr>
        <w:t>Others</w:t>
      </w:r>
      <w:r w:rsidR="00304C9F" w:rsidRPr="00167325">
        <w:rPr>
          <w:szCs w:val="24"/>
          <w:lang w:val="ru-RU"/>
        </w:rPr>
        <w:t xml:space="preserve"> </w:t>
      </w:r>
      <w:r w:rsidR="00304C9F" w:rsidRPr="00167325">
        <w:rPr>
          <w:szCs w:val="24"/>
          <w:lang w:val="en-GB"/>
        </w:rPr>
        <w:t>v</w:t>
      </w:r>
      <w:r w:rsidR="00304C9F" w:rsidRPr="00167325">
        <w:rPr>
          <w:szCs w:val="24"/>
          <w:lang w:val="ru-RU"/>
        </w:rPr>
        <w:t>.</w:t>
      </w:r>
      <w:proofErr w:type="gramEnd"/>
      <w:r w:rsidR="00304C9F" w:rsidRPr="00167325">
        <w:rPr>
          <w:szCs w:val="24"/>
          <w:lang w:val="en-GB"/>
        </w:rPr>
        <w:t> </w:t>
      </w:r>
      <w:proofErr w:type="gramStart"/>
      <w:r w:rsidR="00304C9F" w:rsidRPr="00167325">
        <w:rPr>
          <w:szCs w:val="24"/>
          <w:lang w:val="en-GB"/>
        </w:rPr>
        <w:t>Russia</w:t>
      </w:r>
      <w:r w:rsidR="00304C9F" w:rsidRPr="00167325">
        <w:rPr>
          <w:szCs w:val="24"/>
          <w:lang w:val="ru-RU"/>
        </w:rPr>
        <w:t>)</w:t>
      </w:r>
      <w:r w:rsidR="00304C9F" w:rsidRPr="00167325">
        <w:rPr>
          <w:lang w:val="ru-RU"/>
        </w:rPr>
        <w:t xml:space="preserve">, что </w:t>
      </w:r>
      <w:r w:rsidR="00396308" w:rsidRPr="00167325">
        <w:rPr>
          <w:lang w:val="ru-RU"/>
        </w:rPr>
        <w:t xml:space="preserve">проведение встреч в помещениях </w:t>
      </w:r>
      <w:r w:rsidR="00FB0462" w:rsidRPr="00167325">
        <w:rPr>
          <w:lang w:val="ru-RU"/>
        </w:rPr>
        <w:t>а</w:t>
      </w:r>
      <w:r w:rsidR="000F7168" w:rsidRPr="00167325">
        <w:rPr>
          <w:lang w:val="ru-RU"/>
        </w:rPr>
        <w:t>кадемии противоречило требованиям п</w:t>
      </w:r>
      <w:r w:rsidR="00370333" w:rsidRPr="00167325">
        <w:rPr>
          <w:lang w:val="ru-RU"/>
        </w:rPr>
        <w:t>ункта</w:t>
      </w:r>
      <w:r w:rsidR="000F7168" w:rsidRPr="00167325">
        <w:rPr>
          <w:lang w:val="en-GB"/>
        </w:rPr>
        <w:t> </w:t>
      </w:r>
      <w:r w:rsidR="000F7168" w:rsidRPr="00167325">
        <w:rPr>
          <w:lang w:val="ru-RU"/>
        </w:rPr>
        <w:t>5 статьи</w:t>
      </w:r>
      <w:r w:rsidR="000F7168" w:rsidRPr="00167325">
        <w:rPr>
          <w:lang w:val="en-GB"/>
        </w:rPr>
        <w:t> </w:t>
      </w:r>
      <w:r w:rsidR="000F7168" w:rsidRPr="00167325">
        <w:rPr>
          <w:lang w:val="ru-RU"/>
        </w:rPr>
        <w:t xml:space="preserve">1 </w:t>
      </w:r>
      <w:r w:rsidR="00FB0462" w:rsidRPr="00167325">
        <w:rPr>
          <w:lang w:val="ru-RU"/>
        </w:rPr>
        <w:t>З</w:t>
      </w:r>
      <w:r w:rsidR="000F7168" w:rsidRPr="00167325">
        <w:rPr>
          <w:lang w:val="ru-RU"/>
        </w:rPr>
        <w:t>акона «Об образовании»</w:t>
      </w:r>
      <w:r w:rsidR="000F1A9C" w:rsidRPr="00167325">
        <w:rPr>
          <w:lang w:val="ru-RU"/>
        </w:rPr>
        <w:t xml:space="preserve"> (</w:t>
      </w:r>
      <w:r w:rsidR="000E57FE" w:rsidRPr="00167325">
        <w:rPr>
          <w:lang w:val="ru-RU"/>
        </w:rPr>
        <w:t>указано выше в п</w:t>
      </w:r>
      <w:r w:rsidR="00FB0462" w:rsidRPr="00167325">
        <w:rPr>
          <w:lang w:val="ru-RU"/>
        </w:rPr>
        <w:t>.</w:t>
      </w:r>
      <w:r w:rsidR="000E57FE" w:rsidRPr="00167325">
        <w:t> </w:t>
      </w:r>
      <w:r w:rsidR="000E57FE" w:rsidRPr="00167325">
        <w:rPr>
          <w:lang w:val="ru-RU"/>
        </w:rPr>
        <w:t>23</w:t>
      </w:r>
      <w:r w:rsidR="000F1A9C" w:rsidRPr="00167325">
        <w:rPr>
          <w:lang w:val="ru-RU"/>
        </w:rPr>
        <w:t>).</w:t>
      </w:r>
      <w:proofErr w:type="gramEnd"/>
      <w:r w:rsidR="000F1A9C" w:rsidRPr="00167325">
        <w:rPr>
          <w:lang w:val="ru-RU"/>
        </w:rPr>
        <w:t xml:space="preserve"> </w:t>
      </w:r>
      <w:r w:rsidR="00EC0A4C" w:rsidRPr="00167325">
        <w:rPr>
          <w:lang w:val="ru-RU"/>
        </w:rPr>
        <w:t xml:space="preserve">И снова, </w:t>
      </w:r>
      <w:r w:rsidR="00EF289D" w:rsidRPr="00167325">
        <w:rPr>
          <w:lang w:val="ru-RU"/>
        </w:rPr>
        <w:t xml:space="preserve">Правительство во время разбирательств в национальных судах не ссылалось на </w:t>
      </w:r>
      <w:r w:rsidR="00EC0A4C" w:rsidRPr="00167325">
        <w:rPr>
          <w:lang w:val="ru-RU"/>
        </w:rPr>
        <w:t>этот</w:t>
      </w:r>
      <w:r w:rsidR="00EF289D" w:rsidRPr="00167325">
        <w:rPr>
          <w:lang w:val="ru-RU"/>
        </w:rPr>
        <w:t xml:space="preserve"> конкретный</w:t>
      </w:r>
      <w:r w:rsidR="00EC0A4C" w:rsidRPr="00167325">
        <w:rPr>
          <w:lang w:val="ru-RU"/>
        </w:rPr>
        <w:t xml:space="preserve"> довод</w:t>
      </w:r>
      <w:r w:rsidR="00EF289D" w:rsidRPr="00167325">
        <w:rPr>
          <w:lang w:val="ru-RU"/>
        </w:rPr>
        <w:t xml:space="preserve"> как на основани</w:t>
      </w:r>
      <w:proofErr w:type="gramStart"/>
      <w:r w:rsidR="00EF289D" w:rsidRPr="00167325">
        <w:rPr>
          <w:lang w:val="ru-RU"/>
        </w:rPr>
        <w:t>е</w:t>
      </w:r>
      <w:proofErr w:type="gramEnd"/>
      <w:r w:rsidR="00EF289D" w:rsidRPr="00167325">
        <w:rPr>
          <w:lang w:val="ru-RU"/>
        </w:rPr>
        <w:t xml:space="preserve"> для вмешательства, и впервые он был представлен во время разбирательства в Страсбурге. </w:t>
      </w:r>
      <w:proofErr w:type="gramStart"/>
      <w:r w:rsidR="00EF289D" w:rsidRPr="00167325">
        <w:rPr>
          <w:lang w:val="ru-RU"/>
        </w:rPr>
        <w:t xml:space="preserve">В любом случае, </w:t>
      </w:r>
      <w:r w:rsidR="00E36BA9" w:rsidRPr="00167325">
        <w:rPr>
          <w:lang w:val="ru-RU"/>
        </w:rPr>
        <w:t xml:space="preserve">Европейским судом </w:t>
      </w:r>
      <w:r w:rsidR="00EF289D" w:rsidRPr="00167325">
        <w:rPr>
          <w:lang w:val="ru-RU"/>
        </w:rPr>
        <w:t>этому доводу уже была дана оценка</w:t>
      </w:r>
      <w:r w:rsidR="00B255B1" w:rsidRPr="00167325">
        <w:rPr>
          <w:lang w:val="ru-RU"/>
        </w:rPr>
        <w:t>,</w:t>
      </w:r>
      <w:r w:rsidR="0076023F" w:rsidRPr="00167325">
        <w:rPr>
          <w:lang w:val="ru-RU"/>
        </w:rPr>
        <w:t xml:space="preserve"> и он был отклонен</w:t>
      </w:r>
      <w:r w:rsidR="00EF289D" w:rsidRPr="00167325">
        <w:rPr>
          <w:lang w:val="ru-RU"/>
        </w:rPr>
        <w:t xml:space="preserve"> в Постановлении </w:t>
      </w:r>
      <w:r w:rsidR="00C5354C" w:rsidRPr="00167325">
        <w:rPr>
          <w:lang w:val="ru-RU"/>
        </w:rPr>
        <w:t>по делу «Кузнецов и другие против Российской Федерации» (</w:t>
      </w:r>
      <w:proofErr w:type="spellStart"/>
      <w:r w:rsidR="00C5354C" w:rsidRPr="00167325">
        <w:rPr>
          <w:szCs w:val="24"/>
          <w:lang w:val="en-GB"/>
        </w:rPr>
        <w:t>Kuznetsov</w:t>
      </w:r>
      <w:proofErr w:type="spellEnd"/>
      <w:r w:rsidR="00C5354C" w:rsidRPr="00167325">
        <w:rPr>
          <w:szCs w:val="24"/>
          <w:lang w:val="ru-RU"/>
        </w:rPr>
        <w:t xml:space="preserve"> </w:t>
      </w:r>
      <w:r w:rsidR="00C5354C" w:rsidRPr="00167325">
        <w:rPr>
          <w:szCs w:val="24"/>
          <w:lang w:val="en-GB"/>
        </w:rPr>
        <w:t>and</w:t>
      </w:r>
      <w:r w:rsidR="00C5354C" w:rsidRPr="00167325">
        <w:rPr>
          <w:szCs w:val="24"/>
          <w:lang w:val="ru-RU"/>
        </w:rPr>
        <w:t xml:space="preserve"> </w:t>
      </w:r>
      <w:r w:rsidR="00C5354C" w:rsidRPr="00167325">
        <w:rPr>
          <w:szCs w:val="24"/>
          <w:lang w:val="en-GB"/>
        </w:rPr>
        <w:t>Others</w:t>
      </w:r>
      <w:r w:rsidR="00C5354C" w:rsidRPr="00167325">
        <w:rPr>
          <w:szCs w:val="24"/>
          <w:lang w:val="ru-RU"/>
        </w:rPr>
        <w:t xml:space="preserve"> </w:t>
      </w:r>
      <w:r w:rsidR="00C5354C" w:rsidRPr="00167325">
        <w:rPr>
          <w:szCs w:val="24"/>
          <w:lang w:val="en-GB"/>
        </w:rPr>
        <w:t>v</w:t>
      </w:r>
      <w:r w:rsidR="00C5354C" w:rsidRPr="00167325">
        <w:rPr>
          <w:szCs w:val="24"/>
          <w:lang w:val="ru-RU"/>
        </w:rPr>
        <w:t>.</w:t>
      </w:r>
      <w:proofErr w:type="gramEnd"/>
      <w:r w:rsidR="00C5354C" w:rsidRPr="00167325">
        <w:rPr>
          <w:szCs w:val="24"/>
          <w:lang w:val="en-GB"/>
        </w:rPr>
        <w:t> Russia</w:t>
      </w:r>
      <w:r w:rsidR="00C5354C" w:rsidRPr="00167325">
        <w:rPr>
          <w:szCs w:val="24"/>
          <w:lang w:val="ru-RU"/>
        </w:rPr>
        <w:t>)</w:t>
      </w:r>
      <w:r w:rsidR="00E36BA9" w:rsidRPr="00167325">
        <w:rPr>
          <w:szCs w:val="24"/>
          <w:lang w:val="ru-RU"/>
        </w:rPr>
        <w:t xml:space="preserve">, </w:t>
      </w:r>
      <w:r w:rsidR="00FB0462" w:rsidRPr="00167325">
        <w:rPr>
          <w:szCs w:val="24"/>
          <w:lang w:val="ru-RU"/>
        </w:rPr>
        <w:t xml:space="preserve">в котором </w:t>
      </w:r>
      <w:r w:rsidR="00E36BA9" w:rsidRPr="00167325">
        <w:rPr>
          <w:szCs w:val="24"/>
          <w:lang w:val="ru-RU"/>
        </w:rPr>
        <w:t>Суд</w:t>
      </w:r>
      <w:r w:rsidR="00FB0462" w:rsidRPr="00167325">
        <w:rPr>
          <w:szCs w:val="24"/>
          <w:lang w:val="ru-RU"/>
        </w:rPr>
        <w:t xml:space="preserve"> пришел к выводу, что </w:t>
      </w:r>
      <w:r w:rsidR="00FB0462" w:rsidRPr="00167325">
        <w:rPr>
          <w:lang w:val="ru-RU"/>
        </w:rPr>
        <w:t>Закон «Об образовании» ясно предусмотрел право образовательных учреждений сдавать в аренду имеющиеся у них помещения (смотрите выше, п.</w:t>
      </w:r>
      <w:r w:rsidR="00FB0462" w:rsidRPr="00167325">
        <w:t> </w:t>
      </w:r>
      <w:r w:rsidR="00FB0462" w:rsidRPr="00167325">
        <w:rPr>
          <w:lang w:val="ru-RU"/>
        </w:rPr>
        <w:t>24</w:t>
      </w:r>
      <w:r w:rsidR="00F16E09" w:rsidRPr="00167325">
        <w:rPr>
          <w:lang w:val="ru-RU"/>
        </w:rPr>
        <w:t>) и что норма закона</w:t>
      </w:r>
      <w:r w:rsidR="00FB0462" w:rsidRPr="00167325">
        <w:rPr>
          <w:lang w:val="ru-RU"/>
        </w:rPr>
        <w:t>, на котор</w:t>
      </w:r>
      <w:r w:rsidR="00F16E09" w:rsidRPr="00167325">
        <w:rPr>
          <w:lang w:val="ru-RU"/>
        </w:rPr>
        <w:t>ую ссылалось</w:t>
      </w:r>
      <w:r w:rsidR="00FB0462" w:rsidRPr="00167325">
        <w:rPr>
          <w:lang w:val="ru-RU"/>
        </w:rPr>
        <w:t xml:space="preserve"> Правительство, предусматрива</w:t>
      </w:r>
      <w:r w:rsidR="00F16E09" w:rsidRPr="00167325">
        <w:rPr>
          <w:lang w:val="ru-RU"/>
        </w:rPr>
        <w:t>ла</w:t>
      </w:r>
      <w:r w:rsidR="00FB0462" w:rsidRPr="00167325">
        <w:rPr>
          <w:lang w:val="ru-RU"/>
        </w:rPr>
        <w:t xml:space="preserve"> не запрет на использование площадей </w:t>
      </w:r>
      <w:r w:rsidR="00F16E09" w:rsidRPr="00167325">
        <w:rPr>
          <w:lang w:val="ru-RU"/>
        </w:rPr>
        <w:t xml:space="preserve">образовательных учреждений </w:t>
      </w:r>
      <w:r w:rsidR="00FB0462" w:rsidRPr="00167325">
        <w:rPr>
          <w:lang w:val="ru-RU"/>
        </w:rPr>
        <w:t xml:space="preserve">третьими лицами, а скорее ограничение </w:t>
      </w:r>
      <w:proofErr w:type="spellStart"/>
      <w:r w:rsidR="00FB0462" w:rsidRPr="00167325">
        <w:rPr>
          <w:lang w:val="ru-RU"/>
        </w:rPr>
        <w:t>клерикализации</w:t>
      </w:r>
      <w:proofErr w:type="spellEnd"/>
      <w:r w:rsidR="00F16E09" w:rsidRPr="00167325">
        <w:rPr>
          <w:lang w:val="ru-RU"/>
        </w:rPr>
        <w:t xml:space="preserve"> этих учреждений</w:t>
      </w:r>
      <w:r w:rsidR="00FB0462" w:rsidRPr="00167325">
        <w:rPr>
          <w:lang w:val="ru-RU"/>
        </w:rPr>
        <w:t xml:space="preserve">, </w:t>
      </w:r>
      <w:r w:rsidR="00FB0462" w:rsidRPr="00167325">
        <w:rPr>
          <w:lang w:val="ru-RU"/>
        </w:rPr>
        <w:lastRenderedPageBreak/>
        <w:t>выражающейся в создании [внутри них] религиозных структур, которые вовлекали бы учащихся и/или персонал [этих учреждений]</w:t>
      </w:r>
      <w:r w:rsidR="003405C4" w:rsidRPr="00167325">
        <w:rPr>
          <w:lang w:val="ru-RU"/>
        </w:rPr>
        <w:t xml:space="preserve"> (смотрите п.</w:t>
      </w:r>
      <w:r w:rsidR="003405C4" w:rsidRPr="00167325">
        <w:t> </w:t>
      </w:r>
      <w:r w:rsidR="003405C4" w:rsidRPr="00167325">
        <w:rPr>
          <w:lang w:val="ru-RU"/>
        </w:rPr>
        <w:t>72 вышеуказанного Постановления Европейского суда по делу «Кузнецов и другие против Российской Федерации» (</w:t>
      </w:r>
      <w:proofErr w:type="spellStart"/>
      <w:r w:rsidR="003405C4" w:rsidRPr="00167325">
        <w:rPr>
          <w:szCs w:val="24"/>
          <w:lang w:val="en-GB"/>
        </w:rPr>
        <w:t>Kuznetsov</w:t>
      </w:r>
      <w:proofErr w:type="spellEnd"/>
      <w:r w:rsidR="003405C4" w:rsidRPr="00167325">
        <w:rPr>
          <w:szCs w:val="24"/>
          <w:lang w:val="ru-RU"/>
        </w:rPr>
        <w:t xml:space="preserve"> </w:t>
      </w:r>
      <w:r w:rsidR="003405C4" w:rsidRPr="00167325">
        <w:rPr>
          <w:szCs w:val="24"/>
          <w:lang w:val="en-GB"/>
        </w:rPr>
        <w:t>and</w:t>
      </w:r>
      <w:r w:rsidR="003405C4" w:rsidRPr="00167325">
        <w:rPr>
          <w:szCs w:val="24"/>
          <w:lang w:val="ru-RU"/>
        </w:rPr>
        <w:t xml:space="preserve"> </w:t>
      </w:r>
      <w:r w:rsidR="003405C4" w:rsidRPr="00167325">
        <w:rPr>
          <w:szCs w:val="24"/>
          <w:lang w:val="en-GB"/>
        </w:rPr>
        <w:t>Others</w:t>
      </w:r>
      <w:r w:rsidR="003405C4" w:rsidRPr="00167325">
        <w:rPr>
          <w:szCs w:val="24"/>
          <w:lang w:val="ru-RU"/>
        </w:rPr>
        <w:t xml:space="preserve"> </w:t>
      </w:r>
      <w:r w:rsidR="003405C4" w:rsidRPr="00167325">
        <w:rPr>
          <w:szCs w:val="24"/>
          <w:lang w:val="en-GB"/>
        </w:rPr>
        <w:t>v</w:t>
      </w:r>
      <w:r w:rsidR="003405C4" w:rsidRPr="00167325">
        <w:rPr>
          <w:szCs w:val="24"/>
          <w:lang w:val="ru-RU"/>
        </w:rPr>
        <w:t>.</w:t>
      </w:r>
      <w:r w:rsidR="003405C4" w:rsidRPr="00167325">
        <w:rPr>
          <w:szCs w:val="24"/>
          <w:lang w:val="en-GB"/>
        </w:rPr>
        <w:t> Russia</w:t>
      </w:r>
      <w:r w:rsidR="003405C4" w:rsidRPr="00167325">
        <w:rPr>
          <w:szCs w:val="24"/>
          <w:lang w:val="ru-RU"/>
        </w:rPr>
        <w:t>)</w:t>
      </w:r>
      <w:r w:rsidR="003405C4" w:rsidRPr="00167325">
        <w:rPr>
          <w:lang w:val="ru-RU"/>
        </w:rPr>
        <w:t>)</w:t>
      </w:r>
      <w:r w:rsidR="00FB0462" w:rsidRPr="00167325">
        <w:rPr>
          <w:lang w:val="ru-RU"/>
        </w:rPr>
        <w:t>.</w:t>
      </w:r>
      <w:r w:rsidR="00A94F8D" w:rsidRPr="00167325">
        <w:rPr>
          <w:lang w:val="ru-RU"/>
        </w:rPr>
        <w:t xml:space="preserve"> </w:t>
      </w:r>
      <w:r w:rsidR="00FB0462" w:rsidRPr="00167325">
        <w:rPr>
          <w:lang w:val="ru-RU"/>
        </w:rPr>
        <w:t xml:space="preserve">В данном случае </w:t>
      </w:r>
      <w:r w:rsidR="00A94F8D" w:rsidRPr="00167325">
        <w:rPr>
          <w:lang w:val="ru-RU"/>
        </w:rPr>
        <w:t>З</w:t>
      </w:r>
      <w:r w:rsidR="00FB0462" w:rsidRPr="00167325">
        <w:rPr>
          <w:lang w:val="ru-RU"/>
        </w:rPr>
        <w:t xml:space="preserve">аявители использовали помещения </w:t>
      </w:r>
      <w:r w:rsidR="00A94F8D" w:rsidRPr="00167325">
        <w:rPr>
          <w:lang w:val="ru-RU"/>
        </w:rPr>
        <w:t>академии</w:t>
      </w:r>
      <w:r w:rsidR="00FB0462" w:rsidRPr="00167325">
        <w:rPr>
          <w:lang w:val="ru-RU"/>
        </w:rPr>
        <w:t xml:space="preserve"> для проведения сво</w:t>
      </w:r>
      <w:r w:rsidR="00A94F8D" w:rsidRPr="00167325">
        <w:rPr>
          <w:lang w:val="ru-RU"/>
        </w:rPr>
        <w:t>его богослужения «после захода солнца»,</w:t>
      </w:r>
      <w:r w:rsidR="00FB0462" w:rsidRPr="00167325">
        <w:rPr>
          <w:lang w:val="ru-RU"/>
        </w:rPr>
        <w:t xml:space="preserve"> т</w:t>
      </w:r>
      <w:r w:rsidR="00A94F8D" w:rsidRPr="00167325">
        <w:rPr>
          <w:lang w:val="ru-RU"/>
        </w:rPr>
        <w:t xml:space="preserve">о есть </w:t>
      </w:r>
      <w:r w:rsidR="00FB0462" w:rsidRPr="00167325">
        <w:rPr>
          <w:lang w:val="ru-RU"/>
        </w:rPr>
        <w:t xml:space="preserve">во </w:t>
      </w:r>
      <w:proofErr w:type="spellStart"/>
      <w:r w:rsidR="00FB0462" w:rsidRPr="00167325">
        <w:rPr>
          <w:lang w:val="ru-RU"/>
        </w:rPr>
        <w:t>внеучебное</w:t>
      </w:r>
      <w:proofErr w:type="spellEnd"/>
      <w:r w:rsidR="00FB0462" w:rsidRPr="00167325">
        <w:rPr>
          <w:lang w:val="ru-RU"/>
        </w:rPr>
        <w:t xml:space="preserve"> время, и доказательства того, что их деятельность каким-либо образом мешала образовательному процессу или подразумевала вовлечение учащихся или педагогов, отсутствуют. Следовательно, Закон «Об образовании» не может служить законным основанием для вмешательства</w:t>
      </w:r>
      <w:r w:rsidR="00FC51F4" w:rsidRPr="00167325">
        <w:rPr>
          <w:lang w:val="ru-RU"/>
        </w:rPr>
        <w:t>.</w:t>
      </w:r>
    </w:p>
    <w:p w:rsidR="00A16E02" w:rsidRPr="00167325" w:rsidRDefault="005A38A6"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53</w:t>
      </w:r>
      <w:r w:rsidRPr="00167325">
        <w:rPr>
          <w:lang w:val="en-GB"/>
        </w:rPr>
        <w:fldChar w:fldCharType="end"/>
      </w:r>
      <w:r w:rsidRPr="00167325">
        <w:rPr>
          <w:lang w:val="ru-RU"/>
        </w:rPr>
        <w:t>.</w:t>
      </w:r>
      <w:r w:rsidRPr="00167325">
        <w:rPr>
          <w:lang w:val="en-GB"/>
        </w:rPr>
        <w:t>  </w:t>
      </w:r>
      <w:r w:rsidR="00243213" w:rsidRPr="00167325">
        <w:rPr>
          <w:lang w:val="ru-RU"/>
        </w:rPr>
        <w:t>И наконец, Правительство</w:t>
      </w:r>
      <w:r w:rsidR="008A46B9" w:rsidRPr="00167325">
        <w:rPr>
          <w:lang w:val="ru-RU"/>
        </w:rPr>
        <w:t xml:space="preserve"> утверждало, что религиозная встреча была незаконной, поскольку организаторы </w:t>
      </w:r>
      <w:r w:rsidR="003C1F61" w:rsidRPr="00167325">
        <w:rPr>
          <w:lang w:val="ru-RU"/>
        </w:rPr>
        <w:t>предварительно</w:t>
      </w:r>
      <w:r w:rsidR="008A46B9" w:rsidRPr="00167325">
        <w:rPr>
          <w:lang w:val="ru-RU"/>
        </w:rPr>
        <w:t xml:space="preserve"> не уведомили </w:t>
      </w:r>
      <w:r w:rsidR="003C1F61" w:rsidRPr="00167325">
        <w:rPr>
          <w:lang w:val="ru-RU"/>
        </w:rPr>
        <w:t xml:space="preserve">в письменном виде </w:t>
      </w:r>
      <w:r w:rsidR="008A46B9" w:rsidRPr="00167325">
        <w:rPr>
          <w:lang w:val="ru-RU"/>
        </w:rPr>
        <w:t>местные органы власт</w:t>
      </w:r>
      <w:proofErr w:type="gramStart"/>
      <w:r w:rsidR="008A46B9" w:rsidRPr="00167325">
        <w:rPr>
          <w:lang w:val="ru-RU"/>
        </w:rPr>
        <w:t>и о её</w:t>
      </w:r>
      <w:proofErr w:type="gramEnd"/>
      <w:r w:rsidR="008A46B9" w:rsidRPr="00167325">
        <w:rPr>
          <w:lang w:val="ru-RU"/>
        </w:rPr>
        <w:t xml:space="preserve"> проведении</w:t>
      </w:r>
      <w:r w:rsidR="003374B2" w:rsidRPr="00167325">
        <w:rPr>
          <w:lang w:val="ru-RU"/>
        </w:rPr>
        <w:t xml:space="preserve">, как того требовали </w:t>
      </w:r>
      <w:r w:rsidR="001B06B8" w:rsidRPr="00167325">
        <w:rPr>
          <w:lang w:val="ru-RU"/>
        </w:rPr>
        <w:t>рассматриваемые в</w:t>
      </w:r>
      <w:r w:rsidR="00E74C93" w:rsidRPr="00167325">
        <w:rPr>
          <w:lang w:val="ru-RU"/>
        </w:rPr>
        <w:t>о</w:t>
      </w:r>
      <w:r w:rsidR="001B06B8" w:rsidRPr="00167325">
        <w:rPr>
          <w:lang w:val="ru-RU"/>
        </w:rPr>
        <w:t xml:space="preserve"> взаимосвязи </w:t>
      </w:r>
      <w:r w:rsidR="003374B2" w:rsidRPr="00167325">
        <w:rPr>
          <w:lang w:val="ru-RU"/>
        </w:rPr>
        <w:t xml:space="preserve">нормы </w:t>
      </w:r>
      <w:r w:rsidR="001D030C" w:rsidRPr="00167325">
        <w:rPr>
          <w:lang w:val="ru-RU"/>
        </w:rPr>
        <w:t>З</w:t>
      </w:r>
      <w:r w:rsidR="003374B2" w:rsidRPr="00167325">
        <w:rPr>
          <w:lang w:val="ru-RU"/>
        </w:rPr>
        <w:t xml:space="preserve">акона «О свободе совести…» и </w:t>
      </w:r>
      <w:r w:rsidR="001D030C" w:rsidRPr="00167325">
        <w:rPr>
          <w:lang w:val="ru-RU"/>
        </w:rPr>
        <w:t>З</w:t>
      </w:r>
      <w:r w:rsidR="003374B2" w:rsidRPr="00167325">
        <w:rPr>
          <w:lang w:val="ru-RU"/>
        </w:rPr>
        <w:t>акона «О собраниях…»</w:t>
      </w:r>
      <w:r w:rsidR="00D80947" w:rsidRPr="00167325">
        <w:rPr>
          <w:lang w:val="ru-RU"/>
        </w:rPr>
        <w:t xml:space="preserve">. В связи с этим Европейский суд напоминает, что </w:t>
      </w:r>
      <w:r w:rsidR="001B06B8" w:rsidRPr="00167325">
        <w:rPr>
          <w:lang w:val="ru-RU"/>
        </w:rPr>
        <w:t xml:space="preserve">термин </w:t>
      </w:r>
      <w:r w:rsidR="00D80947" w:rsidRPr="00167325">
        <w:rPr>
          <w:lang w:val="ru-RU"/>
        </w:rPr>
        <w:t>«предусмотрен</w:t>
      </w:r>
      <w:r w:rsidR="00B47252" w:rsidRPr="00167325">
        <w:rPr>
          <w:lang w:val="ru-RU"/>
        </w:rPr>
        <w:t>о</w:t>
      </w:r>
      <w:r w:rsidR="00D80947" w:rsidRPr="00167325">
        <w:rPr>
          <w:lang w:val="ru-RU"/>
        </w:rPr>
        <w:t xml:space="preserve"> законом» означает не только,</w:t>
      </w:r>
      <w:r w:rsidR="00CE6475" w:rsidRPr="00167325">
        <w:rPr>
          <w:lang w:val="ru-RU"/>
        </w:rPr>
        <w:t xml:space="preserve"> что</w:t>
      </w:r>
      <w:r w:rsidR="008A46B9" w:rsidRPr="00167325">
        <w:rPr>
          <w:lang w:val="ru-RU"/>
        </w:rPr>
        <w:t xml:space="preserve"> </w:t>
      </w:r>
      <w:r w:rsidR="00CE6475" w:rsidRPr="00167325">
        <w:rPr>
          <w:lang w:val="ru-RU"/>
        </w:rPr>
        <w:t xml:space="preserve">оспариваемая мера должна иметь основание в национальном законодательстве, но также указывает на качество рассматриваемого законодательства. </w:t>
      </w:r>
      <w:proofErr w:type="gramStart"/>
      <w:r w:rsidR="00CE6475" w:rsidRPr="00167325">
        <w:rPr>
          <w:lang w:val="ru-RU"/>
        </w:rPr>
        <w:t xml:space="preserve">Законодательство должно быть доступно заинтересованным лицам и сформулировано достаточно четко, чтобы позволить им – в случае необходимости с надлежащей профессиональной помощью – предвидеть, в разумных для конкретных обстоятельств пределах, возможные последствия тех или иных действий </w:t>
      </w:r>
      <w:r w:rsidR="00A16E02" w:rsidRPr="00167325">
        <w:rPr>
          <w:lang w:val="ru-RU"/>
        </w:rPr>
        <w:t>(</w:t>
      </w:r>
      <w:r w:rsidR="00D91F7C" w:rsidRPr="00167325">
        <w:rPr>
          <w:lang w:val="ru-RU"/>
        </w:rPr>
        <w:t>смотрите п.</w:t>
      </w:r>
      <w:r w:rsidR="00D91F7C" w:rsidRPr="00167325">
        <w:t> </w:t>
      </w:r>
      <w:r w:rsidR="00D91F7C" w:rsidRPr="00167325">
        <w:rPr>
          <w:lang w:val="ru-RU"/>
        </w:rPr>
        <w:t>113 Постановления Большой палаты Европейского суда по делу «</w:t>
      </w:r>
      <w:proofErr w:type="spellStart"/>
      <w:r w:rsidR="00D91F7C" w:rsidRPr="00167325">
        <w:rPr>
          <w:lang w:val="ru-RU"/>
        </w:rPr>
        <w:t>Баятян</w:t>
      </w:r>
      <w:proofErr w:type="spellEnd"/>
      <w:r w:rsidR="00D91F7C" w:rsidRPr="00167325">
        <w:rPr>
          <w:lang w:val="ru-RU"/>
        </w:rPr>
        <w:t xml:space="preserve"> против Армении» (</w:t>
      </w:r>
      <w:proofErr w:type="spellStart"/>
      <w:r w:rsidR="00036345" w:rsidRPr="00167325">
        <w:t>Bayatyan</w:t>
      </w:r>
      <w:proofErr w:type="spellEnd"/>
      <w:r w:rsidR="00036345" w:rsidRPr="00167325">
        <w:rPr>
          <w:lang w:val="ru-RU"/>
        </w:rPr>
        <w:t xml:space="preserve"> </w:t>
      </w:r>
      <w:r w:rsidR="00036345" w:rsidRPr="00167325">
        <w:t>v</w:t>
      </w:r>
      <w:r w:rsidR="00036345" w:rsidRPr="00167325">
        <w:rPr>
          <w:lang w:val="ru-RU"/>
        </w:rPr>
        <w:t>.</w:t>
      </w:r>
      <w:proofErr w:type="gramEnd"/>
      <w:r w:rsidR="00290843" w:rsidRPr="00167325">
        <w:t> </w:t>
      </w:r>
      <w:proofErr w:type="gramStart"/>
      <w:r w:rsidR="00036345" w:rsidRPr="00167325">
        <w:t>Armenia</w:t>
      </w:r>
      <w:r w:rsidR="00036345" w:rsidRPr="00167325">
        <w:rPr>
          <w:i/>
          <w:lang w:val="ru-RU"/>
        </w:rPr>
        <w:t xml:space="preserve"> </w:t>
      </w:r>
      <w:r w:rsidR="00093C6C" w:rsidRPr="00167325">
        <w:rPr>
          <w:lang w:val="ru-RU"/>
        </w:rPr>
        <w:t>[</w:t>
      </w:r>
      <w:r w:rsidR="00093C6C" w:rsidRPr="00167325">
        <w:t>GC</w:t>
      </w:r>
      <w:r w:rsidR="00093C6C" w:rsidRPr="00167325">
        <w:rPr>
          <w:lang w:val="ru-RU"/>
        </w:rPr>
        <w:t>]</w:t>
      </w:r>
      <w:r w:rsidR="00D91F7C" w:rsidRPr="00167325">
        <w:rPr>
          <w:lang w:val="ru-RU"/>
        </w:rPr>
        <w:t>) по жалобе №</w:t>
      </w:r>
      <w:r w:rsidR="00D91F7C" w:rsidRPr="00167325">
        <w:t> </w:t>
      </w:r>
      <w:r w:rsidR="00093C6C" w:rsidRPr="00167325">
        <w:rPr>
          <w:lang w:val="ru-RU"/>
        </w:rPr>
        <w:t xml:space="preserve">23459/03, </w:t>
      </w:r>
      <w:r w:rsidR="00D91F7C" w:rsidRPr="00167325">
        <w:rPr>
          <w:lang w:val="ru-RU"/>
        </w:rPr>
        <w:t>ЕСПЧ</w:t>
      </w:r>
      <w:r w:rsidR="00D91F7C" w:rsidRPr="00167325">
        <w:t> </w:t>
      </w:r>
      <w:r w:rsidR="00036345" w:rsidRPr="00167325">
        <w:rPr>
          <w:lang w:val="ru-RU"/>
        </w:rPr>
        <w:t>2011</w:t>
      </w:r>
      <w:r w:rsidR="00A16E02" w:rsidRPr="00167325">
        <w:rPr>
          <w:lang w:val="ru-RU"/>
        </w:rPr>
        <w:t>).</w:t>
      </w:r>
      <w:proofErr w:type="gramEnd"/>
    </w:p>
    <w:p w:rsidR="00D62606" w:rsidRPr="00167325" w:rsidRDefault="00036345"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54</w:t>
      </w:r>
      <w:r w:rsidRPr="00167325">
        <w:rPr>
          <w:lang w:val="en-GB"/>
        </w:rPr>
        <w:fldChar w:fldCharType="end"/>
      </w:r>
      <w:r w:rsidRPr="00167325">
        <w:rPr>
          <w:lang w:val="ru-RU"/>
        </w:rPr>
        <w:t>.</w:t>
      </w:r>
      <w:r w:rsidRPr="00167325">
        <w:rPr>
          <w:lang w:val="en-GB"/>
        </w:rPr>
        <w:t>  </w:t>
      </w:r>
      <w:r w:rsidR="00A1107A" w:rsidRPr="00167325">
        <w:rPr>
          <w:lang w:val="ru-RU"/>
        </w:rPr>
        <w:t>П</w:t>
      </w:r>
      <w:r w:rsidR="00370333" w:rsidRPr="00167325">
        <w:rPr>
          <w:lang w:val="ru-RU"/>
        </w:rPr>
        <w:t>ункт</w:t>
      </w:r>
      <w:r w:rsidR="00A1107A" w:rsidRPr="00167325">
        <w:t> </w:t>
      </w:r>
      <w:r w:rsidR="00A1107A" w:rsidRPr="00167325">
        <w:rPr>
          <w:lang w:val="ru-RU"/>
        </w:rPr>
        <w:t>2 статьи</w:t>
      </w:r>
      <w:r w:rsidR="00A1107A" w:rsidRPr="00167325">
        <w:t> </w:t>
      </w:r>
      <w:r w:rsidR="00A1107A" w:rsidRPr="00167325">
        <w:rPr>
          <w:lang w:val="ru-RU"/>
        </w:rPr>
        <w:t xml:space="preserve">16 </w:t>
      </w:r>
      <w:r w:rsidR="001D030C" w:rsidRPr="00167325">
        <w:rPr>
          <w:lang w:val="ru-RU"/>
        </w:rPr>
        <w:t>З</w:t>
      </w:r>
      <w:r w:rsidR="00A1107A" w:rsidRPr="00167325">
        <w:rPr>
          <w:lang w:val="ru-RU"/>
        </w:rPr>
        <w:t>акона «О свободе совести…» 1997</w:t>
      </w:r>
      <w:r w:rsidR="00A1107A" w:rsidRPr="00167325">
        <w:t> </w:t>
      </w:r>
      <w:r w:rsidR="00A1107A" w:rsidRPr="00167325">
        <w:rPr>
          <w:lang w:val="ru-RU"/>
        </w:rPr>
        <w:t>года предусматривает, что богослужения могут совершаться «беспрепятственно»</w:t>
      </w:r>
      <w:r w:rsidR="00E435BA" w:rsidRPr="00167325">
        <w:rPr>
          <w:lang w:val="ru-RU"/>
        </w:rPr>
        <w:t xml:space="preserve"> не только в</w:t>
      </w:r>
      <w:r w:rsidR="00A1107A" w:rsidRPr="00167325">
        <w:rPr>
          <w:lang w:val="ru-RU"/>
        </w:rPr>
        <w:t xml:space="preserve"> культовых зданиях, </w:t>
      </w:r>
      <w:r w:rsidR="00E435BA" w:rsidRPr="00167325">
        <w:rPr>
          <w:lang w:val="ru-RU"/>
        </w:rPr>
        <w:t>но</w:t>
      </w:r>
      <w:r w:rsidR="00A1107A" w:rsidRPr="00167325">
        <w:rPr>
          <w:lang w:val="ru-RU"/>
        </w:rPr>
        <w:t xml:space="preserve"> и «в иных местах, предоставленных религиозным организациям для этих целей». </w:t>
      </w:r>
      <w:proofErr w:type="gramStart"/>
      <w:r w:rsidR="00A1107A" w:rsidRPr="00167325">
        <w:rPr>
          <w:lang w:val="ru-RU"/>
        </w:rPr>
        <w:t>В</w:t>
      </w:r>
      <w:r w:rsidR="0090157D" w:rsidRPr="00167325">
        <w:t> </w:t>
      </w:r>
      <w:r w:rsidR="00A1107A" w:rsidRPr="00167325">
        <w:rPr>
          <w:lang w:val="ru-RU"/>
        </w:rPr>
        <w:t>Постановлении по делу «Кузнецов и другие против Российской Федерации» (</w:t>
      </w:r>
      <w:proofErr w:type="spellStart"/>
      <w:r w:rsidR="00A1107A" w:rsidRPr="00167325">
        <w:rPr>
          <w:szCs w:val="24"/>
          <w:lang w:val="en-GB"/>
        </w:rPr>
        <w:t>Kuznetsov</w:t>
      </w:r>
      <w:proofErr w:type="spellEnd"/>
      <w:r w:rsidR="00A1107A" w:rsidRPr="00167325">
        <w:rPr>
          <w:szCs w:val="24"/>
          <w:lang w:val="ru-RU"/>
        </w:rPr>
        <w:t xml:space="preserve"> </w:t>
      </w:r>
      <w:r w:rsidR="00A1107A" w:rsidRPr="00167325">
        <w:rPr>
          <w:szCs w:val="24"/>
          <w:lang w:val="en-GB"/>
        </w:rPr>
        <w:t>and</w:t>
      </w:r>
      <w:r w:rsidR="00A1107A" w:rsidRPr="00167325">
        <w:rPr>
          <w:szCs w:val="24"/>
          <w:lang w:val="ru-RU"/>
        </w:rPr>
        <w:t xml:space="preserve"> </w:t>
      </w:r>
      <w:r w:rsidR="00A1107A" w:rsidRPr="00167325">
        <w:rPr>
          <w:szCs w:val="24"/>
          <w:lang w:val="en-GB"/>
        </w:rPr>
        <w:t>Others</w:t>
      </w:r>
      <w:r w:rsidR="00A1107A" w:rsidRPr="00167325">
        <w:rPr>
          <w:szCs w:val="24"/>
          <w:lang w:val="ru-RU"/>
        </w:rPr>
        <w:t xml:space="preserve"> </w:t>
      </w:r>
      <w:r w:rsidR="00A1107A" w:rsidRPr="00167325">
        <w:rPr>
          <w:szCs w:val="24"/>
          <w:lang w:val="en-GB"/>
        </w:rPr>
        <w:t>v</w:t>
      </w:r>
      <w:r w:rsidR="00A1107A" w:rsidRPr="00167325">
        <w:rPr>
          <w:szCs w:val="24"/>
          <w:lang w:val="ru-RU"/>
        </w:rPr>
        <w:t>.</w:t>
      </w:r>
      <w:proofErr w:type="gramEnd"/>
      <w:r w:rsidR="00A1107A" w:rsidRPr="00167325">
        <w:rPr>
          <w:szCs w:val="24"/>
          <w:lang w:val="en-GB"/>
        </w:rPr>
        <w:t> Russia</w:t>
      </w:r>
      <w:r w:rsidR="00A1107A" w:rsidRPr="00167325">
        <w:rPr>
          <w:szCs w:val="24"/>
          <w:lang w:val="ru-RU"/>
        </w:rPr>
        <w:t>) Европейский суд</w:t>
      </w:r>
      <w:r w:rsidR="003A3A6F" w:rsidRPr="00167325">
        <w:rPr>
          <w:szCs w:val="24"/>
          <w:lang w:val="ru-RU"/>
        </w:rPr>
        <w:t xml:space="preserve"> обратил внимание на последовательную практику Верховного Суда Российской Федерации, который </w:t>
      </w:r>
      <w:r w:rsidR="00432F7A" w:rsidRPr="00167325">
        <w:rPr>
          <w:szCs w:val="24"/>
          <w:lang w:val="ru-RU"/>
        </w:rPr>
        <w:t>по</w:t>
      </w:r>
      <w:r w:rsidR="00B134CE" w:rsidRPr="00167325">
        <w:rPr>
          <w:szCs w:val="24"/>
          <w:lang w:val="ru-RU"/>
        </w:rPr>
        <w:t>яснил</w:t>
      </w:r>
      <w:r w:rsidR="00432F7A" w:rsidRPr="00167325">
        <w:rPr>
          <w:szCs w:val="24"/>
          <w:lang w:val="ru-RU"/>
        </w:rPr>
        <w:t>, что</w:t>
      </w:r>
      <w:r w:rsidR="00B134CE" w:rsidRPr="00167325">
        <w:rPr>
          <w:szCs w:val="24"/>
          <w:lang w:val="ru-RU"/>
        </w:rPr>
        <w:t xml:space="preserve"> </w:t>
      </w:r>
      <w:r w:rsidR="00432F7A" w:rsidRPr="00167325">
        <w:rPr>
          <w:szCs w:val="24"/>
          <w:lang w:val="ru-RU"/>
        </w:rPr>
        <w:t>под</w:t>
      </w:r>
      <w:r w:rsidR="0006407C" w:rsidRPr="00167325">
        <w:rPr>
          <w:szCs w:val="24"/>
          <w:lang w:val="ru-RU"/>
        </w:rPr>
        <w:t xml:space="preserve"> фразой</w:t>
      </w:r>
      <w:r w:rsidR="00432F7A" w:rsidRPr="00167325">
        <w:rPr>
          <w:szCs w:val="24"/>
          <w:lang w:val="ru-RU"/>
        </w:rPr>
        <w:t xml:space="preserve"> </w:t>
      </w:r>
      <w:r w:rsidR="003A3A6F" w:rsidRPr="00167325">
        <w:rPr>
          <w:szCs w:val="24"/>
          <w:lang w:val="ru-RU"/>
        </w:rPr>
        <w:t>«беспрепятственно»</w:t>
      </w:r>
      <w:r w:rsidR="00432F7A" w:rsidRPr="00167325">
        <w:rPr>
          <w:szCs w:val="24"/>
          <w:lang w:val="ru-RU"/>
        </w:rPr>
        <w:t xml:space="preserve"> подразумевается</w:t>
      </w:r>
      <w:r w:rsidR="0006407C" w:rsidRPr="00167325">
        <w:rPr>
          <w:szCs w:val="24"/>
          <w:lang w:val="ru-RU"/>
        </w:rPr>
        <w:t xml:space="preserve"> то, что </w:t>
      </w:r>
      <w:r w:rsidR="0006407C" w:rsidRPr="00167325">
        <w:rPr>
          <w:lang w:val="ru-RU"/>
        </w:rPr>
        <w:t>для проведения религиозных встреч, даже если они провод</w:t>
      </w:r>
      <w:r w:rsidR="0092215D" w:rsidRPr="00167325">
        <w:rPr>
          <w:lang w:val="ru-RU"/>
        </w:rPr>
        <w:t>я</w:t>
      </w:r>
      <w:r w:rsidR="0006407C" w:rsidRPr="00167325">
        <w:rPr>
          <w:lang w:val="ru-RU"/>
        </w:rPr>
        <w:t>тся в арендованных помещениях, не требуется предварительного разрешения органов власти и нет необходимости их уведомлять о проведении таких встреч</w:t>
      </w:r>
      <w:r w:rsidR="0006407C" w:rsidRPr="00167325">
        <w:rPr>
          <w:szCs w:val="24"/>
          <w:lang w:val="ru-RU"/>
        </w:rPr>
        <w:t xml:space="preserve"> </w:t>
      </w:r>
      <w:r w:rsidR="00C6444F" w:rsidRPr="00167325">
        <w:rPr>
          <w:lang w:val="ru-RU"/>
        </w:rPr>
        <w:t>(</w:t>
      </w:r>
      <w:r w:rsidR="004509F8" w:rsidRPr="00167325">
        <w:rPr>
          <w:lang w:val="ru-RU"/>
        </w:rPr>
        <w:t xml:space="preserve">смотрите судебную практику, указанную выше в </w:t>
      </w:r>
      <w:proofErr w:type="spellStart"/>
      <w:r w:rsidR="004509F8" w:rsidRPr="00167325">
        <w:rPr>
          <w:lang w:val="ru-RU"/>
        </w:rPr>
        <w:t>п.п</w:t>
      </w:r>
      <w:proofErr w:type="spellEnd"/>
      <w:r w:rsidR="004509F8" w:rsidRPr="00167325">
        <w:rPr>
          <w:lang w:val="ru-RU"/>
        </w:rPr>
        <w:t>. </w:t>
      </w:r>
      <w:r w:rsidR="00566B25" w:rsidRPr="00167325">
        <w:rPr>
          <w:lang w:val="ru-RU"/>
        </w:rPr>
        <w:t> </w:t>
      </w:r>
      <w:proofErr w:type="gramStart"/>
      <w:r w:rsidR="00D83CE4" w:rsidRPr="00167325">
        <w:rPr>
          <w:noProof/>
          <w:lang w:val="ru-RU"/>
        </w:rPr>
        <w:t>25</w:t>
      </w:r>
      <w:r w:rsidR="004509F8" w:rsidRPr="00167325">
        <w:rPr>
          <w:noProof/>
          <w:lang w:val="ru-RU"/>
        </w:rPr>
        <w:t xml:space="preserve"> и </w:t>
      </w:r>
      <w:r w:rsidR="00566B25" w:rsidRPr="00167325">
        <w:rPr>
          <w:noProof/>
          <w:lang w:val="ru-RU"/>
        </w:rPr>
        <w:t> </w:t>
      </w:r>
      <w:r w:rsidR="004509F8" w:rsidRPr="00167325">
        <w:rPr>
          <w:noProof/>
          <w:lang w:val="ru-RU"/>
        </w:rPr>
        <w:t>26</w:t>
      </w:r>
      <w:r w:rsidR="00D83CE4" w:rsidRPr="00167325">
        <w:rPr>
          <w:lang w:val="ru-RU"/>
        </w:rPr>
        <w:t>,</w:t>
      </w:r>
      <w:r w:rsidR="004509F8" w:rsidRPr="00167325">
        <w:rPr>
          <w:lang w:val="ru-RU"/>
        </w:rPr>
        <w:t xml:space="preserve"> а также п. 70 вышеназванного Постановления Европейского суда по делу «Кузнецов и другие против Российской Федерации» (</w:t>
      </w:r>
      <w:proofErr w:type="spellStart"/>
      <w:r w:rsidR="004509F8" w:rsidRPr="00167325">
        <w:rPr>
          <w:szCs w:val="24"/>
          <w:lang w:val="en-GB"/>
        </w:rPr>
        <w:t>Kuznetsov</w:t>
      </w:r>
      <w:proofErr w:type="spellEnd"/>
      <w:r w:rsidR="004509F8" w:rsidRPr="00167325">
        <w:rPr>
          <w:szCs w:val="24"/>
          <w:lang w:val="ru-RU"/>
        </w:rPr>
        <w:t xml:space="preserve"> </w:t>
      </w:r>
      <w:r w:rsidR="004509F8" w:rsidRPr="00167325">
        <w:rPr>
          <w:szCs w:val="24"/>
          <w:lang w:val="en-GB"/>
        </w:rPr>
        <w:t>and</w:t>
      </w:r>
      <w:r w:rsidR="004509F8" w:rsidRPr="00167325">
        <w:rPr>
          <w:szCs w:val="24"/>
          <w:lang w:val="ru-RU"/>
        </w:rPr>
        <w:t xml:space="preserve"> </w:t>
      </w:r>
      <w:r w:rsidR="004509F8" w:rsidRPr="00167325">
        <w:rPr>
          <w:szCs w:val="24"/>
          <w:lang w:val="en-GB"/>
        </w:rPr>
        <w:t>Others</w:t>
      </w:r>
      <w:r w:rsidR="004509F8" w:rsidRPr="00167325">
        <w:rPr>
          <w:szCs w:val="24"/>
          <w:lang w:val="ru-RU"/>
        </w:rPr>
        <w:t xml:space="preserve"> </w:t>
      </w:r>
      <w:r w:rsidR="004509F8" w:rsidRPr="00167325">
        <w:rPr>
          <w:szCs w:val="24"/>
          <w:lang w:val="en-GB"/>
        </w:rPr>
        <w:t>v</w:t>
      </w:r>
      <w:r w:rsidR="004509F8" w:rsidRPr="00167325">
        <w:rPr>
          <w:szCs w:val="24"/>
          <w:lang w:val="ru-RU"/>
        </w:rPr>
        <w:t>.</w:t>
      </w:r>
      <w:proofErr w:type="gramEnd"/>
      <w:r w:rsidR="004509F8" w:rsidRPr="00167325">
        <w:rPr>
          <w:szCs w:val="24"/>
          <w:lang w:val="en-GB"/>
        </w:rPr>
        <w:t> Russia</w:t>
      </w:r>
      <w:r w:rsidR="004509F8" w:rsidRPr="00167325">
        <w:rPr>
          <w:szCs w:val="24"/>
          <w:lang w:val="ru-RU"/>
        </w:rPr>
        <w:t>))</w:t>
      </w:r>
      <w:r w:rsidR="00C6444F" w:rsidRPr="00167325">
        <w:rPr>
          <w:lang w:val="ru-RU"/>
        </w:rPr>
        <w:t>.</w:t>
      </w:r>
      <w:r w:rsidR="005E6FFE" w:rsidRPr="00167325">
        <w:rPr>
          <w:lang w:val="ru-RU"/>
        </w:rPr>
        <w:t xml:space="preserve"> </w:t>
      </w:r>
      <w:proofErr w:type="gramStart"/>
      <w:r w:rsidR="00232C89" w:rsidRPr="00167325">
        <w:rPr>
          <w:lang w:val="ru-RU"/>
        </w:rPr>
        <w:t xml:space="preserve">Во всех </w:t>
      </w:r>
      <w:r w:rsidR="00232C89" w:rsidRPr="00167325">
        <w:rPr>
          <w:lang w:val="ru-RU"/>
        </w:rPr>
        <w:lastRenderedPageBreak/>
        <w:t>делах, включая те, которые рассматривались Верховным Судом</w:t>
      </w:r>
      <w:r w:rsidR="006E2DAD" w:rsidRPr="00167325">
        <w:rPr>
          <w:lang w:val="ru-RU"/>
        </w:rPr>
        <w:t>,</w:t>
      </w:r>
      <w:r w:rsidR="00E139A9" w:rsidRPr="00167325">
        <w:rPr>
          <w:lang w:val="ru-RU"/>
        </w:rPr>
        <w:t xml:space="preserve"> </w:t>
      </w:r>
      <w:r w:rsidR="00075CF2" w:rsidRPr="00167325">
        <w:rPr>
          <w:lang w:val="ru-RU"/>
        </w:rPr>
        <w:t xml:space="preserve">в </w:t>
      </w:r>
      <w:r w:rsidR="00E139A9" w:rsidRPr="00167325">
        <w:rPr>
          <w:lang w:val="ru-RU"/>
        </w:rPr>
        <w:t>дел</w:t>
      </w:r>
      <w:r w:rsidR="00075CF2" w:rsidRPr="00167325">
        <w:rPr>
          <w:lang w:val="ru-RU"/>
        </w:rPr>
        <w:t>е</w:t>
      </w:r>
      <w:r w:rsidR="00E139A9" w:rsidRPr="00167325">
        <w:rPr>
          <w:lang w:val="ru-RU"/>
        </w:rPr>
        <w:t xml:space="preserve"> </w:t>
      </w:r>
      <w:r w:rsidR="007F38BF" w:rsidRPr="00167325">
        <w:rPr>
          <w:lang w:val="ru-RU"/>
        </w:rPr>
        <w:t>«</w:t>
      </w:r>
      <w:r w:rsidR="00E139A9" w:rsidRPr="00167325">
        <w:rPr>
          <w:lang w:val="ru-RU"/>
        </w:rPr>
        <w:t>Кузнецов</w:t>
      </w:r>
      <w:r w:rsidR="007F38BF" w:rsidRPr="00167325">
        <w:rPr>
          <w:lang w:val="ru-RU"/>
        </w:rPr>
        <w:t xml:space="preserve"> и другие</w:t>
      </w:r>
      <w:r w:rsidR="00B47252" w:rsidRPr="00167325">
        <w:rPr>
          <w:lang w:val="ru-RU"/>
        </w:rPr>
        <w:t xml:space="preserve"> [против Российской Федерации]</w:t>
      </w:r>
      <w:r w:rsidR="007F38BF" w:rsidRPr="00167325">
        <w:rPr>
          <w:lang w:val="ru-RU"/>
        </w:rPr>
        <w:t>» (</w:t>
      </w:r>
      <w:proofErr w:type="spellStart"/>
      <w:r w:rsidR="007F38BF" w:rsidRPr="00167325">
        <w:rPr>
          <w:lang w:val="en-GB"/>
        </w:rPr>
        <w:t>Kuznetsov</w:t>
      </w:r>
      <w:proofErr w:type="spellEnd"/>
      <w:r w:rsidR="007F38BF" w:rsidRPr="00167325">
        <w:rPr>
          <w:lang w:val="ru-RU"/>
        </w:rPr>
        <w:t xml:space="preserve"> </w:t>
      </w:r>
      <w:r w:rsidR="007F38BF" w:rsidRPr="00167325">
        <w:rPr>
          <w:lang w:val="en-GB"/>
        </w:rPr>
        <w:t>and</w:t>
      </w:r>
      <w:r w:rsidR="007F38BF" w:rsidRPr="00167325">
        <w:rPr>
          <w:lang w:val="ru-RU"/>
        </w:rPr>
        <w:t xml:space="preserve"> </w:t>
      </w:r>
      <w:r w:rsidR="007F38BF" w:rsidRPr="00167325">
        <w:rPr>
          <w:lang w:val="en-GB"/>
        </w:rPr>
        <w:t>Others</w:t>
      </w:r>
      <w:r w:rsidR="00B47252" w:rsidRPr="00167325">
        <w:rPr>
          <w:lang w:val="ru-RU"/>
        </w:rPr>
        <w:t xml:space="preserve"> [</w:t>
      </w:r>
      <w:r w:rsidR="00B47252" w:rsidRPr="00167325">
        <w:t>v</w:t>
      </w:r>
      <w:r w:rsidR="00B47252" w:rsidRPr="00167325">
        <w:rPr>
          <w:lang w:val="ru-RU"/>
        </w:rPr>
        <w:t>.</w:t>
      </w:r>
      <w:proofErr w:type="gramEnd"/>
      <w:r w:rsidR="00B47252" w:rsidRPr="00167325">
        <w:t> </w:t>
      </w:r>
      <w:proofErr w:type="gramStart"/>
      <w:r w:rsidR="00B47252" w:rsidRPr="00167325">
        <w:t>Russia</w:t>
      </w:r>
      <w:r w:rsidR="00B47252" w:rsidRPr="00167325">
        <w:rPr>
          <w:lang w:val="ru-RU"/>
        </w:rPr>
        <w:t>]</w:t>
      </w:r>
      <w:r w:rsidR="007F38BF" w:rsidRPr="00167325">
        <w:rPr>
          <w:lang w:val="ru-RU"/>
        </w:rPr>
        <w:t>)</w:t>
      </w:r>
      <w:r w:rsidR="00E139A9" w:rsidRPr="00167325">
        <w:rPr>
          <w:lang w:val="ru-RU"/>
        </w:rPr>
        <w:t xml:space="preserve"> и </w:t>
      </w:r>
      <w:r w:rsidR="006E2DAD" w:rsidRPr="00167325">
        <w:rPr>
          <w:lang w:val="ru-RU"/>
        </w:rPr>
        <w:t>настояще</w:t>
      </w:r>
      <w:r w:rsidR="00075CF2" w:rsidRPr="00167325">
        <w:rPr>
          <w:lang w:val="ru-RU"/>
        </w:rPr>
        <w:t>м</w:t>
      </w:r>
      <w:r w:rsidR="006E2DAD" w:rsidRPr="00167325">
        <w:rPr>
          <w:lang w:val="ru-RU"/>
        </w:rPr>
        <w:t xml:space="preserve"> дел</w:t>
      </w:r>
      <w:r w:rsidR="00075CF2" w:rsidRPr="00167325">
        <w:rPr>
          <w:lang w:val="ru-RU"/>
        </w:rPr>
        <w:t>е</w:t>
      </w:r>
      <w:r w:rsidR="006E2DAD" w:rsidRPr="00167325">
        <w:rPr>
          <w:lang w:val="ru-RU"/>
        </w:rPr>
        <w:t xml:space="preserve">, помещения были арендованы </w:t>
      </w:r>
      <w:r w:rsidR="0077360A" w:rsidRPr="00167325">
        <w:rPr>
          <w:lang w:val="ru-RU"/>
        </w:rPr>
        <w:t xml:space="preserve">у третьих лиц </w:t>
      </w:r>
      <w:r w:rsidR="006E2DAD" w:rsidRPr="00167325">
        <w:rPr>
          <w:lang w:val="ru-RU"/>
        </w:rPr>
        <w:t xml:space="preserve">Управленческим центром Свидетелей </w:t>
      </w:r>
      <w:r w:rsidR="0077360A" w:rsidRPr="00167325">
        <w:rPr>
          <w:lang w:val="ru-RU"/>
        </w:rPr>
        <w:t xml:space="preserve">Иеговы </w:t>
      </w:r>
      <w:r w:rsidR="006E2DAD" w:rsidRPr="00167325">
        <w:rPr>
          <w:lang w:val="ru-RU"/>
        </w:rPr>
        <w:t>– религиозной организаци</w:t>
      </w:r>
      <w:r w:rsidR="0077360A" w:rsidRPr="00167325">
        <w:rPr>
          <w:lang w:val="ru-RU"/>
        </w:rPr>
        <w:t xml:space="preserve">ей, зарегистрированной на федеральном уровне, </w:t>
      </w:r>
      <w:r w:rsidR="00D62606" w:rsidRPr="00167325">
        <w:rPr>
          <w:lang w:val="ru-RU"/>
        </w:rPr>
        <w:t>–</w:t>
      </w:r>
      <w:r w:rsidR="0077360A" w:rsidRPr="00167325">
        <w:rPr>
          <w:lang w:val="ru-RU"/>
        </w:rPr>
        <w:t xml:space="preserve"> и предоставлены местным религиозным группам для</w:t>
      </w:r>
      <w:r w:rsidR="005E6FFE" w:rsidRPr="00167325">
        <w:rPr>
          <w:lang w:val="ru-RU"/>
        </w:rPr>
        <w:t xml:space="preserve"> </w:t>
      </w:r>
      <w:r w:rsidR="0077360A" w:rsidRPr="00167325">
        <w:rPr>
          <w:lang w:val="ru-RU"/>
        </w:rPr>
        <w:t>целей проведения богослужений</w:t>
      </w:r>
      <w:r w:rsidR="005E6FFE" w:rsidRPr="00167325">
        <w:rPr>
          <w:lang w:val="ru-RU"/>
        </w:rPr>
        <w:t>.</w:t>
      </w:r>
      <w:proofErr w:type="gramEnd"/>
      <w:r w:rsidR="0077360A" w:rsidRPr="00167325">
        <w:rPr>
          <w:lang w:val="ru-RU"/>
        </w:rPr>
        <w:t xml:space="preserve"> </w:t>
      </w:r>
      <w:proofErr w:type="gramStart"/>
      <w:r w:rsidR="0077360A" w:rsidRPr="00167325">
        <w:rPr>
          <w:lang w:val="ru-RU"/>
        </w:rPr>
        <w:t xml:space="preserve">Ни национальные суды в свои решениях, ни Правительство в своих </w:t>
      </w:r>
      <w:r w:rsidR="00F176ED" w:rsidRPr="00167325">
        <w:rPr>
          <w:lang w:val="ru-RU"/>
        </w:rPr>
        <w:t>замечаниях не указывали на внесение каких-либо поправок в законодательство или изменения судебной практики,</w:t>
      </w:r>
      <w:r w:rsidR="008F363D" w:rsidRPr="00167325">
        <w:rPr>
          <w:lang w:val="ru-RU"/>
        </w:rPr>
        <w:t xml:space="preserve"> которые бы могли повлиять на то, что вышеупомянутые выводы Верховного Суда </w:t>
      </w:r>
      <w:r w:rsidR="00B47252" w:rsidRPr="00167325">
        <w:rPr>
          <w:lang w:val="ru-RU"/>
        </w:rPr>
        <w:t>[</w:t>
      </w:r>
      <w:r w:rsidR="008F363D" w:rsidRPr="00167325">
        <w:rPr>
          <w:lang w:val="ru-RU"/>
        </w:rPr>
        <w:t>РФ</w:t>
      </w:r>
      <w:r w:rsidR="00B47252" w:rsidRPr="00167325">
        <w:rPr>
          <w:lang w:val="ru-RU"/>
        </w:rPr>
        <w:t>]</w:t>
      </w:r>
      <w:r w:rsidR="008F363D" w:rsidRPr="00167325">
        <w:rPr>
          <w:lang w:val="ru-RU"/>
        </w:rPr>
        <w:t xml:space="preserve"> оказались бы </w:t>
      </w:r>
      <w:r w:rsidR="007F38BF" w:rsidRPr="00167325">
        <w:rPr>
          <w:lang w:val="ru-RU"/>
        </w:rPr>
        <w:t>утратившими силу</w:t>
      </w:r>
      <w:r w:rsidR="008F363D" w:rsidRPr="00167325">
        <w:rPr>
          <w:lang w:val="ru-RU"/>
        </w:rPr>
        <w:t>, и дать основания для иного толкования</w:t>
      </w:r>
      <w:r w:rsidR="004F3274" w:rsidRPr="00167325">
        <w:rPr>
          <w:lang w:val="ru-RU"/>
        </w:rPr>
        <w:t xml:space="preserve"> статьи 16 </w:t>
      </w:r>
      <w:r w:rsidR="00090629" w:rsidRPr="00167325">
        <w:rPr>
          <w:lang w:val="ru-RU"/>
        </w:rPr>
        <w:t>Закона о религии</w:t>
      </w:r>
      <w:r w:rsidR="004637F1" w:rsidRPr="00167325">
        <w:rPr>
          <w:lang w:val="ru-RU"/>
        </w:rPr>
        <w:t>.</w:t>
      </w:r>
      <w:proofErr w:type="gramEnd"/>
      <w:r w:rsidR="004637F1" w:rsidRPr="00167325">
        <w:rPr>
          <w:lang w:val="ru-RU"/>
        </w:rPr>
        <w:t xml:space="preserve"> </w:t>
      </w:r>
      <w:proofErr w:type="gramStart"/>
      <w:r w:rsidR="004637F1" w:rsidRPr="00167325">
        <w:rPr>
          <w:lang w:val="ru-RU"/>
        </w:rPr>
        <w:t>Ввиду того, что районный суд признал п</w:t>
      </w:r>
      <w:r w:rsidR="00370333" w:rsidRPr="00167325">
        <w:rPr>
          <w:lang w:val="ru-RU"/>
        </w:rPr>
        <w:t>ункт</w:t>
      </w:r>
      <w:r w:rsidR="004637F1" w:rsidRPr="00167325">
        <w:rPr>
          <w:lang w:val="ru-RU"/>
        </w:rPr>
        <w:t> 2 статьи 16 [</w:t>
      </w:r>
      <w:r w:rsidR="00090629" w:rsidRPr="00167325">
        <w:rPr>
          <w:lang w:val="ru-RU"/>
        </w:rPr>
        <w:t>названного Закона</w:t>
      </w:r>
      <w:r w:rsidR="004637F1" w:rsidRPr="00167325">
        <w:rPr>
          <w:lang w:val="ru-RU"/>
        </w:rPr>
        <w:t>]</w:t>
      </w:r>
      <w:r w:rsidR="00E6295D" w:rsidRPr="00167325">
        <w:rPr>
          <w:lang w:val="ru-RU"/>
        </w:rPr>
        <w:t xml:space="preserve"> неприменимым в данных обстоятельствах, по причине того, что Академия сельского хозяйства</w:t>
      </w:r>
      <w:r w:rsidR="00700D60" w:rsidRPr="00167325">
        <w:rPr>
          <w:lang w:val="ru-RU"/>
        </w:rPr>
        <w:t xml:space="preserve"> являлась светской организацией, Европейский суд не может </w:t>
      </w:r>
      <w:r w:rsidR="000B3A71" w:rsidRPr="00167325">
        <w:rPr>
          <w:lang w:val="ru-RU"/>
        </w:rPr>
        <w:t>найти какого-либо подтверждения тако</w:t>
      </w:r>
      <w:r w:rsidR="00B47252" w:rsidRPr="00167325">
        <w:rPr>
          <w:lang w:val="ru-RU"/>
        </w:rPr>
        <w:t>му</w:t>
      </w:r>
      <w:r w:rsidR="000B3A71" w:rsidRPr="00167325">
        <w:rPr>
          <w:lang w:val="ru-RU"/>
        </w:rPr>
        <w:t xml:space="preserve"> толковани</w:t>
      </w:r>
      <w:r w:rsidR="00B47252" w:rsidRPr="00167325">
        <w:rPr>
          <w:lang w:val="ru-RU"/>
        </w:rPr>
        <w:t>ю</w:t>
      </w:r>
      <w:r w:rsidR="000B3A71" w:rsidRPr="00167325">
        <w:rPr>
          <w:lang w:val="ru-RU"/>
        </w:rPr>
        <w:t xml:space="preserve"> в тексте данной статьи, в которой</w:t>
      </w:r>
      <w:r w:rsidR="00832D72" w:rsidRPr="00167325">
        <w:rPr>
          <w:lang w:val="ru-RU"/>
        </w:rPr>
        <w:t xml:space="preserve"> в качестве альтернативы </w:t>
      </w:r>
      <w:r w:rsidR="008A5978" w:rsidRPr="00167325">
        <w:rPr>
          <w:lang w:val="ru-RU"/>
        </w:rPr>
        <w:t>говорилось бы</w:t>
      </w:r>
      <w:r w:rsidR="00832D72" w:rsidRPr="00167325">
        <w:rPr>
          <w:lang w:val="ru-RU"/>
        </w:rPr>
        <w:t xml:space="preserve"> о «культовых зданиях» или «иных местах… предоставленных… для этих целей»</w:t>
      </w:r>
      <w:r w:rsidR="00AD52DE" w:rsidRPr="00167325">
        <w:rPr>
          <w:lang w:val="ru-RU"/>
        </w:rPr>
        <w:t>, без</w:t>
      </w:r>
      <w:r w:rsidR="00F20683" w:rsidRPr="00167325">
        <w:rPr>
          <w:lang w:val="ru-RU"/>
        </w:rPr>
        <w:t xml:space="preserve"> указания на то</w:t>
      </w:r>
      <w:proofErr w:type="gramEnd"/>
      <w:r w:rsidR="00F20683" w:rsidRPr="00167325">
        <w:rPr>
          <w:lang w:val="ru-RU"/>
        </w:rPr>
        <w:t>, что такие помещения не должны быть светскими</w:t>
      </w:r>
      <w:r w:rsidR="00D62606" w:rsidRPr="00167325">
        <w:rPr>
          <w:lang w:val="ru-RU"/>
        </w:rPr>
        <w:t>.</w:t>
      </w:r>
      <w:r w:rsidR="00D81337" w:rsidRPr="00167325">
        <w:rPr>
          <w:lang w:val="ru-RU"/>
        </w:rPr>
        <w:t xml:space="preserve"> Следовательно, толкование национальными судами </w:t>
      </w:r>
      <w:r w:rsidR="007F38BF" w:rsidRPr="00167325">
        <w:rPr>
          <w:lang w:val="ru-RU"/>
        </w:rPr>
        <w:t>З</w:t>
      </w:r>
      <w:r w:rsidR="00D81337" w:rsidRPr="00167325">
        <w:rPr>
          <w:lang w:val="ru-RU"/>
        </w:rPr>
        <w:t>акона «О свободе совести…»</w:t>
      </w:r>
      <w:r w:rsidR="00D62606" w:rsidRPr="00167325">
        <w:rPr>
          <w:lang w:val="ru-RU"/>
        </w:rPr>
        <w:t xml:space="preserve"> </w:t>
      </w:r>
      <w:r w:rsidR="00D81337" w:rsidRPr="00167325">
        <w:rPr>
          <w:lang w:val="ru-RU"/>
        </w:rPr>
        <w:t xml:space="preserve">в настоящем деле не </w:t>
      </w:r>
      <w:r w:rsidR="00075CF2" w:rsidRPr="00167325">
        <w:rPr>
          <w:lang w:val="ru-RU"/>
        </w:rPr>
        <w:t>соответствовало</w:t>
      </w:r>
      <w:r w:rsidR="00D81337" w:rsidRPr="00167325">
        <w:rPr>
          <w:lang w:val="ru-RU"/>
        </w:rPr>
        <w:t xml:space="preserve"> самому тексту этого закона и установленной судебной практике</w:t>
      </w:r>
      <w:r w:rsidR="00566B25" w:rsidRPr="00167325">
        <w:rPr>
          <w:lang w:val="ru-RU"/>
        </w:rPr>
        <w:t>,</w:t>
      </w:r>
      <w:r w:rsidR="00D81337" w:rsidRPr="00167325">
        <w:rPr>
          <w:lang w:val="ru-RU"/>
        </w:rPr>
        <w:t xml:space="preserve"> и поэтому </w:t>
      </w:r>
      <w:r w:rsidR="00566B25" w:rsidRPr="00167325">
        <w:rPr>
          <w:lang w:val="ru-RU"/>
        </w:rPr>
        <w:t xml:space="preserve">такое толкование </w:t>
      </w:r>
      <w:r w:rsidR="00D81337" w:rsidRPr="00167325">
        <w:rPr>
          <w:lang w:val="ru-RU"/>
        </w:rPr>
        <w:t>являлось непредвиденным для Заявителей.</w:t>
      </w:r>
    </w:p>
    <w:p w:rsidR="00CE34ED" w:rsidRPr="00167325" w:rsidRDefault="009E3422"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55</w:t>
      </w:r>
      <w:r w:rsidRPr="00167325">
        <w:rPr>
          <w:lang w:val="en-GB"/>
        </w:rPr>
        <w:fldChar w:fldCharType="end"/>
      </w:r>
      <w:r w:rsidRPr="00167325">
        <w:rPr>
          <w:lang w:val="ru-RU"/>
        </w:rPr>
        <w:t>.</w:t>
      </w:r>
      <w:r w:rsidRPr="00167325">
        <w:rPr>
          <w:lang w:val="en-GB"/>
        </w:rPr>
        <w:t>  </w:t>
      </w:r>
      <w:r w:rsidR="000B4161" w:rsidRPr="00167325">
        <w:rPr>
          <w:lang w:val="ru-RU"/>
        </w:rPr>
        <w:t>Что касается требований</w:t>
      </w:r>
      <w:r w:rsidR="009A32AA" w:rsidRPr="00167325">
        <w:rPr>
          <w:lang w:val="ru-RU"/>
        </w:rPr>
        <w:t xml:space="preserve">, установленных </w:t>
      </w:r>
      <w:r w:rsidR="001B06B8" w:rsidRPr="00167325">
        <w:rPr>
          <w:lang w:val="ru-RU"/>
        </w:rPr>
        <w:t>З</w:t>
      </w:r>
      <w:r w:rsidR="009A32AA" w:rsidRPr="00167325">
        <w:rPr>
          <w:lang w:val="ru-RU"/>
        </w:rPr>
        <w:t>аконом «О собраниях</w:t>
      </w:r>
      <w:r w:rsidR="001B06B8" w:rsidRPr="00167325">
        <w:rPr>
          <w:lang w:val="ru-RU"/>
        </w:rPr>
        <w:t xml:space="preserve"> и митингах</w:t>
      </w:r>
      <w:r w:rsidR="009A32AA" w:rsidRPr="00167325">
        <w:rPr>
          <w:lang w:val="ru-RU"/>
        </w:rPr>
        <w:t>…»</w:t>
      </w:r>
      <w:r w:rsidR="002271AF" w:rsidRPr="00167325">
        <w:rPr>
          <w:lang w:val="ru-RU"/>
        </w:rPr>
        <w:t>, Европейский суд обращает внимание</w:t>
      </w:r>
      <w:r w:rsidR="00622B5C" w:rsidRPr="00167325">
        <w:rPr>
          <w:lang w:val="ru-RU"/>
        </w:rPr>
        <w:t xml:space="preserve"> на то</w:t>
      </w:r>
      <w:r w:rsidR="002271AF" w:rsidRPr="00167325">
        <w:rPr>
          <w:lang w:val="ru-RU"/>
        </w:rPr>
        <w:t xml:space="preserve">, что Заявители собрались в помещении </w:t>
      </w:r>
      <w:proofErr w:type="gramStart"/>
      <w:r w:rsidR="002271AF" w:rsidRPr="00167325">
        <w:rPr>
          <w:lang w:val="ru-RU"/>
        </w:rPr>
        <w:t>со</w:t>
      </w:r>
      <w:proofErr w:type="gramEnd"/>
      <w:r w:rsidR="002271AF" w:rsidRPr="00167325">
        <w:rPr>
          <w:lang w:val="ru-RU"/>
        </w:rPr>
        <w:t xml:space="preserve"> своими </w:t>
      </w:r>
      <w:proofErr w:type="spellStart"/>
      <w:r w:rsidR="002271AF" w:rsidRPr="00167325">
        <w:rPr>
          <w:lang w:val="ru-RU"/>
        </w:rPr>
        <w:t>соверующими</w:t>
      </w:r>
      <w:proofErr w:type="spellEnd"/>
      <w:r w:rsidR="002271AF" w:rsidRPr="00167325">
        <w:rPr>
          <w:lang w:val="ru-RU"/>
        </w:rPr>
        <w:t xml:space="preserve"> на богослужение. Следовательно</w:t>
      </w:r>
      <w:r w:rsidR="00140165" w:rsidRPr="00167325">
        <w:rPr>
          <w:lang w:val="ru-RU"/>
        </w:rPr>
        <w:t>,</w:t>
      </w:r>
      <w:r w:rsidR="002271AF" w:rsidRPr="00167325">
        <w:rPr>
          <w:lang w:val="ru-RU"/>
        </w:rPr>
        <w:t xml:space="preserve"> их </w:t>
      </w:r>
      <w:r w:rsidR="00921A3C" w:rsidRPr="00167325">
        <w:rPr>
          <w:lang w:val="ru-RU"/>
        </w:rPr>
        <w:t>совместное</w:t>
      </w:r>
      <w:r w:rsidR="00DC62BE" w:rsidRPr="00167325">
        <w:rPr>
          <w:lang w:val="ru-RU"/>
        </w:rPr>
        <w:t xml:space="preserve"> присутствие</w:t>
      </w:r>
      <w:r w:rsidR="002271AF" w:rsidRPr="00167325">
        <w:rPr>
          <w:lang w:val="ru-RU"/>
        </w:rPr>
        <w:t xml:space="preserve"> проходило в форме </w:t>
      </w:r>
      <w:r w:rsidR="00DC62BE" w:rsidRPr="00167325">
        <w:rPr>
          <w:lang w:val="ru-RU"/>
        </w:rPr>
        <w:t>«собрания» по смыслу п</w:t>
      </w:r>
      <w:r w:rsidR="001D7A2B" w:rsidRPr="00167325">
        <w:rPr>
          <w:lang w:val="ru-RU"/>
        </w:rPr>
        <w:t>ункта</w:t>
      </w:r>
      <w:r w:rsidR="00DC62BE" w:rsidRPr="00167325">
        <w:t> </w:t>
      </w:r>
      <w:r w:rsidR="00DC62BE" w:rsidRPr="00167325">
        <w:rPr>
          <w:lang w:val="ru-RU"/>
        </w:rPr>
        <w:t>2 статьи</w:t>
      </w:r>
      <w:r w:rsidR="00DC62BE" w:rsidRPr="00167325">
        <w:t> </w:t>
      </w:r>
      <w:r w:rsidR="00DC62BE" w:rsidRPr="00167325">
        <w:rPr>
          <w:lang w:val="ru-RU"/>
        </w:rPr>
        <w:t xml:space="preserve">2 названного </w:t>
      </w:r>
      <w:r w:rsidR="00BF3D6D" w:rsidRPr="00167325">
        <w:rPr>
          <w:lang w:val="ru-RU"/>
        </w:rPr>
        <w:t>З</w:t>
      </w:r>
      <w:r w:rsidR="00DC62BE" w:rsidRPr="00167325">
        <w:rPr>
          <w:lang w:val="ru-RU"/>
        </w:rPr>
        <w:t>акона</w:t>
      </w:r>
      <w:r w:rsidR="00921A3C" w:rsidRPr="00167325">
        <w:rPr>
          <w:lang w:val="ru-RU"/>
        </w:rPr>
        <w:t xml:space="preserve">, </w:t>
      </w:r>
      <w:r w:rsidR="00876838" w:rsidRPr="00167325">
        <w:rPr>
          <w:lang w:val="ru-RU"/>
        </w:rPr>
        <w:t>для проведения которого, по всей видимости, не требуется</w:t>
      </w:r>
      <w:r w:rsidR="004F2D7D" w:rsidRPr="00167325">
        <w:rPr>
          <w:lang w:val="ru-RU"/>
        </w:rPr>
        <w:t xml:space="preserve"> уведомлять власти, согласно статье</w:t>
      </w:r>
      <w:r w:rsidR="004F2D7D" w:rsidRPr="00167325">
        <w:rPr>
          <w:lang w:val="en-GB"/>
        </w:rPr>
        <w:t> </w:t>
      </w:r>
      <w:r w:rsidR="004F2D7D" w:rsidRPr="00167325">
        <w:rPr>
          <w:lang w:val="ru-RU"/>
        </w:rPr>
        <w:t xml:space="preserve">7 указанного </w:t>
      </w:r>
      <w:r w:rsidR="00BF3D6D" w:rsidRPr="00167325">
        <w:rPr>
          <w:lang w:val="ru-RU"/>
        </w:rPr>
        <w:t>З</w:t>
      </w:r>
      <w:r w:rsidR="004F2D7D" w:rsidRPr="00167325">
        <w:rPr>
          <w:lang w:val="ru-RU"/>
        </w:rPr>
        <w:t>акона (смотрите также п.</w:t>
      </w:r>
      <w:r w:rsidR="004F2D7D" w:rsidRPr="00167325">
        <w:rPr>
          <w:lang w:val="en-GB"/>
        </w:rPr>
        <w:t> </w:t>
      </w:r>
      <w:r w:rsidR="004F2D7D" w:rsidRPr="00167325">
        <w:rPr>
          <w:lang w:val="ru-RU"/>
        </w:rPr>
        <w:t>3.2 постановления Конституционного Суда, указанного выше в п. 27</w:t>
      </w:r>
      <w:r w:rsidR="00CE34ED" w:rsidRPr="00167325">
        <w:rPr>
          <w:lang w:val="ru-RU"/>
        </w:rPr>
        <w:t>)</w:t>
      </w:r>
      <w:r w:rsidR="0059167D" w:rsidRPr="00167325">
        <w:rPr>
          <w:lang w:val="ru-RU"/>
        </w:rPr>
        <w:t xml:space="preserve">. </w:t>
      </w:r>
      <w:proofErr w:type="gramStart"/>
      <w:r w:rsidR="00DD3B2F" w:rsidRPr="00167325">
        <w:rPr>
          <w:lang w:val="ru-RU"/>
        </w:rPr>
        <w:t>Однако Европейский суд не считает необходимым делать выводы по вопросу о том, было ли вмешательство</w:t>
      </w:r>
      <w:r w:rsidR="00F84E65" w:rsidRPr="00167325">
        <w:rPr>
          <w:lang w:val="ru-RU"/>
        </w:rPr>
        <w:t>, о котором идет речь, в этом отношении «предусмотрено законом», поскольку в любом случае оно не было «необходимым в демократическом обществе» по причинам, указанным ниже</w:t>
      </w:r>
      <w:r w:rsidR="00DD3B2F" w:rsidRPr="00167325">
        <w:rPr>
          <w:lang w:val="ru-RU"/>
        </w:rPr>
        <w:t xml:space="preserve"> </w:t>
      </w:r>
      <w:r w:rsidR="006260E3" w:rsidRPr="00167325">
        <w:rPr>
          <w:lang w:val="ru-RU"/>
        </w:rPr>
        <w:t>(</w:t>
      </w:r>
      <w:r w:rsidR="00FE3CDB" w:rsidRPr="00167325">
        <w:rPr>
          <w:lang w:val="ru-RU"/>
        </w:rPr>
        <w:t>смотрите п. 42 Постановления Европейского суда по делу «Шериф против Греции» (</w:t>
      </w:r>
      <w:r w:rsidR="006260E3" w:rsidRPr="00167325">
        <w:rPr>
          <w:lang w:val="en-GB"/>
        </w:rPr>
        <w:t>Serif</w:t>
      </w:r>
      <w:r w:rsidR="006260E3" w:rsidRPr="00167325">
        <w:rPr>
          <w:lang w:val="ru-RU"/>
        </w:rPr>
        <w:t xml:space="preserve"> </w:t>
      </w:r>
      <w:r w:rsidR="006260E3" w:rsidRPr="00167325">
        <w:rPr>
          <w:lang w:val="en-GB"/>
        </w:rPr>
        <w:t>v</w:t>
      </w:r>
      <w:r w:rsidR="006260E3" w:rsidRPr="00167325">
        <w:rPr>
          <w:lang w:val="ru-RU"/>
        </w:rPr>
        <w:t>.</w:t>
      </w:r>
      <w:proofErr w:type="gramEnd"/>
      <w:r w:rsidR="00290843" w:rsidRPr="00167325">
        <w:t> </w:t>
      </w:r>
      <w:proofErr w:type="gramStart"/>
      <w:r w:rsidR="006260E3" w:rsidRPr="00167325">
        <w:rPr>
          <w:lang w:val="en-GB"/>
        </w:rPr>
        <w:t>Greece</w:t>
      </w:r>
      <w:r w:rsidR="00FE3CDB" w:rsidRPr="00167325">
        <w:rPr>
          <w:lang w:val="ru-RU"/>
        </w:rPr>
        <w:t>) по жалобе № </w:t>
      </w:r>
      <w:r w:rsidR="006260E3" w:rsidRPr="00167325">
        <w:rPr>
          <w:lang w:val="ru-RU"/>
        </w:rPr>
        <w:t>38178/97,</w:t>
      </w:r>
      <w:r w:rsidR="00FE3CDB" w:rsidRPr="00167325">
        <w:rPr>
          <w:lang w:val="ru-RU"/>
        </w:rPr>
        <w:t xml:space="preserve"> ЕСПЧ </w:t>
      </w:r>
      <w:r w:rsidR="006260E3" w:rsidRPr="00167325">
        <w:rPr>
          <w:lang w:val="ru-RU"/>
        </w:rPr>
        <w:t>1999</w:t>
      </w:r>
      <w:r w:rsidR="006260E3" w:rsidRPr="00167325">
        <w:rPr>
          <w:lang w:val="ru-RU"/>
        </w:rPr>
        <w:noBreakHyphen/>
        <w:t>IX).</w:t>
      </w:r>
      <w:proofErr w:type="gramEnd"/>
    </w:p>
    <w:p w:rsidR="0003731A" w:rsidRPr="00167325" w:rsidRDefault="006705CB" w:rsidP="007A1280">
      <w:pPr>
        <w:pStyle w:val="ECHRPara"/>
        <w:rPr>
          <w:szCs w:val="24"/>
          <w:lang w:val="ru-RU"/>
        </w:rPr>
      </w:pPr>
      <w:r w:rsidRPr="00167325">
        <w:rPr>
          <w:lang w:val="ru-RU"/>
        </w:rPr>
        <w:fldChar w:fldCharType="begin"/>
      </w:r>
      <w:r w:rsidRPr="00167325">
        <w:rPr>
          <w:lang w:val="ru-RU"/>
        </w:rPr>
        <w:instrText xml:space="preserve"> SEQ level0 \*arabic </w:instrText>
      </w:r>
      <w:r w:rsidRPr="00167325">
        <w:rPr>
          <w:lang w:val="ru-RU"/>
        </w:rPr>
        <w:fldChar w:fldCharType="separate"/>
      </w:r>
      <w:proofErr w:type="gramStart"/>
      <w:r w:rsidR="00F63D63">
        <w:rPr>
          <w:noProof/>
          <w:lang w:val="ru-RU"/>
        </w:rPr>
        <w:t>56</w:t>
      </w:r>
      <w:r w:rsidRPr="00167325">
        <w:rPr>
          <w:lang w:val="ru-RU"/>
        </w:rPr>
        <w:fldChar w:fldCharType="end"/>
      </w:r>
      <w:r w:rsidRPr="00167325">
        <w:rPr>
          <w:lang w:val="ru-RU"/>
        </w:rPr>
        <w:t>.  </w:t>
      </w:r>
      <w:r w:rsidR="00A65F02" w:rsidRPr="00167325">
        <w:rPr>
          <w:bCs/>
          <w:iCs/>
          <w:lang w:val="ru-RU"/>
        </w:rPr>
        <w:t xml:space="preserve">Европейский суд последовательно признавал что, даже в делах, где власти не были должным образом уведомлены о проведении публичного мероприятия, но где участники данного мероприятия не </w:t>
      </w:r>
      <w:r w:rsidR="00A65F02" w:rsidRPr="00167325">
        <w:rPr>
          <w:bCs/>
          <w:iCs/>
          <w:lang w:val="ru-RU"/>
        </w:rPr>
        <w:lastRenderedPageBreak/>
        <w:t xml:space="preserve">представляли никакой опасности для общественного порядка, разгон силами полиции мирного собрания не мог расцениваться как мера, </w:t>
      </w:r>
      <w:r w:rsidR="007F38BF" w:rsidRPr="00167325">
        <w:rPr>
          <w:bCs/>
          <w:iCs/>
          <w:lang w:val="ru-RU"/>
        </w:rPr>
        <w:t>«</w:t>
      </w:r>
      <w:r w:rsidR="00A65F02" w:rsidRPr="00167325">
        <w:rPr>
          <w:bCs/>
          <w:iCs/>
          <w:lang w:val="ru-RU"/>
        </w:rPr>
        <w:t>необходимая в демократическом обществе»</w:t>
      </w:r>
      <w:r w:rsidR="007F312C" w:rsidRPr="00167325">
        <w:rPr>
          <w:lang w:val="ru-RU"/>
        </w:rPr>
        <w:t xml:space="preserve"> </w:t>
      </w:r>
      <w:r w:rsidRPr="00167325">
        <w:rPr>
          <w:lang w:val="ru-RU"/>
        </w:rPr>
        <w:t>(</w:t>
      </w:r>
      <w:r w:rsidR="00621B25" w:rsidRPr="00167325">
        <w:rPr>
          <w:lang w:val="ru-RU"/>
        </w:rPr>
        <w:t xml:space="preserve">смотрите </w:t>
      </w:r>
      <w:proofErr w:type="spellStart"/>
      <w:r w:rsidR="00621B25" w:rsidRPr="00167325">
        <w:rPr>
          <w:lang w:val="ru-RU"/>
        </w:rPr>
        <w:t>п.п</w:t>
      </w:r>
      <w:proofErr w:type="spellEnd"/>
      <w:r w:rsidR="00621B25" w:rsidRPr="00167325">
        <w:rPr>
          <w:lang w:val="ru-RU"/>
        </w:rPr>
        <w:t>. 95–96 Постановления Европейского суда от 3 октября 2013 года по делу</w:t>
      </w:r>
      <w:proofErr w:type="gramEnd"/>
      <w:r w:rsidR="00621B25" w:rsidRPr="00167325">
        <w:rPr>
          <w:lang w:val="ru-RU"/>
        </w:rPr>
        <w:t xml:space="preserve"> «</w:t>
      </w:r>
      <w:proofErr w:type="gramStart"/>
      <w:r w:rsidR="00621B25" w:rsidRPr="00167325">
        <w:rPr>
          <w:lang w:val="ru-RU"/>
        </w:rPr>
        <w:t>Каспаров и другие против Российской Федерации» (</w:t>
      </w:r>
      <w:proofErr w:type="spellStart"/>
      <w:r w:rsidRPr="00167325">
        <w:rPr>
          <w:lang w:val="ru-RU"/>
        </w:rPr>
        <w:t>Kasparov</w:t>
      </w:r>
      <w:proofErr w:type="spellEnd"/>
      <w:r w:rsidRPr="00167325">
        <w:rPr>
          <w:lang w:val="ru-RU"/>
        </w:rPr>
        <w:t xml:space="preserve"> </w:t>
      </w:r>
      <w:proofErr w:type="spellStart"/>
      <w:r w:rsidRPr="00167325">
        <w:rPr>
          <w:lang w:val="ru-RU"/>
        </w:rPr>
        <w:t>and</w:t>
      </w:r>
      <w:proofErr w:type="spellEnd"/>
      <w:r w:rsidRPr="00167325">
        <w:rPr>
          <w:lang w:val="ru-RU"/>
        </w:rPr>
        <w:t xml:space="preserve"> </w:t>
      </w:r>
      <w:proofErr w:type="spellStart"/>
      <w:r w:rsidRPr="00167325">
        <w:rPr>
          <w:lang w:val="ru-RU"/>
        </w:rPr>
        <w:t>Others</w:t>
      </w:r>
      <w:proofErr w:type="spellEnd"/>
      <w:r w:rsidRPr="00167325">
        <w:rPr>
          <w:lang w:val="ru-RU"/>
        </w:rPr>
        <w:t xml:space="preserve"> v.</w:t>
      </w:r>
      <w:proofErr w:type="gramEnd"/>
      <w:r w:rsidR="00621B25" w:rsidRPr="00167325">
        <w:rPr>
          <w:lang w:val="ru-RU"/>
        </w:rPr>
        <w:t> </w:t>
      </w:r>
      <w:proofErr w:type="spellStart"/>
      <w:r w:rsidRPr="00167325">
        <w:rPr>
          <w:lang w:val="ru-RU"/>
        </w:rPr>
        <w:t>Russia</w:t>
      </w:r>
      <w:proofErr w:type="spellEnd"/>
      <w:r w:rsidR="00621B25" w:rsidRPr="00167325">
        <w:rPr>
          <w:lang w:val="ru-RU"/>
        </w:rPr>
        <w:t>) по жалобе № </w:t>
      </w:r>
      <w:r w:rsidRPr="00167325">
        <w:rPr>
          <w:lang w:val="ru-RU"/>
        </w:rPr>
        <w:t>21613/07</w:t>
      </w:r>
      <w:r w:rsidR="00282F2B" w:rsidRPr="00167325">
        <w:rPr>
          <w:lang w:val="ru-RU"/>
        </w:rPr>
        <w:t>;</w:t>
      </w:r>
      <w:r w:rsidR="00621B25" w:rsidRPr="00167325">
        <w:rPr>
          <w:lang w:val="ru-RU"/>
        </w:rPr>
        <w:t xml:space="preserve"> </w:t>
      </w:r>
      <w:proofErr w:type="spellStart"/>
      <w:r w:rsidR="00621B25" w:rsidRPr="00167325">
        <w:rPr>
          <w:lang w:val="ru-RU"/>
        </w:rPr>
        <w:t>п.п</w:t>
      </w:r>
      <w:proofErr w:type="spellEnd"/>
      <w:r w:rsidR="00621B25" w:rsidRPr="00167325">
        <w:rPr>
          <w:lang w:val="ru-RU"/>
        </w:rPr>
        <w:t>. 37–38 Постановления Европейского суда по делу «</w:t>
      </w:r>
      <w:proofErr w:type="spellStart"/>
      <w:r w:rsidR="00621B25" w:rsidRPr="00167325">
        <w:rPr>
          <w:lang w:val="ru-RU"/>
        </w:rPr>
        <w:t>Букта</w:t>
      </w:r>
      <w:proofErr w:type="spellEnd"/>
      <w:r w:rsidR="00621B25" w:rsidRPr="00167325">
        <w:rPr>
          <w:lang w:val="ru-RU"/>
        </w:rPr>
        <w:t xml:space="preserve"> и другие против Венгрии» (</w:t>
      </w:r>
      <w:proofErr w:type="spellStart"/>
      <w:r w:rsidR="00282F2B" w:rsidRPr="00167325">
        <w:rPr>
          <w:lang w:val="ru-RU"/>
        </w:rPr>
        <w:t>Bukta</w:t>
      </w:r>
      <w:proofErr w:type="spellEnd"/>
      <w:r w:rsidR="00282F2B" w:rsidRPr="00167325">
        <w:rPr>
          <w:lang w:val="ru-RU"/>
        </w:rPr>
        <w:t xml:space="preserve"> </w:t>
      </w:r>
      <w:proofErr w:type="spellStart"/>
      <w:r w:rsidR="00282F2B" w:rsidRPr="00167325">
        <w:rPr>
          <w:lang w:val="ru-RU"/>
        </w:rPr>
        <w:t>and</w:t>
      </w:r>
      <w:proofErr w:type="spellEnd"/>
      <w:r w:rsidR="00282F2B" w:rsidRPr="00167325">
        <w:rPr>
          <w:lang w:val="ru-RU"/>
        </w:rPr>
        <w:t xml:space="preserve"> </w:t>
      </w:r>
      <w:proofErr w:type="spellStart"/>
      <w:r w:rsidR="00282F2B" w:rsidRPr="00167325">
        <w:rPr>
          <w:lang w:val="ru-RU"/>
        </w:rPr>
        <w:t>Others</w:t>
      </w:r>
      <w:proofErr w:type="spellEnd"/>
      <w:r w:rsidR="00282F2B" w:rsidRPr="00167325">
        <w:rPr>
          <w:lang w:val="ru-RU"/>
        </w:rPr>
        <w:t xml:space="preserve"> v.</w:t>
      </w:r>
      <w:r w:rsidR="00621B25" w:rsidRPr="00167325">
        <w:rPr>
          <w:lang w:val="ru-RU"/>
        </w:rPr>
        <w:t> </w:t>
      </w:r>
      <w:proofErr w:type="spellStart"/>
      <w:r w:rsidR="00282F2B" w:rsidRPr="00167325">
        <w:rPr>
          <w:lang w:val="ru-RU"/>
        </w:rPr>
        <w:t>Hungary</w:t>
      </w:r>
      <w:proofErr w:type="spellEnd"/>
      <w:r w:rsidR="00621B25" w:rsidRPr="00167325">
        <w:rPr>
          <w:lang w:val="ru-RU"/>
        </w:rPr>
        <w:t>) по жалобе № </w:t>
      </w:r>
      <w:r w:rsidR="00282F2B" w:rsidRPr="00167325">
        <w:rPr>
          <w:lang w:val="ru-RU"/>
        </w:rPr>
        <w:t>25691/04,</w:t>
      </w:r>
      <w:r w:rsidR="00621B25" w:rsidRPr="00167325">
        <w:rPr>
          <w:lang w:val="ru-RU"/>
        </w:rPr>
        <w:t xml:space="preserve"> ЕСПЧ </w:t>
      </w:r>
      <w:r w:rsidR="00282F2B" w:rsidRPr="00167325">
        <w:rPr>
          <w:lang w:val="ru-RU"/>
        </w:rPr>
        <w:t>2007</w:t>
      </w:r>
      <w:r w:rsidR="00F9077E" w:rsidRPr="00167325">
        <w:rPr>
          <w:lang w:val="ru-RU"/>
        </w:rPr>
        <w:t>-</w:t>
      </w:r>
      <w:r w:rsidR="00282F2B" w:rsidRPr="00167325">
        <w:rPr>
          <w:lang w:val="ru-RU"/>
        </w:rPr>
        <w:t>III</w:t>
      </w:r>
      <w:r w:rsidR="00621B25" w:rsidRPr="00167325">
        <w:rPr>
          <w:lang w:val="ru-RU"/>
        </w:rPr>
        <w:t xml:space="preserve">; и </w:t>
      </w:r>
      <w:proofErr w:type="spellStart"/>
      <w:r w:rsidR="00621B25" w:rsidRPr="00167325">
        <w:rPr>
          <w:lang w:val="ru-RU"/>
        </w:rPr>
        <w:t>п.п</w:t>
      </w:r>
      <w:proofErr w:type="spellEnd"/>
      <w:r w:rsidR="00621B25" w:rsidRPr="00167325">
        <w:rPr>
          <w:lang w:val="ru-RU"/>
        </w:rPr>
        <w:t>. 4</w:t>
      </w:r>
      <w:r w:rsidR="00F9077E" w:rsidRPr="00167325">
        <w:rPr>
          <w:lang w:val="ru-RU"/>
        </w:rPr>
        <w:t>2</w:t>
      </w:r>
      <w:r w:rsidR="00621B25" w:rsidRPr="00167325">
        <w:rPr>
          <w:lang w:val="ru-RU"/>
        </w:rPr>
        <w:t>–4</w:t>
      </w:r>
      <w:r w:rsidR="00F9077E" w:rsidRPr="00167325">
        <w:rPr>
          <w:lang w:val="ru-RU"/>
        </w:rPr>
        <w:t>3</w:t>
      </w:r>
      <w:r w:rsidR="00621B25" w:rsidRPr="00167325">
        <w:rPr>
          <w:lang w:val="ru-RU"/>
        </w:rPr>
        <w:t xml:space="preserve"> Постановления Европейского суда по делу «</w:t>
      </w:r>
      <w:proofErr w:type="spellStart"/>
      <w:r w:rsidR="00621B25" w:rsidRPr="00167325">
        <w:rPr>
          <w:lang w:val="ru-RU"/>
        </w:rPr>
        <w:t>Ойя</w:t>
      </w:r>
      <w:proofErr w:type="spellEnd"/>
      <w:r w:rsidR="00621B25" w:rsidRPr="00167325">
        <w:rPr>
          <w:lang w:val="ru-RU"/>
        </w:rPr>
        <w:t xml:space="preserve"> Атаман против Турции» (</w:t>
      </w:r>
      <w:proofErr w:type="spellStart"/>
      <w:r w:rsidR="00CB1804" w:rsidRPr="00167325">
        <w:rPr>
          <w:lang w:val="en-GB"/>
        </w:rPr>
        <w:t>Oya</w:t>
      </w:r>
      <w:proofErr w:type="spellEnd"/>
      <w:r w:rsidR="00CB1804" w:rsidRPr="00167325">
        <w:rPr>
          <w:lang w:val="ru-RU"/>
        </w:rPr>
        <w:t xml:space="preserve"> </w:t>
      </w:r>
      <w:r w:rsidR="00CB1804" w:rsidRPr="00167325">
        <w:rPr>
          <w:lang w:val="en-GB"/>
        </w:rPr>
        <w:t>Ataman</w:t>
      </w:r>
      <w:r w:rsidR="00CB1804" w:rsidRPr="00167325">
        <w:rPr>
          <w:lang w:val="ru-RU"/>
        </w:rPr>
        <w:t xml:space="preserve"> </w:t>
      </w:r>
      <w:r w:rsidR="00CB1804" w:rsidRPr="00167325">
        <w:rPr>
          <w:lang w:val="en-GB"/>
        </w:rPr>
        <w:t>v</w:t>
      </w:r>
      <w:r w:rsidR="00CB1804" w:rsidRPr="00167325">
        <w:rPr>
          <w:lang w:val="ru-RU"/>
        </w:rPr>
        <w:t>.</w:t>
      </w:r>
      <w:r w:rsidR="00621B25" w:rsidRPr="00167325">
        <w:rPr>
          <w:lang w:val="en-GB"/>
        </w:rPr>
        <w:t> </w:t>
      </w:r>
      <w:proofErr w:type="gramStart"/>
      <w:r w:rsidR="00CB1804" w:rsidRPr="00167325">
        <w:rPr>
          <w:lang w:val="en-GB"/>
        </w:rPr>
        <w:t>Turkey</w:t>
      </w:r>
      <w:r w:rsidR="00621B25" w:rsidRPr="00167325">
        <w:rPr>
          <w:lang w:val="ru-RU"/>
        </w:rPr>
        <w:t>)</w:t>
      </w:r>
      <w:r w:rsidR="00CB1804" w:rsidRPr="00167325">
        <w:rPr>
          <w:lang w:val="ru-RU"/>
        </w:rPr>
        <w:t>,</w:t>
      </w:r>
      <w:r w:rsidR="00621B25" w:rsidRPr="00167325">
        <w:rPr>
          <w:lang w:val="ru-RU"/>
        </w:rPr>
        <w:t xml:space="preserve"> по жалобе №</w:t>
      </w:r>
      <w:r w:rsidR="00621B25" w:rsidRPr="00167325">
        <w:rPr>
          <w:lang w:val="en-GB"/>
        </w:rPr>
        <w:t> </w:t>
      </w:r>
      <w:r w:rsidR="00CB1804" w:rsidRPr="00167325">
        <w:rPr>
          <w:lang w:val="ru-RU"/>
        </w:rPr>
        <w:t>74552/01,</w:t>
      </w:r>
      <w:r w:rsidR="00621B25" w:rsidRPr="00167325">
        <w:rPr>
          <w:lang w:val="ru-RU"/>
        </w:rPr>
        <w:t xml:space="preserve"> ЕСПЧ </w:t>
      </w:r>
      <w:r w:rsidR="00CB1804" w:rsidRPr="00167325">
        <w:rPr>
          <w:lang w:val="ru-RU"/>
        </w:rPr>
        <w:t>2006</w:t>
      </w:r>
      <w:r w:rsidR="00F9077E" w:rsidRPr="00167325">
        <w:rPr>
          <w:lang w:val="ru-RU"/>
        </w:rPr>
        <w:t>-</w:t>
      </w:r>
      <w:r w:rsidR="00CB1804" w:rsidRPr="00167325">
        <w:rPr>
          <w:lang w:val="ru-RU"/>
        </w:rPr>
        <w:t>XIII</w:t>
      </w:r>
      <w:r w:rsidR="00282F2B" w:rsidRPr="00167325">
        <w:rPr>
          <w:lang w:val="ru-RU"/>
        </w:rPr>
        <w:t>).</w:t>
      </w:r>
      <w:proofErr w:type="gramEnd"/>
      <w:r w:rsidR="002E5608" w:rsidRPr="00167325">
        <w:rPr>
          <w:lang w:val="ru-RU"/>
        </w:rPr>
        <w:t xml:space="preserve"> </w:t>
      </w:r>
      <w:r w:rsidR="00A65F02" w:rsidRPr="00167325">
        <w:rPr>
          <w:bCs/>
          <w:iCs/>
          <w:lang w:val="ru-RU"/>
        </w:rPr>
        <w:t xml:space="preserve">С </w:t>
      </w:r>
      <w:proofErr w:type="spellStart"/>
      <w:proofErr w:type="gramStart"/>
      <w:r w:rsidR="00A65F02" w:rsidRPr="00167325">
        <w:rPr>
          <w:bCs/>
          <w:iCs/>
          <w:lang w:val="ru-RU"/>
        </w:rPr>
        <w:t>бо</w:t>
      </w:r>
      <w:r w:rsidR="0030460E" w:rsidRPr="00167325">
        <w:rPr>
          <w:rFonts w:cstheme="minorHAnsi"/>
          <w:bCs/>
          <w:iCs/>
          <w:lang w:val="ru-RU"/>
        </w:rPr>
        <w:t>́</w:t>
      </w:r>
      <w:r w:rsidR="00A65F02" w:rsidRPr="00167325">
        <w:rPr>
          <w:bCs/>
          <w:iCs/>
          <w:lang w:val="ru-RU"/>
        </w:rPr>
        <w:t>льшим</w:t>
      </w:r>
      <w:proofErr w:type="spellEnd"/>
      <w:proofErr w:type="gramEnd"/>
      <w:r w:rsidR="00A65F02" w:rsidRPr="00167325">
        <w:rPr>
          <w:bCs/>
          <w:iCs/>
          <w:lang w:val="ru-RU"/>
        </w:rPr>
        <w:t xml:space="preserve"> основанием этот вывод можно применить и к данному делу, учитывая его обстоятельства, когда собрание, о котором идет речь, было не каким-то беспорядочным событием на улице, а торжественной религиозной церемонией, проводимой в актовом зале, и не было доказано, что эта церемония каким-либо образом нарушала общественный порядок или создавала опасность для него. Вмешательство значительного числа вооруженных сотрудников ОМОНа, целью которого был срыв церемонии, и последующее задержание Заявителей, длившееся три часа, несоразмерн</w:t>
      </w:r>
      <w:r w:rsidR="00D4257A" w:rsidRPr="00167325">
        <w:rPr>
          <w:bCs/>
          <w:iCs/>
          <w:lang w:val="ru-RU"/>
        </w:rPr>
        <w:t>ы</w:t>
      </w:r>
      <w:r w:rsidR="00A65F02" w:rsidRPr="00167325">
        <w:rPr>
          <w:bCs/>
          <w:iCs/>
          <w:lang w:val="ru-RU"/>
        </w:rPr>
        <w:t xml:space="preserve"> защите общественного порядка, даже в случае, если власти искренне полагали, что проведение данного мероприятия без предварительного уведомления было незаконным</w:t>
      </w:r>
      <w:r w:rsidR="00A65F02" w:rsidRPr="00167325">
        <w:rPr>
          <w:b/>
          <w:bCs/>
          <w:i/>
          <w:iCs/>
          <w:lang w:val="ru-RU"/>
        </w:rPr>
        <w:t>.</w:t>
      </w:r>
      <w:r w:rsidR="00A65F02" w:rsidRPr="00167325">
        <w:rPr>
          <w:bCs/>
          <w:iCs/>
          <w:lang w:val="ru-RU"/>
        </w:rPr>
        <w:t xml:space="preserve">  </w:t>
      </w:r>
    </w:p>
    <w:p w:rsidR="00F71A6A" w:rsidRPr="00167325" w:rsidRDefault="002571B3"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57</w:t>
      </w:r>
      <w:r w:rsidRPr="00167325">
        <w:rPr>
          <w:lang w:val="en-GB"/>
        </w:rPr>
        <w:fldChar w:fldCharType="end"/>
      </w:r>
      <w:r w:rsidRPr="00167325">
        <w:rPr>
          <w:lang w:val="ru-RU"/>
        </w:rPr>
        <w:t>.</w:t>
      </w:r>
      <w:r w:rsidRPr="00167325">
        <w:rPr>
          <w:lang w:val="en-GB"/>
        </w:rPr>
        <w:t>  </w:t>
      </w:r>
      <w:r w:rsidR="007F38BF" w:rsidRPr="00167325">
        <w:rPr>
          <w:lang w:val="ru-RU"/>
        </w:rPr>
        <w:t xml:space="preserve">С учетом </w:t>
      </w:r>
      <w:proofErr w:type="gramStart"/>
      <w:r w:rsidR="007F38BF" w:rsidRPr="00167325">
        <w:rPr>
          <w:lang w:val="ru-RU"/>
        </w:rPr>
        <w:t>вышеизложенного</w:t>
      </w:r>
      <w:proofErr w:type="gramEnd"/>
      <w:r w:rsidR="00A753BF" w:rsidRPr="00167325">
        <w:rPr>
          <w:lang w:val="ru-RU"/>
        </w:rPr>
        <w:t xml:space="preserve"> Европейский суд приходит к выводу, что имело место нарушение статьи</w:t>
      </w:r>
      <w:r w:rsidR="00A753BF" w:rsidRPr="00167325">
        <w:rPr>
          <w:lang w:val="en-GB"/>
        </w:rPr>
        <w:t> </w:t>
      </w:r>
      <w:r w:rsidR="00A753BF" w:rsidRPr="00167325">
        <w:rPr>
          <w:lang w:val="ru-RU"/>
        </w:rPr>
        <w:t>9 Европейской конвенции</w:t>
      </w:r>
      <w:r w:rsidR="007A125B" w:rsidRPr="00167325">
        <w:rPr>
          <w:lang w:val="ru-RU"/>
        </w:rPr>
        <w:t>.</w:t>
      </w:r>
    </w:p>
    <w:p w:rsidR="00F71A6A" w:rsidRPr="00167325" w:rsidRDefault="00007C77" w:rsidP="000E2CE2">
      <w:pPr>
        <w:pStyle w:val="ECHRHeading1"/>
        <w:jc w:val="left"/>
        <w:rPr>
          <w:lang w:val="ru-RU"/>
        </w:rPr>
      </w:pPr>
      <w:r w:rsidRPr="00167325">
        <w:rPr>
          <w:lang w:val="en-GB"/>
        </w:rPr>
        <w:t>III</w:t>
      </w:r>
      <w:r w:rsidR="00F71A6A" w:rsidRPr="00167325">
        <w:rPr>
          <w:lang w:val="ru-RU"/>
        </w:rPr>
        <w:t>.</w:t>
      </w:r>
      <w:proofErr w:type="gramStart"/>
      <w:r w:rsidR="00F71A6A" w:rsidRPr="00167325">
        <w:rPr>
          <w:lang w:val="en-GB"/>
        </w:rPr>
        <w:t>  </w:t>
      </w:r>
      <w:r w:rsidR="000E2CE2" w:rsidRPr="00167325">
        <w:rPr>
          <w:lang w:val="ru-RU"/>
        </w:rPr>
        <w:t>О</w:t>
      </w:r>
      <w:proofErr w:type="gramEnd"/>
      <w:r w:rsidR="000E2CE2" w:rsidRPr="00167325">
        <w:rPr>
          <w:lang w:val="ru-RU"/>
        </w:rPr>
        <w:t xml:space="preserve"> ДРУГИХ ПРЕДПОЛАГАЕМЫХ НАРУШЕНИЯХ ПОЛОЖЕНИЙ ЕВРОПЕЙСКОЙ КОНВЕНЦИИ</w:t>
      </w:r>
    </w:p>
    <w:p w:rsidR="00F71A6A" w:rsidRPr="00167325" w:rsidRDefault="00DB535D"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58</w:t>
      </w:r>
      <w:r w:rsidRPr="00167325">
        <w:rPr>
          <w:lang w:val="en-GB"/>
        </w:rPr>
        <w:fldChar w:fldCharType="end"/>
      </w:r>
      <w:r w:rsidR="00F71A6A" w:rsidRPr="00167325">
        <w:rPr>
          <w:lang w:val="ru-RU"/>
        </w:rPr>
        <w:t>.</w:t>
      </w:r>
      <w:r w:rsidR="00F71A6A" w:rsidRPr="00167325">
        <w:rPr>
          <w:lang w:val="en-GB"/>
        </w:rPr>
        <w:t>  </w:t>
      </w:r>
      <w:r w:rsidR="00935D28" w:rsidRPr="00167325">
        <w:rPr>
          <w:lang w:val="ru-RU"/>
        </w:rPr>
        <w:t xml:space="preserve">И наконец, Заявители утверждали, что разбирательство в национальных судах было несправедливым, поскольку в отношении сотрудников милиции не было возбуждено никакого уголовного дела, и что </w:t>
      </w:r>
      <w:r w:rsidR="00884752" w:rsidRPr="00167325">
        <w:rPr>
          <w:lang w:val="ru-RU"/>
        </w:rPr>
        <w:t xml:space="preserve">на национальном уровне </w:t>
      </w:r>
      <w:r w:rsidR="00935D28" w:rsidRPr="00167325">
        <w:rPr>
          <w:lang w:val="ru-RU"/>
        </w:rPr>
        <w:t>у Заявителей не было эффективных сре</w:t>
      </w:r>
      <w:proofErr w:type="gramStart"/>
      <w:r w:rsidR="00935D28" w:rsidRPr="00167325">
        <w:rPr>
          <w:lang w:val="ru-RU"/>
        </w:rPr>
        <w:t xml:space="preserve">дств </w:t>
      </w:r>
      <w:r w:rsidR="00C72230" w:rsidRPr="00167325">
        <w:rPr>
          <w:lang w:val="ru-RU"/>
        </w:rPr>
        <w:t>дл</w:t>
      </w:r>
      <w:proofErr w:type="gramEnd"/>
      <w:r w:rsidR="00C72230" w:rsidRPr="00167325">
        <w:rPr>
          <w:lang w:val="ru-RU"/>
        </w:rPr>
        <w:t xml:space="preserve">я предъявления </w:t>
      </w:r>
      <w:r w:rsidR="00884752" w:rsidRPr="00167325">
        <w:rPr>
          <w:lang w:val="ru-RU"/>
        </w:rPr>
        <w:t xml:space="preserve">жалоб в свете </w:t>
      </w:r>
      <w:r w:rsidR="00C72230" w:rsidRPr="00167325">
        <w:rPr>
          <w:lang w:val="ru-RU"/>
        </w:rPr>
        <w:t>материальн</w:t>
      </w:r>
      <w:r w:rsidR="00884752" w:rsidRPr="00167325">
        <w:rPr>
          <w:lang w:val="ru-RU"/>
        </w:rPr>
        <w:t xml:space="preserve">о-правовых </w:t>
      </w:r>
      <w:r w:rsidR="00B7773A" w:rsidRPr="00167325">
        <w:rPr>
          <w:lang w:val="ru-RU"/>
        </w:rPr>
        <w:t>норм</w:t>
      </w:r>
      <w:r w:rsidR="00884752" w:rsidRPr="00167325">
        <w:rPr>
          <w:lang w:val="ru-RU"/>
        </w:rPr>
        <w:t xml:space="preserve"> законодательства</w:t>
      </w:r>
      <w:r w:rsidR="00C72230" w:rsidRPr="00167325">
        <w:rPr>
          <w:lang w:val="ru-RU"/>
        </w:rPr>
        <w:t>.</w:t>
      </w:r>
      <w:r w:rsidR="00935D28" w:rsidRPr="00167325">
        <w:rPr>
          <w:lang w:val="ru-RU"/>
        </w:rPr>
        <w:t xml:space="preserve">    </w:t>
      </w:r>
    </w:p>
    <w:p w:rsidR="003F7D9A" w:rsidRPr="00167325" w:rsidRDefault="008031BD"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59</w:t>
      </w:r>
      <w:r w:rsidRPr="00167325">
        <w:rPr>
          <w:lang w:val="en-GB"/>
        </w:rPr>
        <w:fldChar w:fldCharType="end"/>
      </w:r>
      <w:r w:rsidRPr="00167325">
        <w:rPr>
          <w:lang w:val="ru-RU"/>
        </w:rPr>
        <w:t>.</w:t>
      </w:r>
      <w:r w:rsidRPr="00167325">
        <w:rPr>
          <w:lang w:val="en-GB"/>
        </w:rPr>
        <w:t>  </w:t>
      </w:r>
      <w:r w:rsidR="00360678" w:rsidRPr="00167325">
        <w:rPr>
          <w:lang w:val="ru-RU"/>
        </w:rPr>
        <w:t>Принимая во внимание все имеющиеся</w:t>
      </w:r>
      <w:r w:rsidR="001F58DB" w:rsidRPr="00167325">
        <w:rPr>
          <w:lang w:val="ru-RU"/>
        </w:rPr>
        <w:t xml:space="preserve"> материал</w:t>
      </w:r>
      <w:r w:rsidR="00360678" w:rsidRPr="00167325">
        <w:rPr>
          <w:lang w:val="ru-RU"/>
        </w:rPr>
        <w:t>ы</w:t>
      </w:r>
      <w:r w:rsidR="00814C7F" w:rsidRPr="00167325">
        <w:rPr>
          <w:lang w:val="ru-RU"/>
        </w:rPr>
        <w:t>,</w:t>
      </w:r>
      <w:r w:rsidR="001F58DB" w:rsidRPr="00167325">
        <w:rPr>
          <w:lang w:val="ru-RU"/>
        </w:rPr>
        <w:t xml:space="preserve"> и в той мере, в какой вопросы, поднятые в жалобе, относятся к его компетенции, Европейский суд приходит к выводу, что в части данных требований жалоба не выявляет нарушений прав и основных свобод, предусмотренных Европейской конвенцией и Протоколами к ней. Таким образом, в силу п</w:t>
      </w:r>
      <w:r w:rsidR="00412E9E" w:rsidRPr="00167325">
        <w:rPr>
          <w:lang w:val="ru-RU"/>
        </w:rPr>
        <w:t>од</w:t>
      </w:r>
      <w:r w:rsidR="001F58DB" w:rsidRPr="00167325">
        <w:rPr>
          <w:lang w:val="ru-RU"/>
        </w:rPr>
        <w:t>п</w:t>
      </w:r>
      <w:r w:rsidR="00412E9E" w:rsidRPr="00167325">
        <w:rPr>
          <w:lang w:val="ru-RU"/>
        </w:rPr>
        <w:t>ункта</w:t>
      </w:r>
      <w:r w:rsidR="001F58DB" w:rsidRPr="00167325">
        <w:t> </w:t>
      </w:r>
      <w:r w:rsidR="00412E9E" w:rsidRPr="00167325">
        <w:rPr>
          <w:lang w:val="ru-RU"/>
        </w:rPr>
        <w:t>«</w:t>
      </w:r>
      <w:r w:rsidR="001F58DB" w:rsidRPr="00167325">
        <w:rPr>
          <w:lang w:val="ru-RU"/>
        </w:rPr>
        <w:t>а</w:t>
      </w:r>
      <w:r w:rsidR="00412E9E" w:rsidRPr="00167325">
        <w:rPr>
          <w:lang w:val="ru-RU"/>
        </w:rPr>
        <w:t>»</w:t>
      </w:r>
      <w:r w:rsidR="001F58DB" w:rsidRPr="00167325">
        <w:rPr>
          <w:lang w:val="ru-RU"/>
        </w:rPr>
        <w:t xml:space="preserve"> пункта</w:t>
      </w:r>
      <w:r w:rsidR="001F58DB" w:rsidRPr="00167325">
        <w:t> </w:t>
      </w:r>
      <w:r w:rsidR="001F58DB" w:rsidRPr="00167325">
        <w:rPr>
          <w:lang w:val="ru-RU"/>
        </w:rPr>
        <w:t>3 и пункта</w:t>
      </w:r>
      <w:r w:rsidR="001F58DB" w:rsidRPr="00167325">
        <w:t> </w:t>
      </w:r>
      <w:r w:rsidR="001F58DB" w:rsidRPr="00167325">
        <w:rPr>
          <w:lang w:val="ru-RU"/>
        </w:rPr>
        <w:t>4 статьи</w:t>
      </w:r>
      <w:r w:rsidR="001F58DB" w:rsidRPr="00167325">
        <w:t> </w:t>
      </w:r>
      <w:r w:rsidR="001F58DB" w:rsidRPr="00167325">
        <w:rPr>
          <w:lang w:val="ru-RU"/>
        </w:rPr>
        <w:t>35 Европейской конвенции жалобу в части этих требований следует отклонить</w:t>
      </w:r>
      <w:r w:rsidRPr="00167325">
        <w:rPr>
          <w:lang w:val="ru-RU"/>
        </w:rPr>
        <w:t>.</w:t>
      </w:r>
    </w:p>
    <w:p w:rsidR="00F71A6A" w:rsidRPr="00167325" w:rsidRDefault="00007C77" w:rsidP="0064414A">
      <w:pPr>
        <w:pStyle w:val="ECHRHeading1"/>
        <w:jc w:val="left"/>
        <w:rPr>
          <w:lang w:val="ru-RU"/>
        </w:rPr>
      </w:pPr>
      <w:r w:rsidRPr="00167325">
        <w:rPr>
          <w:lang w:val="en-GB"/>
        </w:rPr>
        <w:lastRenderedPageBreak/>
        <w:t>IV</w:t>
      </w:r>
      <w:r w:rsidR="00F71A6A" w:rsidRPr="00167325">
        <w:rPr>
          <w:lang w:val="ru-RU"/>
        </w:rPr>
        <w:t>.</w:t>
      </w:r>
      <w:proofErr w:type="gramStart"/>
      <w:r w:rsidR="00F71A6A" w:rsidRPr="00167325">
        <w:rPr>
          <w:lang w:val="en-GB"/>
        </w:rPr>
        <w:t>  </w:t>
      </w:r>
      <w:r w:rsidR="0064414A" w:rsidRPr="00167325">
        <w:rPr>
          <w:lang w:val="ru-RU"/>
        </w:rPr>
        <w:t>О</w:t>
      </w:r>
      <w:proofErr w:type="gramEnd"/>
      <w:r w:rsidR="0064414A" w:rsidRPr="00167325">
        <w:rPr>
          <w:lang w:val="ru-RU"/>
        </w:rPr>
        <w:t xml:space="preserve"> ПРИМЕНЕНИИ СТАТЬИ 41 ЕВРОПЕЙСКОЙ КОНВЕНЦИИ</w:t>
      </w:r>
    </w:p>
    <w:p w:rsidR="00F71A6A" w:rsidRPr="00167325" w:rsidRDefault="00DB535D" w:rsidP="007A1280">
      <w:pPr>
        <w:pStyle w:val="ECHRPara"/>
        <w:keepNext/>
        <w:keepLines/>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60</w:t>
      </w:r>
      <w:r w:rsidRPr="00167325">
        <w:rPr>
          <w:lang w:val="en-GB"/>
        </w:rPr>
        <w:fldChar w:fldCharType="end"/>
      </w:r>
      <w:r w:rsidR="00F71A6A" w:rsidRPr="00167325">
        <w:rPr>
          <w:lang w:val="ru-RU"/>
        </w:rPr>
        <w:t>.</w:t>
      </w:r>
      <w:r w:rsidR="00F71A6A" w:rsidRPr="00167325">
        <w:rPr>
          <w:lang w:val="en-GB"/>
        </w:rPr>
        <w:t>  </w:t>
      </w:r>
      <w:r w:rsidR="00201887" w:rsidRPr="00167325">
        <w:rPr>
          <w:lang w:val="ru-RU"/>
        </w:rPr>
        <w:t>Статья 41 Европейской конвенции предусматривает:</w:t>
      </w:r>
    </w:p>
    <w:p w:rsidR="00F71A6A" w:rsidRPr="00167325" w:rsidRDefault="00201887" w:rsidP="007A1280">
      <w:pPr>
        <w:pStyle w:val="ECHRParaQuote"/>
        <w:keepNext/>
        <w:keepLines/>
        <w:rPr>
          <w:lang w:val="ru-RU"/>
        </w:rPr>
      </w:pPr>
      <w:r w:rsidRPr="00167325">
        <w:rPr>
          <w:lang w:val="ru-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F71A6A" w:rsidRPr="00167325" w:rsidRDefault="00023616" w:rsidP="007A1280">
      <w:pPr>
        <w:pStyle w:val="ECHRHeading2"/>
        <w:rPr>
          <w:lang w:val="ru-RU"/>
        </w:rPr>
      </w:pPr>
      <w:r>
        <w:rPr>
          <w:lang w:val="ru-RU"/>
        </w:rPr>
        <w:t>А</w:t>
      </w:r>
      <w:r w:rsidR="00F71A6A" w:rsidRPr="00167325">
        <w:rPr>
          <w:lang w:val="ru-RU"/>
        </w:rPr>
        <w:t>.</w:t>
      </w:r>
      <w:r w:rsidR="00F71A6A" w:rsidRPr="00167325">
        <w:rPr>
          <w:lang w:val="en-US"/>
        </w:rPr>
        <w:t>  </w:t>
      </w:r>
      <w:r w:rsidR="005A20E0" w:rsidRPr="00167325">
        <w:rPr>
          <w:lang w:val="ru-RU"/>
        </w:rPr>
        <w:t>Моральный вред и материальный ущерб</w:t>
      </w:r>
    </w:p>
    <w:p w:rsidR="00F71A6A" w:rsidRPr="00167325" w:rsidRDefault="00DB535D"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proofErr w:type="gramStart"/>
      <w:r w:rsidR="00F63D63" w:rsidRPr="00F63D63">
        <w:rPr>
          <w:noProof/>
          <w:lang w:val="ru-RU"/>
        </w:rPr>
        <w:t>61</w:t>
      </w:r>
      <w:r w:rsidRPr="00167325">
        <w:rPr>
          <w:lang w:val="en-GB"/>
        </w:rPr>
        <w:fldChar w:fldCharType="end"/>
      </w:r>
      <w:r w:rsidR="00F71A6A" w:rsidRPr="00167325">
        <w:rPr>
          <w:lang w:val="ru-RU"/>
        </w:rPr>
        <w:t>.</w:t>
      </w:r>
      <w:r w:rsidR="00F71A6A" w:rsidRPr="00167325">
        <w:rPr>
          <w:lang w:val="en-GB"/>
        </w:rPr>
        <w:t>  </w:t>
      </w:r>
      <w:r w:rsidR="00F85B21" w:rsidRPr="00167325">
        <w:rPr>
          <w:lang w:val="ru-RU"/>
        </w:rPr>
        <w:t>Заявители требовали присудить им 30</w:t>
      </w:r>
      <w:r w:rsidR="00F85B21" w:rsidRPr="00167325">
        <w:t> </w:t>
      </w:r>
      <w:r w:rsidR="00F85B21" w:rsidRPr="00167325">
        <w:rPr>
          <w:lang w:val="ru-RU"/>
        </w:rPr>
        <w:t xml:space="preserve">000 евро в качестве компенсации морального вреда, что соответствует сумме, присужденной </w:t>
      </w:r>
      <w:r w:rsidR="00481EB5" w:rsidRPr="00167325">
        <w:rPr>
          <w:lang w:val="ru-RU"/>
        </w:rPr>
        <w:t>Европейским судом в</w:t>
      </w:r>
      <w:r w:rsidR="00F85B21" w:rsidRPr="00167325">
        <w:rPr>
          <w:lang w:val="ru-RU"/>
        </w:rPr>
        <w:t xml:space="preserve"> Постановлении по делу «Кузнецов и другие против Российской Федерации» (</w:t>
      </w:r>
      <w:proofErr w:type="spellStart"/>
      <w:r w:rsidR="00F85B21" w:rsidRPr="00167325">
        <w:rPr>
          <w:szCs w:val="24"/>
          <w:lang w:val="en-GB"/>
        </w:rPr>
        <w:t>Kuznetsov</w:t>
      </w:r>
      <w:proofErr w:type="spellEnd"/>
      <w:r w:rsidR="00F85B21" w:rsidRPr="00167325">
        <w:rPr>
          <w:szCs w:val="24"/>
          <w:lang w:val="ru-RU"/>
        </w:rPr>
        <w:t xml:space="preserve"> </w:t>
      </w:r>
      <w:r w:rsidR="00F85B21" w:rsidRPr="00167325">
        <w:rPr>
          <w:szCs w:val="24"/>
          <w:lang w:val="en-GB"/>
        </w:rPr>
        <w:t>and</w:t>
      </w:r>
      <w:r w:rsidR="00F85B21" w:rsidRPr="00167325">
        <w:rPr>
          <w:szCs w:val="24"/>
          <w:lang w:val="ru-RU"/>
        </w:rPr>
        <w:t xml:space="preserve"> </w:t>
      </w:r>
      <w:r w:rsidR="00F85B21" w:rsidRPr="00167325">
        <w:rPr>
          <w:szCs w:val="24"/>
          <w:lang w:val="en-GB"/>
        </w:rPr>
        <w:t>Others</w:t>
      </w:r>
      <w:r w:rsidR="00F85B21" w:rsidRPr="00167325">
        <w:rPr>
          <w:szCs w:val="24"/>
          <w:lang w:val="ru-RU"/>
        </w:rPr>
        <w:t xml:space="preserve"> </w:t>
      </w:r>
      <w:r w:rsidR="00F85B21" w:rsidRPr="00167325">
        <w:rPr>
          <w:szCs w:val="24"/>
          <w:lang w:val="en-GB"/>
        </w:rPr>
        <w:t>v</w:t>
      </w:r>
      <w:r w:rsidR="00F85B21" w:rsidRPr="00167325">
        <w:rPr>
          <w:szCs w:val="24"/>
          <w:lang w:val="ru-RU"/>
        </w:rPr>
        <w:t>.</w:t>
      </w:r>
      <w:proofErr w:type="gramEnd"/>
      <w:r w:rsidR="00F85B21" w:rsidRPr="00167325">
        <w:rPr>
          <w:szCs w:val="24"/>
          <w:lang w:val="en-GB"/>
        </w:rPr>
        <w:t> </w:t>
      </w:r>
      <w:proofErr w:type="gramStart"/>
      <w:r w:rsidR="00F85B21" w:rsidRPr="00167325">
        <w:rPr>
          <w:szCs w:val="24"/>
          <w:lang w:val="en-GB"/>
        </w:rPr>
        <w:t>Russia</w:t>
      </w:r>
      <w:r w:rsidR="00F85B21" w:rsidRPr="00167325">
        <w:rPr>
          <w:szCs w:val="24"/>
          <w:lang w:val="ru-RU"/>
        </w:rPr>
        <w:t>, указано выше)</w:t>
      </w:r>
      <w:r w:rsidR="00A40978" w:rsidRPr="00167325">
        <w:rPr>
          <w:lang w:val="ru-RU"/>
        </w:rPr>
        <w:t>.</w:t>
      </w:r>
      <w:proofErr w:type="gramEnd"/>
    </w:p>
    <w:p w:rsidR="00F71A6A" w:rsidRPr="00167325" w:rsidRDefault="00DB535D"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62</w:t>
      </w:r>
      <w:r w:rsidRPr="00167325">
        <w:rPr>
          <w:lang w:val="en-GB"/>
        </w:rPr>
        <w:fldChar w:fldCharType="end"/>
      </w:r>
      <w:r w:rsidR="00F71A6A" w:rsidRPr="00167325">
        <w:rPr>
          <w:lang w:val="ru-RU"/>
        </w:rPr>
        <w:t>.</w:t>
      </w:r>
      <w:r w:rsidR="00F71A6A" w:rsidRPr="00167325">
        <w:rPr>
          <w:lang w:val="en-GB"/>
        </w:rPr>
        <w:t>  </w:t>
      </w:r>
      <w:r w:rsidR="00BF2D24" w:rsidRPr="00167325">
        <w:rPr>
          <w:lang w:val="ru-RU"/>
        </w:rPr>
        <w:t xml:space="preserve">Правительство </w:t>
      </w:r>
      <w:r w:rsidR="00803E05" w:rsidRPr="00167325">
        <w:rPr>
          <w:lang w:val="ru-RU"/>
        </w:rPr>
        <w:t>утверждало, что Заявители не конкретизировали, какой именно «моральный вред» был им причинен российскими властями. По мнению Правительства</w:t>
      </w:r>
      <w:r w:rsidR="00C5643B" w:rsidRPr="00167325">
        <w:rPr>
          <w:lang w:val="ru-RU"/>
        </w:rPr>
        <w:t>,</w:t>
      </w:r>
      <w:r w:rsidR="00803E05" w:rsidRPr="00167325">
        <w:rPr>
          <w:lang w:val="ru-RU"/>
        </w:rPr>
        <w:t xml:space="preserve"> установление наличия нарушений будет являться достаточной справедливой компенсацией.</w:t>
      </w:r>
    </w:p>
    <w:p w:rsidR="00F71A6A" w:rsidRPr="00167325" w:rsidRDefault="00DB535D"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63</w:t>
      </w:r>
      <w:r w:rsidRPr="00167325">
        <w:rPr>
          <w:lang w:val="en-GB"/>
        </w:rPr>
        <w:fldChar w:fldCharType="end"/>
      </w:r>
      <w:r w:rsidR="00F71A6A" w:rsidRPr="00167325">
        <w:rPr>
          <w:lang w:val="ru-RU"/>
        </w:rPr>
        <w:t>.</w:t>
      </w:r>
      <w:r w:rsidR="00F71A6A" w:rsidRPr="00167325">
        <w:rPr>
          <w:lang w:val="en-GB"/>
        </w:rPr>
        <w:t>  </w:t>
      </w:r>
      <w:r w:rsidR="00835879" w:rsidRPr="00167325">
        <w:rPr>
          <w:lang w:val="ru-RU"/>
        </w:rPr>
        <w:t xml:space="preserve">Европейский суд отмечает, что в </w:t>
      </w:r>
      <w:r w:rsidR="00BF3D6D" w:rsidRPr="00167325">
        <w:rPr>
          <w:lang w:val="ru-RU"/>
        </w:rPr>
        <w:t xml:space="preserve">Закон </w:t>
      </w:r>
      <w:r w:rsidR="00835879" w:rsidRPr="00167325">
        <w:rPr>
          <w:rFonts w:ascii="Times New Roman" w:hAnsi="Times New Roman" w:cs="Times New Roman"/>
          <w:szCs w:val="24"/>
          <w:lang w:val="ru-RU"/>
        </w:rPr>
        <w:t>«О</w:t>
      </w:r>
      <w:r w:rsidR="00835879" w:rsidRPr="00167325">
        <w:rPr>
          <w:rFonts w:ascii="Times New Roman" w:hAnsi="Times New Roman" w:cs="Times New Roman"/>
          <w:szCs w:val="24"/>
        </w:rPr>
        <w:t> </w:t>
      </w:r>
      <w:r w:rsidR="00835879" w:rsidRPr="00167325">
        <w:rPr>
          <w:rFonts w:ascii="Times New Roman" w:hAnsi="Times New Roman" w:cs="Times New Roman"/>
          <w:szCs w:val="24"/>
          <w:lang w:val="ru-RU"/>
        </w:rPr>
        <w:t>собраниях, митингах, демонстрациях, шествиях и пикетированиях»</w:t>
      </w:r>
      <w:r w:rsidR="00835879" w:rsidRPr="00167325">
        <w:rPr>
          <w:lang w:val="ru-RU"/>
        </w:rPr>
        <w:t xml:space="preserve"> на сегодняшний день не были внесены изменения, </w:t>
      </w:r>
      <w:r w:rsidR="00E070CA" w:rsidRPr="00167325">
        <w:rPr>
          <w:lang w:val="ru-RU"/>
        </w:rPr>
        <w:t xml:space="preserve">соответствующие требованиям, установленным в постановлении Конституционного Суда </w:t>
      </w:r>
      <w:r w:rsidR="00B47252" w:rsidRPr="00167325">
        <w:rPr>
          <w:lang w:val="ru-RU"/>
        </w:rPr>
        <w:t>[</w:t>
      </w:r>
      <w:r w:rsidR="00E070CA" w:rsidRPr="00167325">
        <w:rPr>
          <w:lang w:val="ru-RU"/>
        </w:rPr>
        <w:t>РФ</w:t>
      </w:r>
      <w:r w:rsidR="00B47252" w:rsidRPr="00167325">
        <w:rPr>
          <w:lang w:val="ru-RU"/>
        </w:rPr>
        <w:t>]</w:t>
      </w:r>
      <w:r w:rsidR="006851C4" w:rsidRPr="00167325">
        <w:rPr>
          <w:lang w:val="ru-RU"/>
        </w:rPr>
        <w:t xml:space="preserve"> </w:t>
      </w:r>
      <w:r w:rsidR="00E070CA" w:rsidRPr="00167325">
        <w:rPr>
          <w:lang w:val="ru-RU"/>
        </w:rPr>
        <w:t>от 5</w:t>
      </w:r>
      <w:r w:rsidR="00E070CA" w:rsidRPr="00167325">
        <w:rPr>
          <w:lang w:val="en-GB"/>
        </w:rPr>
        <w:t> </w:t>
      </w:r>
      <w:r w:rsidR="00E070CA" w:rsidRPr="00167325">
        <w:rPr>
          <w:lang w:val="ru-RU"/>
        </w:rPr>
        <w:t>декабря</w:t>
      </w:r>
      <w:r w:rsidR="00E070CA" w:rsidRPr="00167325">
        <w:rPr>
          <w:lang w:val="en-GB"/>
        </w:rPr>
        <w:t> </w:t>
      </w:r>
      <w:r w:rsidR="00E070CA" w:rsidRPr="00167325">
        <w:rPr>
          <w:lang w:val="ru-RU"/>
        </w:rPr>
        <w:t>2012</w:t>
      </w:r>
      <w:r w:rsidR="00E070CA" w:rsidRPr="00167325">
        <w:rPr>
          <w:lang w:val="en-GB"/>
        </w:rPr>
        <w:t> </w:t>
      </w:r>
      <w:r w:rsidR="00E070CA" w:rsidRPr="00167325">
        <w:rPr>
          <w:lang w:val="ru-RU"/>
        </w:rPr>
        <w:t>года</w:t>
      </w:r>
      <w:r w:rsidR="007A125B" w:rsidRPr="00167325">
        <w:rPr>
          <w:lang w:val="ru-RU"/>
        </w:rPr>
        <w:t xml:space="preserve"> (</w:t>
      </w:r>
      <w:r w:rsidR="00E070CA" w:rsidRPr="00167325">
        <w:rPr>
          <w:lang w:val="ru-RU"/>
        </w:rPr>
        <w:t>смотрите резолютивную часть постановления, указанн</w:t>
      </w:r>
      <w:r w:rsidR="00BA251B" w:rsidRPr="00167325">
        <w:rPr>
          <w:lang w:val="ru-RU"/>
        </w:rPr>
        <w:t>ого</w:t>
      </w:r>
      <w:r w:rsidR="00E070CA" w:rsidRPr="00167325">
        <w:rPr>
          <w:lang w:val="ru-RU"/>
        </w:rPr>
        <w:t xml:space="preserve"> выше в п. 28</w:t>
      </w:r>
      <w:r w:rsidR="007A125B" w:rsidRPr="00167325">
        <w:rPr>
          <w:lang w:val="ru-RU"/>
        </w:rPr>
        <w:t>)</w:t>
      </w:r>
      <w:r w:rsidR="00CB1804" w:rsidRPr="00167325">
        <w:rPr>
          <w:lang w:val="ru-RU"/>
        </w:rPr>
        <w:t xml:space="preserve">. </w:t>
      </w:r>
      <w:r w:rsidR="00E070CA" w:rsidRPr="00167325">
        <w:rPr>
          <w:lang w:val="ru-RU"/>
        </w:rPr>
        <w:t>В данных обстоятельствах Европейский суд не считает, что установление наличия нарушений будет являться достаточной справедливой компенсацией</w:t>
      </w:r>
      <w:r w:rsidR="003B0A1C" w:rsidRPr="00167325">
        <w:rPr>
          <w:lang w:val="ru-RU"/>
        </w:rPr>
        <w:t>.</w:t>
      </w:r>
      <w:r w:rsidR="00E070CA" w:rsidRPr="00167325">
        <w:rPr>
          <w:lang w:val="ru-RU"/>
        </w:rPr>
        <w:t xml:space="preserve"> Европейский суд присуждает каждому Заявителю 7</w:t>
      </w:r>
      <w:r w:rsidR="00E070CA" w:rsidRPr="00167325">
        <w:t> </w:t>
      </w:r>
      <w:r w:rsidR="00E070CA" w:rsidRPr="00167325">
        <w:rPr>
          <w:lang w:val="ru-RU"/>
        </w:rPr>
        <w:t>500 евро в качестве компенсации морального вреда, что в сумме составляет 30 000 евро</w:t>
      </w:r>
      <w:r w:rsidR="003B1FA9" w:rsidRPr="00167325">
        <w:rPr>
          <w:lang w:val="ru-RU"/>
        </w:rPr>
        <w:t>. Э</w:t>
      </w:r>
      <w:r w:rsidR="00E070CA" w:rsidRPr="00167325">
        <w:rPr>
          <w:lang w:val="ru-RU"/>
        </w:rPr>
        <w:t>та сумма должна быть увеличена на величину любого налога, который может быть на нее начислен</w:t>
      </w:r>
      <w:r w:rsidR="005F51E3" w:rsidRPr="00167325">
        <w:rPr>
          <w:lang w:val="ru-RU"/>
        </w:rPr>
        <w:t>. Компенсация должна быть перечислена на тот банковский счет, который укажет первый Заявитель</w:t>
      </w:r>
      <w:r w:rsidR="004A6CFF" w:rsidRPr="00167325">
        <w:rPr>
          <w:lang w:val="ru-RU"/>
        </w:rPr>
        <w:t>.</w:t>
      </w:r>
    </w:p>
    <w:p w:rsidR="00F71A6A" w:rsidRPr="00167325" w:rsidRDefault="00023616" w:rsidP="007A1280">
      <w:pPr>
        <w:pStyle w:val="ECHRHeading2"/>
        <w:rPr>
          <w:lang w:val="ru-RU"/>
        </w:rPr>
      </w:pPr>
      <w:r>
        <w:rPr>
          <w:lang w:val="ru-RU"/>
        </w:rPr>
        <w:t>Б</w:t>
      </w:r>
      <w:r w:rsidR="00F71A6A" w:rsidRPr="00167325">
        <w:rPr>
          <w:lang w:val="ru-RU"/>
        </w:rPr>
        <w:t>.</w:t>
      </w:r>
      <w:r w:rsidR="00F71A6A" w:rsidRPr="00167325">
        <w:rPr>
          <w:lang w:val="en-GB"/>
        </w:rPr>
        <w:t>  </w:t>
      </w:r>
      <w:r w:rsidR="00B20C7C" w:rsidRPr="00167325">
        <w:rPr>
          <w:lang w:val="ru-RU"/>
        </w:rPr>
        <w:t>Судебные расходы и издержки</w:t>
      </w:r>
    </w:p>
    <w:p w:rsidR="00F71A6A" w:rsidRPr="00167325" w:rsidRDefault="00DB535D"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proofErr w:type="gramStart"/>
      <w:r w:rsidR="00F63D63" w:rsidRPr="00F63D63">
        <w:rPr>
          <w:noProof/>
          <w:lang w:val="ru-RU"/>
        </w:rPr>
        <w:t>64</w:t>
      </w:r>
      <w:r w:rsidRPr="00167325">
        <w:rPr>
          <w:lang w:val="en-GB"/>
        </w:rPr>
        <w:fldChar w:fldCharType="end"/>
      </w:r>
      <w:r w:rsidR="00F71A6A" w:rsidRPr="00167325">
        <w:rPr>
          <w:lang w:val="ru-RU"/>
        </w:rPr>
        <w:t>.</w:t>
      </w:r>
      <w:r w:rsidR="00F71A6A" w:rsidRPr="00167325">
        <w:rPr>
          <w:lang w:val="en-GB"/>
        </w:rPr>
        <w:t>  </w:t>
      </w:r>
      <w:r w:rsidR="00FC67AF" w:rsidRPr="00167325">
        <w:rPr>
          <w:lang w:val="ru-RU"/>
        </w:rPr>
        <w:t xml:space="preserve">Заявители также требовали </w:t>
      </w:r>
      <w:r w:rsidR="00B766B2" w:rsidRPr="00167325">
        <w:rPr>
          <w:lang w:val="ru-RU"/>
        </w:rPr>
        <w:t xml:space="preserve">присудить им сумму в размере </w:t>
      </w:r>
      <w:r w:rsidR="00867141" w:rsidRPr="00167325">
        <w:rPr>
          <w:lang w:val="ru-RU"/>
        </w:rPr>
        <w:t>6</w:t>
      </w:r>
      <w:r w:rsidR="00B766B2" w:rsidRPr="00167325">
        <w:t> </w:t>
      </w:r>
      <w:r w:rsidR="00867141" w:rsidRPr="00167325">
        <w:rPr>
          <w:lang w:val="ru-RU"/>
        </w:rPr>
        <w:t>987</w:t>
      </w:r>
      <w:r w:rsidR="00B766B2" w:rsidRPr="00167325">
        <w:t> </w:t>
      </w:r>
      <w:r w:rsidR="00B766B2" w:rsidRPr="00167325">
        <w:rPr>
          <w:lang w:val="ru-RU"/>
        </w:rPr>
        <w:t xml:space="preserve">евро в качестве компенсации судебных </w:t>
      </w:r>
      <w:r w:rsidR="00DB646E" w:rsidRPr="00167325">
        <w:rPr>
          <w:lang w:val="ru-RU"/>
        </w:rPr>
        <w:t xml:space="preserve">расходов </w:t>
      </w:r>
      <w:r w:rsidR="00B766B2" w:rsidRPr="00167325">
        <w:rPr>
          <w:lang w:val="ru-RU"/>
        </w:rPr>
        <w:t>и</w:t>
      </w:r>
      <w:r w:rsidR="00DB646E" w:rsidRPr="00167325">
        <w:rPr>
          <w:lang w:val="ru-RU"/>
        </w:rPr>
        <w:t xml:space="preserve"> издержек</w:t>
      </w:r>
      <w:r w:rsidR="004D2781" w:rsidRPr="00167325">
        <w:rPr>
          <w:lang w:val="ru-RU"/>
        </w:rPr>
        <w:t>, в том числе 1</w:t>
      </w:r>
      <w:r w:rsidR="004D2781" w:rsidRPr="00167325">
        <w:t> </w:t>
      </w:r>
      <w:r w:rsidR="004D2781" w:rsidRPr="00167325">
        <w:rPr>
          <w:lang w:val="ru-RU"/>
        </w:rPr>
        <w:t>250</w:t>
      </w:r>
      <w:r w:rsidR="004D2781" w:rsidRPr="00167325">
        <w:t> </w:t>
      </w:r>
      <w:r w:rsidR="004D2781" w:rsidRPr="00167325">
        <w:rPr>
          <w:lang w:val="ru-RU"/>
        </w:rPr>
        <w:t>евро в качестве оплаты услуг и транспортных расходов российских юристов</w:t>
      </w:r>
      <w:r w:rsidR="009B0C34" w:rsidRPr="00167325">
        <w:rPr>
          <w:lang w:val="ru-RU"/>
        </w:rPr>
        <w:t>, понесенных ими во время разбирательств в национальных судах, 500</w:t>
      </w:r>
      <w:r w:rsidR="009B0C34" w:rsidRPr="00167325">
        <w:rPr>
          <w:lang w:val="en-GB"/>
        </w:rPr>
        <w:t> </w:t>
      </w:r>
      <w:r w:rsidR="009B0C34" w:rsidRPr="00167325">
        <w:rPr>
          <w:lang w:val="ru-RU"/>
        </w:rPr>
        <w:t>евро</w:t>
      </w:r>
      <w:r w:rsidR="00405CC0" w:rsidRPr="00167325">
        <w:rPr>
          <w:lang w:val="ru-RU"/>
        </w:rPr>
        <w:t>, которые</w:t>
      </w:r>
      <w:r w:rsidR="009B0C34" w:rsidRPr="00167325">
        <w:rPr>
          <w:lang w:val="ru-RU"/>
        </w:rPr>
        <w:t xml:space="preserve"> составляют стоимость </w:t>
      </w:r>
      <w:r w:rsidR="00405CC0" w:rsidRPr="00167325">
        <w:rPr>
          <w:lang w:val="ru-RU"/>
        </w:rPr>
        <w:t>подготовки</w:t>
      </w:r>
      <w:r w:rsidR="009B0C34" w:rsidRPr="00167325">
        <w:rPr>
          <w:lang w:val="ru-RU"/>
        </w:rPr>
        <w:t xml:space="preserve"> жалобы в Европейский суд</w:t>
      </w:r>
      <w:r w:rsidR="00A40978" w:rsidRPr="00167325">
        <w:rPr>
          <w:lang w:val="ru-RU"/>
        </w:rPr>
        <w:t>,</w:t>
      </w:r>
      <w:r w:rsidR="009B0C34" w:rsidRPr="00167325">
        <w:rPr>
          <w:lang w:val="ru-RU"/>
        </w:rPr>
        <w:t xml:space="preserve"> </w:t>
      </w:r>
      <w:r w:rsidR="00405CC0" w:rsidRPr="00167325">
        <w:rPr>
          <w:lang w:val="ru-RU"/>
        </w:rPr>
        <w:t>и</w:t>
      </w:r>
      <w:r w:rsidR="009B0C34" w:rsidRPr="00167325">
        <w:rPr>
          <w:lang w:val="ru-RU"/>
        </w:rPr>
        <w:t xml:space="preserve"> 5 237 евро</w:t>
      </w:r>
      <w:r w:rsidR="00405CC0" w:rsidRPr="00167325">
        <w:rPr>
          <w:lang w:val="ru-RU"/>
        </w:rPr>
        <w:t>, которые составляют стоимость</w:t>
      </w:r>
      <w:r w:rsidR="009B0C34" w:rsidRPr="00167325">
        <w:rPr>
          <w:lang w:val="ru-RU"/>
        </w:rPr>
        <w:t xml:space="preserve"> восемнадцат</w:t>
      </w:r>
      <w:r w:rsidR="00405CC0" w:rsidRPr="00167325">
        <w:rPr>
          <w:lang w:val="ru-RU"/>
        </w:rPr>
        <w:t>и</w:t>
      </w:r>
      <w:proofErr w:type="gramEnd"/>
      <w:r w:rsidR="009B0C34" w:rsidRPr="00167325">
        <w:rPr>
          <w:lang w:val="ru-RU"/>
        </w:rPr>
        <w:t xml:space="preserve"> часов работы и шест</w:t>
      </w:r>
      <w:r w:rsidR="00405CC0" w:rsidRPr="00167325">
        <w:rPr>
          <w:lang w:val="ru-RU"/>
        </w:rPr>
        <w:t>и</w:t>
      </w:r>
      <w:r w:rsidR="009B0C34" w:rsidRPr="00167325">
        <w:rPr>
          <w:lang w:val="ru-RU"/>
        </w:rPr>
        <w:t xml:space="preserve"> </w:t>
      </w:r>
      <w:r w:rsidR="009B0C34" w:rsidRPr="00167325">
        <w:rPr>
          <w:lang w:val="ru-RU"/>
        </w:rPr>
        <w:lastRenderedPageBreak/>
        <w:t>часов</w:t>
      </w:r>
      <w:r w:rsidR="00651495" w:rsidRPr="00167325">
        <w:rPr>
          <w:lang w:val="ru-RU"/>
        </w:rPr>
        <w:t>, затраченных на дорогу, Р. </w:t>
      </w:r>
      <w:proofErr w:type="spellStart"/>
      <w:r w:rsidR="00651495" w:rsidRPr="00167325">
        <w:rPr>
          <w:lang w:val="ru-RU"/>
        </w:rPr>
        <w:t>Даньел</w:t>
      </w:r>
      <w:r w:rsidR="00DB646E" w:rsidRPr="00167325">
        <w:rPr>
          <w:lang w:val="ru-RU"/>
        </w:rPr>
        <w:t>а</w:t>
      </w:r>
      <w:proofErr w:type="spellEnd"/>
      <w:r w:rsidR="00651495" w:rsidRPr="00167325">
        <w:rPr>
          <w:lang w:val="ru-RU"/>
        </w:rPr>
        <w:t xml:space="preserve">, </w:t>
      </w:r>
      <w:proofErr w:type="gramStart"/>
      <w:r w:rsidR="00651495" w:rsidRPr="00167325">
        <w:rPr>
          <w:lang w:val="ru-RU"/>
        </w:rPr>
        <w:t>который</w:t>
      </w:r>
      <w:proofErr w:type="gramEnd"/>
      <w:r w:rsidR="00651495" w:rsidRPr="00167325">
        <w:rPr>
          <w:lang w:val="ru-RU"/>
        </w:rPr>
        <w:t xml:space="preserve"> представлял интересы Заявителей в Европейском суде. Заявители предоставили </w:t>
      </w:r>
      <w:r w:rsidR="001E3468" w:rsidRPr="00167325">
        <w:rPr>
          <w:lang w:val="ru-RU"/>
        </w:rPr>
        <w:t>квитанцию от Р.</w:t>
      </w:r>
      <w:r w:rsidR="001E3468" w:rsidRPr="00167325">
        <w:t> </w:t>
      </w:r>
      <w:proofErr w:type="spellStart"/>
      <w:r w:rsidR="001E3468" w:rsidRPr="00167325">
        <w:rPr>
          <w:lang w:val="ru-RU"/>
        </w:rPr>
        <w:t>Даньела</w:t>
      </w:r>
      <w:proofErr w:type="spellEnd"/>
      <w:r w:rsidR="00867141" w:rsidRPr="00167325">
        <w:rPr>
          <w:lang w:val="ru-RU"/>
        </w:rPr>
        <w:t>.</w:t>
      </w:r>
    </w:p>
    <w:p w:rsidR="00F71A6A" w:rsidRPr="00167325" w:rsidRDefault="00DB535D"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65</w:t>
      </w:r>
      <w:r w:rsidRPr="00167325">
        <w:rPr>
          <w:lang w:val="en-GB"/>
        </w:rPr>
        <w:fldChar w:fldCharType="end"/>
      </w:r>
      <w:r w:rsidR="00867141" w:rsidRPr="00167325">
        <w:rPr>
          <w:lang w:val="ru-RU"/>
        </w:rPr>
        <w:t>.</w:t>
      </w:r>
      <w:r w:rsidR="00867141" w:rsidRPr="00167325">
        <w:rPr>
          <w:lang w:val="en-GB"/>
        </w:rPr>
        <w:t>  </w:t>
      </w:r>
      <w:r w:rsidR="009D62E3" w:rsidRPr="00167325">
        <w:rPr>
          <w:lang w:val="ru-RU"/>
        </w:rPr>
        <w:t xml:space="preserve">Правительство, </w:t>
      </w:r>
      <w:r w:rsidR="009B0BB9" w:rsidRPr="00167325">
        <w:rPr>
          <w:lang w:val="ru-RU"/>
        </w:rPr>
        <w:t>приняв во внимание</w:t>
      </w:r>
      <w:r w:rsidR="009D62E3" w:rsidRPr="00167325">
        <w:rPr>
          <w:lang w:val="ru-RU"/>
        </w:rPr>
        <w:t>, что Заявители просили 12</w:t>
      </w:r>
      <w:r w:rsidR="009D62E3" w:rsidRPr="00167325">
        <w:t> </w:t>
      </w:r>
      <w:r w:rsidR="009D62E3" w:rsidRPr="00167325">
        <w:rPr>
          <w:lang w:val="ru-RU"/>
        </w:rPr>
        <w:t>224 евро,</w:t>
      </w:r>
      <w:r w:rsidR="009B0BB9" w:rsidRPr="00167325">
        <w:rPr>
          <w:lang w:val="ru-RU"/>
        </w:rPr>
        <w:t xml:space="preserve"> отметило, что Заявители не предоставили каких-либо «</w:t>
      </w:r>
      <w:r w:rsidR="00DB646E" w:rsidRPr="00167325">
        <w:rPr>
          <w:lang w:val="ru-RU"/>
        </w:rPr>
        <w:t>договоров</w:t>
      </w:r>
      <w:r w:rsidR="009B0BB9" w:rsidRPr="00167325">
        <w:rPr>
          <w:lang w:val="ru-RU"/>
        </w:rPr>
        <w:t xml:space="preserve"> с юристами, чеков и квитанций», </w:t>
      </w:r>
      <w:r w:rsidR="00DB646E" w:rsidRPr="00167325">
        <w:rPr>
          <w:lang w:val="ru-RU"/>
        </w:rPr>
        <w:t>д</w:t>
      </w:r>
      <w:r w:rsidR="009B0BB9" w:rsidRPr="00167325">
        <w:rPr>
          <w:lang w:val="ru-RU"/>
        </w:rPr>
        <w:t xml:space="preserve">оказывающих, что такие расходы на самом деле были понесены. Правительство также утверждало, что Заявители могли </w:t>
      </w:r>
      <w:r w:rsidR="00C5643B" w:rsidRPr="00167325">
        <w:rPr>
          <w:lang w:val="ru-RU"/>
        </w:rPr>
        <w:t>воспользоваться менее дорогостоящей</w:t>
      </w:r>
      <w:r w:rsidR="009B0BB9" w:rsidRPr="00167325">
        <w:rPr>
          <w:lang w:val="ru-RU"/>
        </w:rPr>
        <w:t xml:space="preserve"> юридическ</w:t>
      </w:r>
      <w:r w:rsidR="00C5643B" w:rsidRPr="00167325">
        <w:rPr>
          <w:lang w:val="ru-RU"/>
        </w:rPr>
        <w:t>ой</w:t>
      </w:r>
      <w:r w:rsidR="009B0BB9" w:rsidRPr="00167325">
        <w:rPr>
          <w:lang w:val="ru-RU"/>
        </w:rPr>
        <w:t xml:space="preserve"> помощь</w:t>
      </w:r>
      <w:r w:rsidR="0093093C" w:rsidRPr="00167325">
        <w:rPr>
          <w:lang w:val="ru-RU"/>
        </w:rPr>
        <w:t>ю</w:t>
      </w:r>
      <w:r w:rsidR="009B0BB9" w:rsidRPr="00167325">
        <w:rPr>
          <w:lang w:val="ru-RU"/>
        </w:rPr>
        <w:t xml:space="preserve"> в Москве, чем привлекать к делу представителя, проживающего в Лондоне.</w:t>
      </w:r>
    </w:p>
    <w:p w:rsidR="00F71A6A" w:rsidRPr="00167325" w:rsidRDefault="00DB535D"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66</w:t>
      </w:r>
      <w:r w:rsidRPr="00167325">
        <w:rPr>
          <w:lang w:val="en-GB"/>
        </w:rPr>
        <w:fldChar w:fldCharType="end"/>
      </w:r>
      <w:r w:rsidR="00F71A6A" w:rsidRPr="00167325">
        <w:rPr>
          <w:lang w:val="ru-RU"/>
        </w:rPr>
        <w:t>.</w:t>
      </w:r>
      <w:r w:rsidR="00F71A6A" w:rsidRPr="00167325">
        <w:rPr>
          <w:lang w:val="en-GB"/>
        </w:rPr>
        <w:t>  </w:t>
      </w:r>
      <w:r w:rsidR="000E0B55" w:rsidRPr="00167325">
        <w:rPr>
          <w:lang w:val="ru-RU"/>
        </w:rPr>
        <w:t xml:space="preserve">В соответствии с практикой Европейского суда, Заявитель </w:t>
      </w:r>
      <w:r w:rsidR="00013D67" w:rsidRPr="00167325">
        <w:rPr>
          <w:lang w:val="ru-RU"/>
        </w:rPr>
        <w:t xml:space="preserve">получает право на компенсацию судебных расходов и издержек только в </w:t>
      </w:r>
      <w:r w:rsidR="007641B3" w:rsidRPr="00167325">
        <w:rPr>
          <w:lang w:val="ru-RU"/>
        </w:rPr>
        <w:t xml:space="preserve">той мере, в какой было доказано, что такие </w:t>
      </w:r>
      <w:r w:rsidR="00013D67" w:rsidRPr="00167325">
        <w:rPr>
          <w:lang w:val="ru-RU"/>
        </w:rPr>
        <w:t xml:space="preserve">расходы </w:t>
      </w:r>
      <w:r w:rsidR="007641B3" w:rsidRPr="00167325">
        <w:rPr>
          <w:lang w:val="ru-RU"/>
        </w:rPr>
        <w:t xml:space="preserve">и издержки </w:t>
      </w:r>
      <w:r w:rsidR="00013D67" w:rsidRPr="00167325">
        <w:rPr>
          <w:lang w:val="ru-RU"/>
        </w:rPr>
        <w:t xml:space="preserve">были </w:t>
      </w:r>
      <w:r w:rsidR="007641B3" w:rsidRPr="00167325">
        <w:rPr>
          <w:lang w:val="ru-RU"/>
        </w:rPr>
        <w:t xml:space="preserve">необходимы и </w:t>
      </w:r>
      <w:r w:rsidR="00DB646E" w:rsidRPr="00167325">
        <w:rPr>
          <w:lang w:val="ru-RU"/>
        </w:rPr>
        <w:t xml:space="preserve">фактически </w:t>
      </w:r>
      <w:r w:rsidR="007641B3" w:rsidRPr="00167325">
        <w:rPr>
          <w:lang w:val="ru-RU"/>
        </w:rPr>
        <w:t>понесены</w:t>
      </w:r>
      <w:r w:rsidR="00AA2BDE" w:rsidRPr="00167325">
        <w:rPr>
          <w:lang w:val="ru-RU"/>
        </w:rPr>
        <w:t xml:space="preserve">, а также </w:t>
      </w:r>
      <w:proofErr w:type="gramStart"/>
      <w:r w:rsidR="00AA2BDE" w:rsidRPr="00167325">
        <w:rPr>
          <w:lang w:val="ru-RU"/>
        </w:rPr>
        <w:t>сумма</w:t>
      </w:r>
      <w:proofErr w:type="gramEnd"/>
      <w:r w:rsidR="00AA2BDE" w:rsidRPr="00167325">
        <w:rPr>
          <w:lang w:val="ru-RU"/>
        </w:rPr>
        <w:t xml:space="preserve"> которых является разумной</w:t>
      </w:r>
      <w:r w:rsidR="007641B3" w:rsidRPr="00167325">
        <w:rPr>
          <w:lang w:val="ru-RU"/>
        </w:rPr>
        <w:t>.</w:t>
      </w:r>
      <w:r w:rsidR="00AA2BDE" w:rsidRPr="00167325">
        <w:rPr>
          <w:lang w:val="ru-RU"/>
        </w:rPr>
        <w:t xml:space="preserve"> В настоящем деле Европейский суд, приняв во внимание документы, находящиеся в его распоряжении, а также вышеназванный критерий, счел разумным присудить Заявителям сумму в размере 6 000 евро в счет компенсации всех понесенных ими расходов и издержек. Эта сумма должна быть увеличена на величину любого налога, который может быть на нее начислен</w:t>
      </w:r>
      <w:r w:rsidR="00F71A6A" w:rsidRPr="00167325">
        <w:rPr>
          <w:lang w:val="ru-RU"/>
        </w:rPr>
        <w:t>.</w:t>
      </w:r>
    </w:p>
    <w:p w:rsidR="00F71A6A" w:rsidRPr="00167325" w:rsidRDefault="00023616" w:rsidP="007A1280">
      <w:pPr>
        <w:pStyle w:val="ECHRHeading2"/>
        <w:rPr>
          <w:lang w:val="ru-RU"/>
        </w:rPr>
      </w:pPr>
      <w:r>
        <w:rPr>
          <w:lang w:val="ru-RU"/>
        </w:rPr>
        <w:t>В</w:t>
      </w:r>
      <w:r w:rsidR="00F71A6A" w:rsidRPr="00167325">
        <w:rPr>
          <w:lang w:val="ru-RU"/>
        </w:rPr>
        <w:t>.</w:t>
      </w:r>
      <w:r w:rsidR="00F71A6A" w:rsidRPr="00167325">
        <w:rPr>
          <w:lang w:val="en-GB"/>
        </w:rPr>
        <w:t>  </w:t>
      </w:r>
      <w:r w:rsidR="00965D1A" w:rsidRPr="00167325">
        <w:rPr>
          <w:lang w:val="ru-RU"/>
        </w:rPr>
        <w:t>Проценты за просрочку платежей</w:t>
      </w:r>
    </w:p>
    <w:p w:rsidR="00F71A6A" w:rsidRPr="00167325" w:rsidRDefault="00DB535D" w:rsidP="007A1280">
      <w:pPr>
        <w:pStyle w:val="ECHRPara"/>
        <w:rPr>
          <w:lang w:val="ru-RU"/>
        </w:rPr>
      </w:pPr>
      <w:r w:rsidRPr="00167325">
        <w:rPr>
          <w:lang w:val="en-GB"/>
        </w:rPr>
        <w:fldChar w:fldCharType="begin"/>
      </w:r>
      <w:r w:rsidRPr="00167325">
        <w:rPr>
          <w:lang w:val="ru-RU"/>
        </w:rPr>
        <w:instrText xml:space="preserve"> </w:instrText>
      </w:r>
      <w:r w:rsidRPr="00167325">
        <w:rPr>
          <w:lang w:val="en-GB"/>
        </w:rPr>
        <w:instrText>SEQ</w:instrText>
      </w:r>
      <w:r w:rsidRPr="00167325">
        <w:rPr>
          <w:lang w:val="ru-RU"/>
        </w:rPr>
        <w:instrText xml:space="preserve"> </w:instrText>
      </w:r>
      <w:r w:rsidRPr="00167325">
        <w:rPr>
          <w:lang w:val="en-GB"/>
        </w:rPr>
        <w:instrText>level</w:instrText>
      </w:r>
      <w:r w:rsidRPr="00167325">
        <w:rPr>
          <w:lang w:val="ru-RU"/>
        </w:rPr>
        <w:instrText>0 \*</w:instrText>
      </w:r>
      <w:r w:rsidRPr="00167325">
        <w:rPr>
          <w:lang w:val="en-GB"/>
        </w:rPr>
        <w:instrText>arabic</w:instrText>
      </w:r>
      <w:r w:rsidRPr="00167325">
        <w:rPr>
          <w:lang w:val="ru-RU"/>
        </w:rPr>
        <w:instrText xml:space="preserve"> </w:instrText>
      </w:r>
      <w:r w:rsidRPr="00167325">
        <w:rPr>
          <w:lang w:val="en-GB"/>
        </w:rPr>
        <w:fldChar w:fldCharType="separate"/>
      </w:r>
      <w:r w:rsidR="00F63D63" w:rsidRPr="00F63D63">
        <w:rPr>
          <w:noProof/>
          <w:lang w:val="ru-RU"/>
        </w:rPr>
        <w:t>67</w:t>
      </w:r>
      <w:r w:rsidRPr="00167325">
        <w:rPr>
          <w:lang w:val="en-GB"/>
        </w:rPr>
        <w:fldChar w:fldCharType="end"/>
      </w:r>
      <w:r w:rsidR="00F71A6A" w:rsidRPr="00167325">
        <w:rPr>
          <w:lang w:val="ru-RU"/>
        </w:rPr>
        <w:t>.</w:t>
      </w:r>
      <w:r w:rsidR="00F71A6A" w:rsidRPr="00167325">
        <w:rPr>
          <w:lang w:val="en-GB"/>
        </w:rPr>
        <w:t>  </w:t>
      </w:r>
      <w:r w:rsidR="00965D1A" w:rsidRPr="00167325">
        <w:rPr>
          <w:lang w:val="ru-RU"/>
        </w:rPr>
        <w:t>Европейский суд считает целесообразным установить процентную ставку за просрочку платежей в размере предельной годовой ставки по займам Европейского центрального банка плюс три процента</w:t>
      </w:r>
      <w:r w:rsidR="00F71A6A" w:rsidRPr="00167325">
        <w:rPr>
          <w:lang w:val="ru-RU"/>
        </w:rPr>
        <w:t>.</w:t>
      </w:r>
    </w:p>
    <w:p w:rsidR="00F71A6A" w:rsidRPr="00167325" w:rsidRDefault="00965D1A" w:rsidP="007A1280">
      <w:pPr>
        <w:pStyle w:val="ECHRTitle1"/>
        <w:rPr>
          <w:lang w:val="ru-RU"/>
        </w:rPr>
      </w:pPr>
      <w:r w:rsidRPr="00167325">
        <w:rPr>
          <w:lang w:val="ru-RU"/>
        </w:rPr>
        <w:t>НА ЭТИХ ОСНОВАНИЯХ ЕВРОПЕЙСКИЙ СУД ЕДИНОГЛАСНО:</w:t>
      </w:r>
    </w:p>
    <w:p w:rsidR="00F71A6A" w:rsidRPr="00167325" w:rsidRDefault="00066568" w:rsidP="007A1280">
      <w:pPr>
        <w:pStyle w:val="JuList"/>
        <w:rPr>
          <w:lang w:val="ru-RU"/>
        </w:rPr>
      </w:pPr>
      <w:r w:rsidRPr="00167325">
        <w:rPr>
          <w:lang w:val="ru-RU"/>
        </w:rPr>
        <w:t>1</w:t>
      </w:r>
      <w:r w:rsidR="009F07CC" w:rsidRPr="00167325">
        <w:rPr>
          <w:lang w:val="ru-RU"/>
        </w:rPr>
        <w:t>.</w:t>
      </w:r>
      <w:r w:rsidR="009F07CC" w:rsidRPr="00167325">
        <w:rPr>
          <w:lang w:val="en-GB"/>
        </w:rPr>
        <w:t>  </w:t>
      </w:r>
      <w:r w:rsidR="00B766B2" w:rsidRPr="00167325">
        <w:rPr>
          <w:i/>
          <w:lang w:val="ru-RU"/>
        </w:rPr>
        <w:t xml:space="preserve">признал </w:t>
      </w:r>
      <w:r w:rsidR="007D5949" w:rsidRPr="00167325">
        <w:rPr>
          <w:lang w:val="ru-RU"/>
        </w:rPr>
        <w:t xml:space="preserve">приемлемой </w:t>
      </w:r>
      <w:r w:rsidR="00CD5B07" w:rsidRPr="00167325">
        <w:rPr>
          <w:lang w:val="ru-RU"/>
        </w:rPr>
        <w:t xml:space="preserve">жалобу в части, касающейся срыва богослужения и </w:t>
      </w:r>
      <w:r w:rsidR="007D5949" w:rsidRPr="00167325">
        <w:rPr>
          <w:lang w:val="ru-RU"/>
        </w:rPr>
        <w:t xml:space="preserve">задержания </w:t>
      </w:r>
      <w:r w:rsidR="00CD5B07" w:rsidRPr="00167325">
        <w:rPr>
          <w:lang w:val="ru-RU"/>
        </w:rPr>
        <w:t>Заявителей, а также признал её неприемлемой в остальной части</w:t>
      </w:r>
      <w:r w:rsidR="0011665B" w:rsidRPr="00167325">
        <w:rPr>
          <w:lang w:val="ru-RU"/>
        </w:rPr>
        <w:t>;</w:t>
      </w:r>
    </w:p>
    <w:p w:rsidR="00F71A6A" w:rsidRPr="00167325" w:rsidRDefault="00F71A6A" w:rsidP="007A1280">
      <w:pPr>
        <w:pStyle w:val="JuList"/>
        <w:rPr>
          <w:lang w:val="ru-RU"/>
        </w:rPr>
      </w:pPr>
    </w:p>
    <w:p w:rsidR="009F07CC" w:rsidRPr="00167325" w:rsidRDefault="00066568" w:rsidP="007A1280">
      <w:pPr>
        <w:pStyle w:val="JuList"/>
        <w:rPr>
          <w:lang w:val="ru-RU"/>
        </w:rPr>
      </w:pPr>
      <w:r w:rsidRPr="00167325">
        <w:rPr>
          <w:lang w:val="ru-RU"/>
        </w:rPr>
        <w:t>2</w:t>
      </w:r>
      <w:r w:rsidR="009F07CC" w:rsidRPr="00167325">
        <w:rPr>
          <w:lang w:val="ru-RU"/>
        </w:rPr>
        <w:t>.</w:t>
      </w:r>
      <w:r w:rsidR="00F71A6A" w:rsidRPr="00167325">
        <w:rPr>
          <w:lang w:val="en-GB"/>
        </w:rPr>
        <w:t>  </w:t>
      </w:r>
      <w:r w:rsidR="00A632A7" w:rsidRPr="00167325">
        <w:rPr>
          <w:rStyle w:val="Legal-Italics"/>
          <w:lang w:val="ru-RU"/>
        </w:rPr>
        <w:t>постановил</w:t>
      </w:r>
      <w:r w:rsidR="00A632A7" w:rsidRPr="00167325">
        <w:rPr>
          <w:rStyle w:val="Legal-Italics"/>
          <w:i w:val="0"/>
          <w:lang w:val="ru-RU"/>
        </w:rPr>
        <w:t>,</w:t>
      </w:r>
      <w:r w:rsidR="00B766B2" w:rsidRPr="00167325">
        <w:rPr>
          <w:i/>
          <w:lang w:val="ru-RU"/>
        </w:rPr>
        <w:t xml:space="preserve"> </w:t>
      </w:r>
      <w:r w:rsidR="00CD5B07" w:rsidRPr="00167325">
        <w:rPr>
          <w:lang w:val="ru-RU"/>
        </w:rPr>
        <w:t>что имело место нарушение статьи 5 Европейской конвенции</w:t>
      </w:r>
      <w:r w:rsidR="00F71A6A" w:rsidRPr="00167325">
        <w:rPr>
          <w:lang w:val="ru-RU"/>
        </w:rPr>
        <w:t>;</w:t>
      </w:r>
    </w:p>
    <w:p w:rsidR="00F71A6A" w:rsidRPr="00167325" w:rsidRDefault="00F71A6A" w:rsidP="007A1280">
      <w:pPr>
        <w:pStyle w:val="JuList"/>
        <w:rPr>
          <w:lang w:val="ru-RU"/>
        </w:rPr>
      </w:pPr>
    </w:p>
    <w:p w:rsidR="00F71A6A" w:rsidRPr="00167325" w:rsidRDefault="00066568" w:rsidP="007A1280">
      <w:pPr>
        <w:pStyle w:val="JuList"/>
        <w:rPr>
          <w:lang w:val="ru-RU"/>
        </w:rPr>
      </w:pPr>
      <w:r w:rsidRPr="00167325">
        <w:rPr>
          <w:lang w:val="ru-RU"/>
        </w:rPr>
        <w:t>3</w:t>
      </w:r>
      <w:r w:rsidR="00F71A6A" w:rsidRPr="00167325">
        <w:rPr>
          <w:lang w:val="ru-RU"/>
        </w:rPr>
        <w:t>.</w:t>
      </w:r>
      <w:r w:rsidR="00F71A6A" w:rsidRPr="00167325">
        <w:rPr>
          <w:lang w:val="en-GB"/>
        </w:rPr>
        <w:t>  </w:t>
      </w:r>
      <w:r w:rsidR="00B766B2" w:rsidRPr="00167325">
        <w:rPr>
          <w:rStyle w:val="Legal-Italics"/>
          <w:lang w:val="ru-RU"/>
        </w:rPr>
        <w:t>постановил</w:t>
      </w:r>
      <w:r w:rsidR="00A632A7" w:rsidRPr="00167325">
        <w:rPr>
          <w:rStyle w:val="Legal-Italics"/>
          <w:i w:val="0"/>
          <w:lang w:val="ru-RU"/>
        </w:rPr>
        <w:t>,</w:t>
      </w:r>
      <w:r w:rsidR="00B766B2" w:rsidRPr="00167325">
        <w:rPr>
          <w:i/>
          <w:lang w:val="ru-RU"/>
        </w:rPr>
        <w:t xml:space="preserve"> </w:t>
      </w:r>
      <w:r w:rsidR="00CD5B07" w:rsidRPr="00167325">
        <w:rPr>
          <w:lang w:val="ru-RU"/>
        </w:rPr>
        <w:t>что имело место нарушение статьи 9 Европейской конвенции</w:t>
      </w:r>
      <w:r w:rsidR="00F71A6A" w:rsidRPr="00167325">
        <w:rPr>
          <w:lang w:val="ru-RU"/>
        </w:rPr>
        <w:t>;</w:t>
      </w:r>
    </w:p>
    <w:p w:rsidR="00F71A6A" w:rsidRPr="00167325" w:rsidRDefault="00F71A6A" w:rsidP="007A1280">
      <w:pPr>
        <w:pStyle w:val="JuList"/>
        <w:rPr>
          <w:lang w:val="ru-RU"/>
        </w:rPr>
      </w:pPr>
    </w:p>
    <w:p w:rsidR="003104E9" w:rsidRPr="00167325" w:rsidRDefault="008031BD" w:rsidP="007A1280">
      <w:pPr>
        <w:pStyle w:val="JuList"/>
        <w:rPr>
          <w:lang w:val="ru-RU"/>
        </w:rPr>
      </w:pPr>
      <w:r w:rsidRPr="00167325">
        <w:rPr>
          <w:lang w:val="ru-RU"/>
        </w:rPr>
        <w:t>4</w:t>
      </w:r>
      <w:r w:rsidR="00F71A6A" w:rsidRPr="00167325">
        <w:rPr>
          <w:lang w:val="ru-RU"/>
        </w:rPr>
        <w:t>.</w:t>
      </w:r>
      <w:r w:rsidR="00F71A6A" w:rsidRPr="00167325">
        <w:rPr>
          <w:lang w:val="en-GB"/>
        </w:rPr>
        <w:t>  </w:t>
      </w:r>
      <w:r w:rsidR="00B766B2" w:rsidRPr="00167325">
        <w:rPr>
          <w:rStyle w:val="Legal-Italics"/>
          <w:lang w:val="ru-RU"/>
        </w:rPr>
        <w:t>постановил</w:t>
      </w:r>
      <w:r w:rsidR="003F73BF" w:rsidRPr="00167325">
        <w:rPr>
          <w:rStyle w:val="Legal-Italics"/>
          <w:i w:val="0"/>
          <w:lang w:val="ru-RU"/>
        </w:rPr>
        <w:t>, что</w:t>
      </w:r>
      <w:r w:rsidR="00F46DD9" w:rsidRPr="00167325">
        <w:rPr>
          <w:rStyle w:val="Legal-Italics"/>
          <w:i w:val="0"/>
          <w:lang w:val="ru-RU"/>
        </w:rPr>
        <w:t>:</w:t>
      </w:r>
    </w:p>
    <w:p w:rsidR="003104E9" w:rsidRPr="00167325" w:rsidRDefault="003104E9" w:rsidP="007A1280">
      <w:pPr>
        <w:pStyle w:val="JuLista"/>
        <w:rPr>
          <w:lang w:val="ru-RU"/>
        </w:rPr>
      </w:pPr>
      <w:r w:rsidRPr="00167325">
        <w:rPr>
          <w:lang w:val="ru-RU"/>
        </w:rPr>
        <w:t>(</w:t>
      </w:r>
      <w:r w:rsidR="00023616">
        <w:rPr>
          <w:lang w:val="ru-RU"/>
        </w:rPr>
        <w:t>а</w:t>
      </w:r>
      <w:r w:rsidRPr="00167325">
        <w:rPr>
          <w:lang w:val="ru-RU"/>
        </w:rPr>
        <w:t>)</w:t>
      </w:r>
      <w:r w:rsidRPr="00167325">
        <w:rPr>
          <w:lang w:val="en-GB"/>
        </w:rPr>
        <w:t>  </w:t>
      </w:r>
      <w:r w:rsidR="0048263D" w:rsidRPr="00167325">
        <w:rPr>
          <w:lang w:val="ru-RU"/>
        </w:rPr>
        <w:t xml:space="preserve">государство-ответчик обязано выплатить </w:t>
      </w:r>
      <w:r w:rsidR="00CE42A3" w:rsidRPr="00167325">
        <w:rPr>
          <w:lang w:val="ru-RU"/>
        </w:rPr>
        <w:t>З</w:t>
      </w:r>
      <w:r w:rsidR="0048263D" w:rsidRPr="00167325">
        <w:rPr>
          <w:lang w:val="ru-RU"/>
        </w:rPr>
        <w:t>аявител</w:t>
      </w:r>
      <w:r w:rsidR="00CE42A3" w:rsidRPr="00167325">
        <w:rPr>
          <w:lang w:val="ru-RU"/>
        </w:rPr>
        <w:t>ям совместно</w:t>
      </w:r>
      <w:r w:rsidR="0048263D" w:rsidRPr="00167325">
        <w:rPr>
          <w:lang w:val="ru-RU"/>
        </w:rPr>
        <w:t xml:space="preserve"> в трехмесячный срок со дня, когда настоящее постановление станет окончательным в соответствии с пунктом</w:t>
      </w:r>
      <w:r w:rsidR="0048263D" w:rsidRPr="00167325">
        <w:rPr>
          <w:lang w:val="en-GB"/>
        </w:rPr>
        <w:t> </w:t>
      </w:r>
      <w:r w:rsidR="0048263D" w:rsidRPr="00167325">
        <w:rPr>
          <w:lang w:val="ru-RU"/>
        </w:rPr>
        <w:t>2 статьи</w:t>
      </w:r>
      <w:r w:rsidR="0048263D" w:rsidRPr="00167325">
        <w:rPr>
          <w:lang w:val="en-GB"/>
        </w:rPr>
        <w:t> </w:t>
      </w:r>
      <w:r w:rsidR="0048263D" w:rsidRPr="00167325">
        <w:rPr>
          <w:lang w:val="ru-RU"/>
        </w:rPr>
        <w:t xml:space="preserve">44 Европейской конвенции, следующие суммы, которые подлежат конвертации в валюту государства-ответчика по курсу на день выплаты и должны быть перечислены на банковский счет первого Заявителя:   </w:t>
      </w:r>
    </w:p>
    <w:p w:rsidR="003104E9" w:rsidRPr="00167325" w:rsidRDefault="003104E9" w:rsidP="007A1280">
      <w:pPr>
        <w:pStyle w:val="JuListi"/>
        <w:rPr>
          <w:lang w:val="ru-RU"/>
        </w:rPr>
      </w:pPr>
      <w:r w:rsidRPr="00167325">
        <w:rPr>
          <w:lang w:val="ru-RU"/>
        </w:rPr>
        <w:t>(</w:t>
      </w:r>
      <w:proofErr w:type="spellStart"/>
      <w:r w:rsidRPr="00167325">
        <w:rPr>
          <w:lang w:val="en-GB"/>
        </w:rPr>
        <w:t>i</w:t>
      </w:r>
      <w:proofErr w:type="spellEnd"/>
      <w:r w:rsidRPr="00167325">
        <w:rPr>
          <w:lang w:val="ru-RU"/>
        </w:rPr>
        <w:t>)</w:t>
      </w:r>
      <w:r w:rsidRPr="00167325">
        <w:rPr>
          <w:lang w:val="en-GB"/>
        </w:rPr>
        <w:t>  </w:t>
      </w:r>
      <w:r w:rsidR="001B1F0A" w:rsidRPr="00167325">
        <w:rPr>
          <w:lang w:val="ru-RU"/>
        </w:rPr>
        <w:t>30</w:t>
      </w:r>
      <w:r w:rsidR="007A6710" w:rsidRPr="00167325">
        <w:rPr>
          <w:lang w:val="ru-RU"/>
        </w:rPr>
        <w:t> </w:t>
      </w:r>
      <w:r w:rsidR="001B1F0A" w:rsidRPr="00167325">
        <w:rPr>
          <w:lang w:val="ru-RU"/>
        </w:rPr>
        <w:t>000 (тридцать тысяч) евро в качестве компенсации морального вреда</w:t>
      </w:r>
      <w:r w:rsidR="007A6710" w:rsidRPr="00167325">
        <w:rPr>
          <w:lang w:val="ru-RU"/>
        </w:rPr>
        <w:t>;</w:t>
      </w:r>
      <w:r w:rsidR="001B1F0A" w:rsidRPr="00167325">
        <w:rPr>
          <w:lang w:val="ru-RU"/>
        </w:rPr>
        <w:t xml:space="preserve"> эт</w:t>
      </w:r>
      <w:r w:rsidR="0093093C" w:rsidRPr="00167325">
        <w:rPr>
          <w:lang w:val="ru-RU"/>
        </w:rPr>
        <w:t>а</w:t>
      </w:r>
      <w:r w:rsidR="001B1F0A" w:rsidRPr="00167325">
        <w:rPr>
          <w:lang w:val="ru-RU"/>
        </w:rPr>
        <w:t xml:space="preserve"> сумм</w:t>
      </w:r>
      <w:r w:rsidR="0093093C" w:rsidRPr="00167325">
        <w:rPr>
          <w:lang w:val="ru-RU"/>
        </w:rPr>
        <w:t>а</w:t>
      </w:r>
      <w:r w:rsidR="001B1F0A" w:rsidRPr="00167325">
        <w:rPr>
          <w:lang w:val="ru-RU"/>
        </w:rPr>
        <w:t xml:space="preserve"> должн</w:t>
      </w:r>
      <w:r w:rsidR="0093093C" w:rsidRPr="00167325">
        <w:rPr>
          <w:lang w:val="ru-RU"/>
        </w:rPr>
        <w:t>а</w:t>
      </w:r>
      <w:r w:rsidR="001B1F0A" w:rsidRPr="00167325">
        <w:rPr>
          <w:lang w:val="ru-RU"/>
        </w:rPr>
        <w:t xml:space="preserve"> быть увеличен</w:t>
      </w:r>
      <w:r w:rsidR="0093093C" w:rsidRPr="00167325">
        <w:rPr>
          <w:lang w:val="ru-RU"/>
        </w:rPr>
        <w:t>а</w:t>
      </w:r>
      <w:r w:rsidR="001B1F0A" w:rsidRPr="00167325">
        <w:rPr>
          <w:lang w:val="ru-RU"/>
        </w:rPr>
        <w:t xml:space="preserve"> на величину любого налога, который может быть на н</w:t>
      </w:r>
      <w:r w:rsidR="0093093C" w:rsidRPr="00167325">
        <w:rPr>
          <w:lang w:val="ru-RU"/>
        </w:rPr>
        <w:t>её</w:t>
      </w:r>
      <w:r w:rsidR="001B1F0A" w:rsidRPr="00167325">
        <w:rPr>
          <w:lang w:val="ru-RU"/>
        </w:rPr>
        <w:t xml:space="preserve"> начислен</w:t>
      </w:r>
      <w:r w:rsidRPr="00167325">
        <w:rPr>
          <w:lang w:val="ru-RU"/>
        </w:rPr>
        <w:t>;</w:t>
      </w:r>
    </w:p>
    <w:p w:rsidR="003104E9" w:rsidRPr="00167325" w:rsidRDefault="003104E9" w:rsidP="007A1280">
      <w:pPr>
        <w:pStyle w:val="JuListi"/>
        <w:rPr>
          <w:lang w:val="ru-RU"/>
        </w:rPr>
      </w:pPr>
      <w:r w:rsidRPr="00167325">
        <w:rPr>
          <w:lang w:val="ru-RU"/>
        </w:rPr>
        <w:t>(</w:t>
      </w:r>
      <w:r w:rsidRPr="00167325">
        <w:rPr>
          <w:lang w:val="en-GB"/>
        </w:rPr>
        <w:t>ii</w:t>
      </w:r>
      <w:r w:rsidRPr="00167325">
        <w:rPr>
          <w:lang w:val="ru-RU"/>
        </w:rPr>
        <w:t>)</w:t>
      </w:r>
      <w:r w:rsidRPr="00167325">
        <w:rPr>
          <w:lang w:val="en-GB"/>
        </w:rPr>
        <w:t>  </w:t>
      </w:r>
      <w:r w:rsidR="001B1F0A" w:rsidRPr="00167325">
        <w:rPr>
          <w:lang w:val="ru-RU"/>
        </w:rPr>
        <w:t>6</w:t>
      </w:r>
      <w:r w:rsidR="007A6710" w:rsidRPr="00167325">
        <w:rPr>
          <w:lang w:val="ru-RU"/>
        </w:rPr>
        <w:t> </w:t>
      </w:r>
      <w:r w:rsidR="001B1F0A" w:rsidRPr="00167325">
        <w:rPr>
          <w:lang w:val="ru-RU"/>
        </w:rPr>
        <w:t>000 (шесть тысяч) евро в качестве компенсации судебных издержек и расходов</w:t>
      </w:r>
      <w:r w:rsidRPr="00167325">
        <w:rPr>
          <w:lang w:val="ru-RU"/>
        </w:rPr>
        <w:t xml:space="preserve">, </w:t>
      </w:r>
      <w:r w:rsidR="001B1F0A" w:rsidRPr="00167325">
        <w:rPr>
          <w:lang w:val="ru-RU"/>
        </w:rPr>
        <w:t>эта сумма должна быть увеличена на величину любого налога, который может быть на нее начислен</w:t>
      </w:r>
      <w:r w:rsidRPr="00167325">
        <w:rPr>
          <w:lang w:val="ru-RU"/>
        </w:rPr>
        <w:t>;</w:t>
      </w:r>
    </w:p>
    <w:p w:rsidR="003104E9" w:rsidRPr="00167325" w:rsidRDefault="003104E9" w:rsidP="007A1280">
      <w:pPr>
        <w:pStyle w:val="JuLista"/>
        <w:rPr>
          <w:lang w:val="ru-RU"/>
        </w:rPr>
      </w:pPr>
      <w:r w:rsidRPr="00167325">
        <w:rPr>
          <w:lang w:val="ru-RU"/>
        </w:rPr>
        <w:t>(</w:t>
      </w:r>
      <w:r w:rsidR="00023616">
        <w:rPr>
          <w:lang w:val="ru-RU"/>
        </w:rPr>
        <w:t>б</w:t>
      </w:r>
      <w:r w:rsidRPr="00167325">
        <w:rPr>
          <w:lang w:val="ru-RU"/>
        </w:rPr>
        <w:t>)</w:t>
      </w:r>
      <w:r w:rsidRPr="00167325">
        <w:rPr>
          <w:lang w:val="en-GB"/>
        </w:rPr>
        <w:t>  </w:t>
      </w:r>
      <w:r w:rsidR="00946568" w:rsidRPr="00167325">
        <w:rPr>
          <w:lang w:val="ru-RU"/>
        </w:rPr>
        <w:t>со дня истечения вышеуказанных трех месяцев и до полного расчета на указанные суммы должны выплачиваться простые проценты по ставке, установленной в размере предельной годовой ставки по займам Европейского центрального банка за соответствующий период плюс три процента</w:t>
      </w:r>
      <w:r w:rsidRPr="00167325">
        <w:rPr>
          <w:lang w:val="ru-RU"/>
        </w:rPr>
        <w:t>;</w:t>
      </w:r>
    </w:p>
    <w:p w:rsidR="00F71A6A" w:rsidRPr="00167325" w:rsidRDefault="00F71A6A" w:rsidP="007A1280">
      <w:pPr>
        <w:pStyle w:val="JuList"/>
        <w:rPr>
          <w:lang w:val="ru-RU"/>
        </w:rPr>
      </w:pPr>
    </w:p>
    <w:p w:rsidR="00F71A6A" w:rsidRPr="00167325" w:rsidRDefault="008031BD" w:rsidP="007A1280">
      <w:pPr>
        <w:pStyle w:val="JuList"/>
        <w:rPr>
          <w:lang w:val="ru-RU"/>
        </w:rPr>
      </w:pPr>
      <w:r w:rsidRPr="00167325">
        <w:rPr>
          <w:lang w:val="ru-RU"/>
        </w:rPr>
        <w:t>5</w:t>
      </w:r>
      <w:r w:rsidR="00F71A6A" w:rsidRPr="00167325">
        <w:rPr>
          <w:lang w:val="ru-RU"/>
        </w:rPr>
        <w:t>.</w:t>
      </w:r>
      <w:r w:rsidR="00F71A6A" w:rsidRPr="00167325">
        <w:rPr>
          <w:lang w:val="en-GB"/>
        </w:rPr>
        <w:t>  </w:t>
      </w:r>
      <w:r w:rsidR="00EB411F" w:rsidRPr="00167325">
        <w:rPr>
          <w:i/>
          <w:iCs/>
          <w:lang w:val="ru-RU"/>
        </w:rPr>
        <w:t>О</w:t>
      </w:r>
      <w:r w:rsidR="00EB411F" w:rsidRPr="00167325">
        <w:rPr>
          <w:i/>
          <w:lang w:val="ru-RU"/>
        </w:rPr>
        <w:t>тклонил</w:t>
      </w:r>
      <w:r w:rsidR="00EB411F" w:rsidRPr="00167325">
        <w:rPr>
          <w:lang w:val="ru-RU"/>
        </w:rPr>
        <w:t xml:space="preserve"> требования заявителей о справедливой компенсации в остальной части</w:t>
      </w:r>
      <w:r w:rsidR="00F71A6A" w:rsidRPr="00167325">
        <w:rPr>
          <w:lang w:val="ru-RU"/>
        </w:rPr>
        <w:t>.</w:t>
      </w:r>
    </w:p>
    <w:p w:rsidR="00325C2B" w:rsidRPr="00167325" w:rsidRDefault="00946568" w:rsidP="007A1280">
      <w:pPr>
        <w:pStyle w:val="JuParaLast"/>
        <w:rPr>
          <w:lang w:val="ru-RU"/>
        </w:rPr>
      </w:pPr>
      <w:r w:rsidRPr="00167325">
        <w:rPr>
          <w:lang w:val="ru-RU"/>
        </w:rPr>
        <w:t>Совершено на английском языке и официально передано в письменной форме 26 июня 2014 года в соответствии с пунктами 2 и 3 правила 77 Регламента Европейского суда</w:t>
      </w:r>
      <w:r w:rsidR="00F71A6A" w:rsidRPr="00167325">
        <w:rPr>
          <w:lang w:val="ru-RU"/>
        </w:rPr>
        <w:t>.</w:t>
      </w:r>
    </w:p>
    <w:p w:rsidR="000B2846" w:rsidRPr="00167325" w:rsidRDefault="000B2846" w:rsidP="000B2846">
      <w:pPr>
        <w:pStyle w:val="ECHRPara"/>
        <w:rPr>
          <w:lang w:val="ru-RU" w:eastAsia="fr-FR"/>
        </w:rPr>
      </w:pPr>
    </w:p>
    <w:p w:rsidR="00E43AAD" w:rsidRPr="00167325" w:rsidRDefault="00325C2B" w:rsidP="007A1280">
      <w:pPr>
        <w:pStyle w:val="JuSigned"/>
        <w:keepNext/>
        <w:keepLines/>
        <w:rPr>
          <w:lang w:val="nb-NO"/>
        </w:rPr>
      </w:pPr>
      <w:r w:rsidRPr="00167325">
        <w:rPr>
          <w:lang w:val="ru-RU"/>
        </w:rPr>
        <w:tab/>
      </w:r>
      <w:proofErr w:type="spellStart"/>
      <w:r w:rsidR="00CF419B" w:rsidRPr="00167325">
        <w:rPr>
          <w:lang w:val="ru-RU"/>
        </w:rPr>
        <w:t>Сёрен</w:t>
      </w:r>
      <w:proofErr w:type="spellEnd"/>
      <w:r w:rsidR="00CF419B" w:rsidRPr="00167325">
        <w:rPr>
          <w:lang w:val="ru-RU"/>
        </w:rPr>
        <w:t xml:space="preserve"> </w:t>
      </w:r>
      <w:proofErr w:type="spellStart"/>
      <w:r w:rsidR="00CF419B" w:rsidRPr="00167325">
        <w:rPr>
          <w:lang w:val="ru-RU"/>
        </w:rPr>
        <w:t>Нильсен</w:t>
      </w:r>
      <w:proofErr w:type="spellEnd"/>
      <w:r w:rsidR="00A8381C" w:rsidRPr="00167325">
        <w:rPr>
          <w:lang w:val="nb-NO"/>
        </w:rPr>
        <w:tab/>
      </w:r>
      <w:r w:rsidR="00374882" w:rsidRPr="00167325">
        <w:rPr>
          <w:lang w:val="ru-RU"/>
        </w:rPr>
        <w:t xml:space="preserve">Изабелла </w:t>
      </w:r>
      <w:proofErr w:type="spellStart"/>
      <w:r w:rsidR="00374882" w:rsidRPr="00167325">
        <w:rPr>
          <w:lang w:val="ru-RU"/>
        </w:rPr>
        <w:t>Берро-Лефевр</w:t>
      </w:r>
      <w:proofErr w:type="spellEnd"/>
      <w:r w:rsidR="001141AF" w:rsidRPr="00167325">
        <w:rPr>
          <w:szCs w:val="24"/>
          <w:lang w:val="nb-NO"/>
        </w:rPr>
        <w:br/>
      </w:r>
      <w:r w:rsidR="00A8381C" w:rsidRPr="00167325">
        <w:rPr>
          <w:lang w:val="nb-NO"/>
        </w:rPr>
        <w:tab/>
      </w:r>
      <w:r w:rsidR="00374882" w:rsidRPr="00167325">
        <w:rPr>
          <w:iCs/>
          <w:lang w:val="ru-RU"/>
        </w:rPr>
        <w:t>Секретарь</w:t>
      </w:r>
      <w:r w:rsidR="00A8381C" w:rsidRPr="00167325">
        <w:rPr>
          <w:lang w:val="nb-NO"/>
        </w:rPr>
        <w:tab/>
      </w:r>
      <w:r w:rsidR="00374882" w:rsidRPr="00167325">
        <w:rPr>
          <w:rStyle w:val="Legal-Italics"/>
          <w:i w:val="0"/>
          <w:lang w:val="ru-RU"/>
        </w:rPr>
        <w:t>Председатель</w:t>
      </w:r>
    </w:p>
    <w:p w:rsidR="00F404CE" w:rsidRPr="00167325" w:rsidRDefault="00F404CE" w:rsidP="007A1280">
      <w:pPr>
        <w:pStyle w:val="JuParaLast"/>
        <w:rPr>
          <w:rFonts w:ascii="Times New Roman" w:hAnsi="Times New Roman" w:cs="Times New Roman"/>
          <w:lang w:val="ru-RU"/>
        </w:rPr>
      </w:pPr>
    </w:p>
    <w:p w:rsidR="00E43AAD" w:rsidRPr="00167325" w:rsidRDefault="00CC2DE3" w:rsidP="007A1280">
      <w:pPr>
        <w:pStyle w:val="JuParaLast"/>
        <w:rPr>
          <w:lang w:val="nb-NO"/>
        </w:rPr>
      </w:pPr>
      <w:r w:rsidRPr="00167325">
        <w:rPr>
          <w:rFonts w:ascii="Times New Roman" w:hAnsi="Times New Roman" w:cs="Times New Roman"/>
          <w:lang w:val="ru-RU"/>
        </w:rPr>
        <w:t>В</w:t>
      </w:r>
      <w:r w:rsidRPr="00167325">
        <w:rPr>
          <w:rFonts w:ascii="Times New Roman" w:hAnsi="Times New Roman" w:cs="Times New Roman"/>
          <w:lang w:val="nb-NO"/>
        </w:rPr>
        <w:t xml:space="preserve"> </w:t>
      </w:r>
      <w:r w:rsidRPr="00167325">
        <w:rPr>
          <w:rFonts w:ascii="Times New Roman" w:hAnsi="Times New Roman" w:cs="Times New Roman"/>
          <w:lang w:val="ru-RU"/>
        </w:rPr>
        <w:t>соответствии</w:t>
      </w:r>
      <w:r w:rsidRPr="00167325">
        <w:rPr>
          <w:rFonts w:ascii="Times New Roman" w:hAnsi="Times New Roman" w:cs="Times New Roman"/>
          <w:lang w:val="nb-NO"/>
        </w:rPr>
        <w:t xml:space="preserve"> </w:t>
      </w:r>
      <w:r w:rsidRPr="00167325">
        <w:rPr>
          <w:rFonts w:ascii="Times New Roman" w:hAnsi="Times New Roman" w:cs="Times New Roman"/>
          <w:lang w:val="ru-RU"/>
        </w:rPr>
        <w:t>с</w:t>
      </w:r>
      <w:r w:rsidRPr="00167325">
        <w:rPr>
          <w:rFonts w:ascii="Times New Roman" w:hAnsi="Times New Roman" w:cs="Times New Roman"/>
          <w:lang w:val="nb-NO"/>
        </w:rPr>
        <w:t xml:space="preserve"> </w:t>
      </w:r>
      <w:r w:rsidRPr="00167325">
        <w:rPr>
          <w:rFonts w:ascii="Times New Roman" w:hAnsi="Times New Roman" w:cs="Times New Roman"/>
          <w:lang w:val="ru-RU"/>
        </w:rPr>
        <w:t>п</w:t>
      </w:r>
      <w:r w:rsidR="001D7A2B" w:rsidRPr="00167325">
        <w:rPr>
          <w:rFonts w:ascii="Times New Roman" w:hAnsi="Times New Roman" w:cs="Times New Roman"/>
          <w:lang w:val="ru-RU"/>
        </w:rPr>
        <w:t>унктом</w:t>
      </w:r>
      <w:r w:rsidRPr="00167325">
        <w:rPr>
          <w:rFonts w:ascii="Times New Roman" w:hAnsi="Times New Roman" w:cs="Times New Roman"/>
          <w:lang w:val="nb-NO"/>
        </w:rPr>
        <w:t xml:space="preserve"> 2 </w:t>
      </w:r>
      <w:r w:rsidRPr="00167325">
        <w:rPr>
          <w:rFonts w:ascii="Times New Roman" w:hAnsi="Times New Roman" w:cs="Times New Roman"/>
          <w:lang w:val="ru-RU"/>
        </w:rPr>
        <w:t>статьи</w:t>
      </w:r>
      <w:r w:rsidRPr="00167325">
        <w:rPr>
          <w:rFonts w:ascii="Times New Roman" w:hAnsi="Times New Roman" w:cs="Times New Roman"/>
          <w:lang w:val="nb-NO"/>
        </w:rPr>
        <w:t xml:space="preserve"> 45 </w:t>
      </w:r>
      <w:r w:rsidRPr="00167325">
        <w:rPr>
          <w:rFonts w:ascii="Times New Roman" w:hAnsi="Times New Roman" w:cs="Times New Roman"/>
          <w:lang w:val="ru-RU"/>
        </w:rPr>
        <w:t>Европейской</w:t>
      </w:r>
      <w:r w:rsidRPr="00167325">
        <w:rPr>
          <w:rFonts w:ascii="Times New Roman" w:hAnsi="Times New Roman" w:cs="Times New Roman"/>
          <w:lang w:val="nb-NO"/>
        </w:rPr>
        <w:t xml:space="preserve"> </w:t>
      </w:r>
      <w:r w:rsidRPr="00167325">
        <w:rPr>
          <w:rFonts w:ascii="Times New Roman" w:hAnsi="Times New Roman" w:cs="Times New Roman"/>
          <w:lang w:val="ru-RU"/>
        </w:rPr>
        <w:t>конвенции</w:t>
      </w:r>
      <w:r w:rsidRPr="00167325">
        <w:rPr>
          <w:rFonts w:ascii="Times New Roman" w:hAnsi="Times New Roman" w:cs="Times New Roman"/>
          <w:lang w:val="nb-NO"/>
        </w:rPr>
        <w:t xml:space="preserve"> </w:t>
      </w:r>
      <w:r w:rsidRPr="00167325">
        <w:rPr>
          <w:rFonts w:ascii="Times New Roman" w:hAnsi="Times New Roman" w:cs="Times New Roman"/>
          <w:lang w:val="ru-RU"/>
        </w:rPr>
        <w:t>и</w:t>
      </w:r>
      <w:r w:rsidRPr="00167325">
        <w:rPr>
          <w:rFonts w:ascii="Times New Roman" w:hAnsi="Times New Roman" w:cs="Times New Roman"/>
          <w:lang w:val="nb-NO"/>
        </w:rPr>
        <w:t xml:space="preserve"> </w:t>
      </w:r>
      <w:r w:rsidRPr="00167325">
        <w:rPr>
          <w:rFonts w:ascii="Times New Roman" w:hAnsi="Times New Roman" w:cs="Times New Roman"/>
          <w:lang w:val="ru-RU"/>
        </w:rPr>
        <w:t>п</w:t>
      </w:r>
      <w:r w:rsidR="001D7A2B" w:rsidRPr="00167325">
        <w:rPr>
          <w:rFonts w:ascii="Times New Roman" w:hAnsi="Times New Roman" w:cs="Times New Roman"/>
          <w:lang w:val="ru-RU"/>
        </w:rPr>
        <w:t>унктом</w:t>
      </w:r>
      <w:r w:rsidRPr="00167325">
        <w:rPr>
          <w:rFonts w:ascii="Times New Roman" w:hAnsi="Times New Roman" w:cs="Times New Roman"/>
          <w:lang w:val="nb-NO"/>
        </w:rPr>
        <w:t xml:space="preserve"> 2 </w:t>
      </w:r>
      <w:r w:rsidRPr="00167325">
        <w:rPr>
          <w:rFonts w:ascii="Times New Roman" w:hAnsi="Times New Roman" w:cs="Times New Roman"/>
          <w:lang w:val="ru-RU"/>
        </w:rPr>
        <w:t>правила</w:t>
      </w:r>
      <w:r w:rsidRPr="00167325">
        <w:rPr>
          <w:rFonts w:ascii="Times New Roman" w:hAnsi="Times New Roman" w:cs="Times New Roman"/>
          <w:lang w:val="nb-NO"/>
        </w:rPr>
        <w:t xml:space="preserve"> 74 </w:t>
      </w:r>
      <w:r w:rsidRPr="00167325">
        <w:rPr>
          <w:rFonts w:ascii="Times New Roman" w:hAnsi="Times New Roman" w:cs="Times New Roman"/>
          <w:lang w:val="ru-RU"/>
        </w:rPr>
        <w:t>Регламента</w:t>
      </w:r>
      <w:r w:rsidRPr="00167325">
        <w:rPr>
          <w:rFonts w:ascii="Times New Roman" w:hAnsi="Times New Roman" w:cs="Times New Roman"/>
          <w:lang w:val="nb-NO"/>
        </w:rPr>
        <w:t xml:space="preserve"> </w:t>
      </w:r>
      <w:r w:rsidRPr="00167325">
        <w:rPr>
          <w:rFonts w:ascii="Times New Roman" w:hAnsi="Times New Roman" w:cs="Times New Roman"/>
          <w:lang w:val="ru-RU"/>
        </w:rPr>
        <w:t>Европейского</w:t>
      </w:r>
      <w:r w:rsidRPr="00167325">
        <w:rPr>
          <w:rFonts w:ascii="Times New Roman" w:hAnsi="Times New Roman" w:cs="Times New Roman"/>
          <w:lang w:val="nb-NO"/>
        </w:rPr>
        <w:t xml:space="preserve"> </w:t>
      </w:r>
      <w:r w:rsidRPr="00167325">
        <w:rPr>
          <w:rFonts w:ascii="Times New Roman" w:hAnsi="Times New Roman" w:cs="Times New Roman"/>
          <w:lang w:val="ru-RU"/>
        </w:rPr>
        <w:t>суда</w:t>
      </w:r>
      <w:r w:rsidRPr="00167325">
        <w:rPr>
          <w:rFonts w:ascii="Times New Roman" w:hAnsi="Times New Roman" w:cs="Times New Roman"/>
          <w:lang w:val="nb-NO"/>
        </w:rPr>
        <w:t xml:space="preserve"> </w:t>
      </w:r>
      <w:r w:rsidRPr="00167325">
        <w:rPr>
          <w:rFonts w:ascii="Times New Roman" w:hAnsi="Times New Roman" w:cs="Times New Roman"/>
          <w:lang w:val="ru-RU"/>
        </w:rPr>
        <w:t>к</w:t>
      </w:r>
      <w:r w:rsidRPr="00167325">
        <w:rPr>
          <w:rFonts w:ascii="Times New Roman" w:hAnsi="Times New Roman" w:cs="Times New Roman"/>
          <w:lang w:val="nb-NO"/>
        </w:rPr>
        <w:t xml:space="preserve"> </w:t>
      </w:r>
      <w:r w:rsidRPr="00167325">
        <w:rPr>
          <w:rFonts w:ascii="Times New Roman" w:hAnsi="Times New Roman" w:cs="Times New Roman"/>
          <w:lang w:val="ru-RU"/>
        </w:rPr>
        <w:t>настоящему</w:t>
      </w:r>
      <w:r w:rsidRPr="00167325">
        <w:rPr>
          <w:rFonts w:ascii="Times New Roman" w:hAnsi="Times New Roman" w:cs="Times New Roman"/>
          <w:lang w:val="nb-NO"/>
        </w:rPr>
        <w:t xml:space="preserve"> </w:t>
      </w:r>
      <w:r w:rsidRPr="00167325">
        <w:rPr>
          <w:rFonts w:ascii="Times New Roman" w:hAnsi="Times New Roman" w:cs="Times New Roman"/>
          <w:lang w:val="ru-RU"/>
        </w:rPr>
        <w:t>Постановлению</w:t>
      </w:r>
      <w:r w:rsidRPr="00167325">
        <w:rPr>
          <w:rFonts w:ascii="Times New Roman" w:hAnsi="Times New Roman" w:cs="Times New Roman"/>
          <w:lang w:val="nb-NO"/>
        </w:rPr>
        <w:t xml:space="preserve"> </w:t>
      </w:r>
      <w:r w:rsidRPr="00167325">
        <w:rPr>
          <w:rFonts w:ascii="Times New Roman" w:hAnsi="Times New Roman" w:cs="Times New Roman"/>
          <w:lang w:val="ru-RU"/>
        </w:rPr>
        <w:t>прилагается</w:t>
      </w:r>
      <w:r w:rsidRPr="00167325">
        <w:rPr>
          <w:rFonts w:ascii="Times New Roman" w:hAnsi="Times New Roman" w:cs="Times New Roman"/>
          <w:lang w:val="nb-NO"/>
        </w:rPr>
        <w:t xml:space="preserve"> </w:t>
      </w:r>
      <w:r w:rsidRPr="00167325">
        <w:rPr>
          <w:rFonts w:ascii="Times New Roman" w:hAnsi="Times New Roman" w:cs="Times New Roman"/>
          <w:lang w:val="ru-RU"/>
        </w:rPr>
        <w:t>отдельное</w:t>
      </w:r>
      <w:r w:rsidRPr="00167325">
        <w:rPr>
          <w:rFonts w:ascii="Times New Roman" w:hAnsi="Times New Roman" w:cs="Times New Roman"/>
          <w:lang w:val="nb-NO"/>
        </w:rPr>
        <w:t xml:space="preserve"> </w:t>
      </w:r>
      <w:r w:rsidRPr="00167325">
        <w:rPr>
          <w:rFonts w:ascii="Times New Roman" w:hAnsi="Times New Roman" w:cs="Times New Roman"/>
          <w:lang w:val="ru-RU"/>
        </w:rPr>
        <w:t>мнение</w:t>
      </w:r>
      <w:r w:rsidRPr="00167325">
        <w:rPr>
          <w:rFonts w:ascii="Times New Roman" w:hAnsi="Times New Roman" w:cs="Times New Roman"/>
          <w:lang w:val="nb-NO"/>
        </w:rPr>
        <w:t xml:space="preserve"> </w:t>
      </w:r>
      <w:r w:rsidRPr="00167325">
        <w:rPr>
          <w:rFonts w:ascii="Times New Roman" w:hAnsi="Times New Roman" w:cs="Times New Roman"/>
          <w:lang w:val="ru-RU"/>
        </w:rPr>
        <w:t>судьи</w:t>
      </w:r>
      <w:r w:rsidRPr="00167325">
        <w:rPr>
          <w:rFonts w:ascii="Times New Roman" w:hAnsi="Times New Roman" w:cs="Times New Roman"/>
          <w:lang w:val="nb-NO"/>
        </w:rPr>
        <w:t xml:space="preserve"> </w:t>
      </w:r>
      <w:proofErr w:type="spellStart"/>
      <w:r w:rsidRPr="00167325">
        <w:rPr>
          <w:lang w:val="ru-RU"/>
        </w:rPr>
        <w:t>Пинто</w:t>
      </w:r>
      <w:proofErr w:type="spellEnd"/>
      <w:r w:rsidRPr="00167325">
        <w:rPr>
          <w:lang w:val="ru-RU"/>
        </w:rPr>
        <w:t xml:space="preserve"> де Альбукерке</w:t>
      </w:r>
      <w:r w:rsidR="00E43AAD" w:rsidRPr="00167325">
        <w:rPr>
          <w:lang w:val="nb-NO"/>
        </w:rPr>
        <w:t>.</w:t>
      </w:r>
    </w:p>
    <w:p w:rsidR="00E43AAD" w:rsidRPr="00167325" w:rsidRDefault="0060187F" w:rsidP="00417E85">
      <w:pPr>
        <w:pStyle w:val="JuInitialled"/>
        <w:rPr>
          <w:lang w:val="nb-NO"/>
        </w:rPr>
      </w:pPr>
      <w:r w:rsidRPr="00167325">
        <w:rPr>
          <w:lang w:val="ru-RU"/>
        </w:rPr>
        <w:t>И</w:t>
      </w:r>
      <w:r w:rsidRPr="00167325">
        <w:rPr>
          <w:lang w:val="nb-NO"/>
        </w:rPr>
        <w:t>.</w:t>
      </w:r>
      <w:r w:rsidRPr="00167325">
        <w:rPr>
          <w:lang w:val="ru-RU"/>
        </w:rPr>
        <w:t>Б</w:t>
      </w:r>
      <w:r w:rsidRPr="00167325">
        <w:rPr>
          <w:lang w:val="nb-NO"/>
        </w:rPr>
        <w:t>.</w:t>
      </w:r>
      <w:r w:rsidR="00CC2DE3" w:rsidRPr="00167325">
        <w:rPr>
          <w:lang w:val="nb-NO"/>
        </w:rPr>
        <w:t>-</w:t>
      </w:r>
      <w:r w:rsidRPr="00167325">
        <w:rPr>
          <w:lang w:val="ru-RU"/>
        </w:rPr>
        <w:t>Л</w:t>
      </w:r>
      <w:r w:rsidRPr="00167325">
        <w:rPr>
          <w:lang w:val="nb-NO"/>
        </w:rPr>
        <w:t>.</w:t>
      </w:r>
      <w:r w:rsidR="00E43AAD" w:rsidRPr="00167325">
        <w:rPr>
          <w:lang w:val="nb-NO"/>
        </w:rPr>
        <w:br/>
      </w:r>
      <w:r w:rsidRPr="00167325">
        <w:rPr>
          <w:lang w:val="ru-RU"/>
        </w:rPr>
        <w:t>С</w:t>
      </w:r>
      <w:r w:rsidRPr="00167325">
        <w:rPr>
          <w:lang w:val="nb-NO"/>
        </w:rPr>
        <w:t>.</w:t>
      </w:r>
      <w:r w:rsidRPr="00167325">
        <w:rPr>
          <w:lang w:val="ru-RU"/>
        </w:rPr>
        <w:t>Н</w:t>
      </w:r>
      <w:r w:rsidRPr="00167325">
        <w:rPr>
          <w:lang w:val="nb-NO"/>
        </w:rPr>
        <w:t>.</w:t>
      </w:r>
    </w:p>
    <w:p w:rsidR="005D4EB6" w:rsidRPr="00167325" w:rsidRDefault="005D4EB6" w:rsidP="007A1280">
      <w:pPr>
        <w:pStyle w:val="ECHRPara"/>
        <w:rPr>
          <w:color w:val="FF0000"/>
          <w:lang w:val="nb-NO"/>
        </w:rPr>
        <w:sectPr w:rsidR="005D4EB6" w:rsidRPr="00167325" w:rsidSect="002B37BF">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pPr>
    </w:p>
    <w:p w:rsidR="002D42C9" w:rsidRPr="00167325" w:rsidRDefault="00E72A2D" w:rsidP="007A1280">
      <w:pPr>
        <w:pStyle w:val="ECHRTitleCentre1"/>
        <w:rPr>
          <w:lang w:val="nb-NO"/>
        </w:rPr>
      </w:pPr>
      <w:r w:rsidRPr="00167325">
        <w:rPr>
          <w:lang w:val="ru-RU"/>
        </w:rPr>
        <w:lastRenderedPageBreak/>
        <w:t>СОВПАДАЮЩЕЕ</w:t>
      </w:r>
      <w:r w:rsidRPr="00167325">
        <w:rPr>
          <w:lang w:val="nb-NO"/>
        </w:rPr>
        <w:t xml:space="preserve"> </w:t>
      </w:r>
      <w:r w:rsidRPr="00167325">
        <w:rPr>
          <w:lang w:val="ru-RU"/>
        </w:rPr>
        <w:t>МНЕНИЕ</w:t>
      </w:r>
      <w:r w:rsidRPr="00167325">
        <w:rPr>
          <w:lang w:val="nb-NO"/>
        </w:rPr>
        <w:t xml:space="preserve"> </w:t>
      </w:r>
      <w:r w:rsidRPr="00167325">
        <w:rPr>
          <w:lang w:val="ru-RU"/>
        </w:rPr>
        <w:t>СУДЬИ                           ПИНТО</w:t>
      </w:r>
      <w:r w:rsidRPr="00167325">
        <w:rPr>
          <w:lang w:val="nb-NO"/>
        </w:rPr>
        <w:t xml:space="preserve"> </w:t>
      </w:r>
      <w:r w:rsidRPr="00167325">
        <w:rPr>
          <w:lang w:val="ru-RU"/>
        </w:rPr>
        <w:t>ДЕ</w:t>
      </w:r>
      <w:r w:rsidRPr="00167325">
        <w:rPr>
          <w:lang w:val="nb-NO"/>
        </w:rPr>
        <w:t xml:space="preserve"> </w:t>
      </w:r>
      <w:r w:rsidRPr="00167325">
        <w:rPr>
          <w:lang w:val="ru-RU"/>
        </w:rPr>
        <w:t>АЛЬБУКЕРКЕ</w:t>
      </w:r>
    </w:p>
    <w:p w:rsidR="002D42C9" w:rsidRPr="00167325" w:rsidRDefault="002D42C9" w:rsidP="006F702F">
      <w:pPr>
        <w:pStyle w:val="OpiPara"/>
        <w:tabs>
          <w:tab w:val="left" w:pos="6663"/>
        </w:tabs>
        <w:rPr>
          <w:lang w:val="ru-RU"/>
        </w:rPr>
      </w:pPr>
      <w:r w:rsidRPr="00167325">
        <w:rPr>
          <w:lang w:val="ru-RU"/>
        </w:rPr>
        <w:t>1.</w:t>
      </w:r>
      <w:r w:rsidRPr="00167325">
        <w:rPr>
          <w:lang w:val="en-GB"/>
        </w:rPr>
        <w:t>  </w:t>
      </w:r>
      <w:r w:rsidR="00987278" w:rsidRPr="00167325">
        <w:rPr>
          <w:lang w:val="ru-RU"/>
        </w:rPr>
        <w:t>Свобода религиозных собраний в России уже становилась объектом внимания Европейского суда по правам человека (далее – «Европейский суд»). В данном новом деле Европейский суд не пошел дальше выводов, изложенных в предыдущих Постановлениях. Хотя я согласен с выводами, изложенными в настоящем Постановлении, я не думаю, что они достаточные. Европейский суд должен был пойти дальше на основании статьи 46 Европейск</w:t>
      </w:r>
      <w:r w:rsidR="00F05D16" w:rsidRPr="00167325">
        <w:rPr>
          <w:lang w:val="ru-RU"/>
        </w:rPr>
        <w:t>ой</w:t>
      </w:r>
      <w:r w:rsidR="00987278" w:rsidRPr="00167325">
        <w:rPr>
          <w:lang w:val="ru-RU"/>
        </w:rPr>
        <w:t xml:space="preserve"> конвенции о защите п</w:t>
      </w:r>
      <w:r w:rsidR="00517D6B" w:rsidRPr="00167325">
        <w:rPr>
          <w:lang w:val="ru-RU"/>
        </w:rPr>
        <w:t xml:space="preserve">рав человека </w:t>
      </w:r>
      <w:r w:rsidR="00987278" w:rsidRPr="00167325">
        <w:rPr>
          <w:lang w:val="ru-RU"/>
        </w:rPr>
        <w:t xml:space="preserve">и основных свобод (далее – «Европейская конвенция»). Конкретная цель данного совпадающего мнения – </w:t>
      </w:r>
      <w:r w:rsidR="006F702F" w:rsidRPr="00167325">
        <w:rPr>
          <w:lang w:val="ru-RU"/>
        </w:rPr>
        <w:t xml:space="preserve">указать на то, </w:t>
      </w:r>
      <w:r w:rsidR="00987278" w:rsidRPr="00167325">
        <w:rPr>
          <w:lang w:val="ru-RU"/>
        </w:rPr>
        <w:t xml:space="preserve">что </w:t>
      </w:r>
      <w:r w:rsidR="007807DC" w:rsidRPr="00167325">
        <w:rPr>
          <w:lang w:val="ru-RU"/>
        </w:rPr>
        <w:t xml:space="preserve">Закон </w:t>
      </w:r>
      <w:r w:rsidR="003706E5" w:rsidRPr="00167325">
        <w:rPr>
          <w:lang w:val="ru-RU"/>
        </w:rPr>
        <w:t xml:space="preserve">«О свободе совести…» </w:t>
      </w:r>
      <w:r w:rsidR="00517D6B" w:rsidRPr="00167325">
        <w:rPr>
          <w:lang w:val="ru-RU"/>
        </w:rPr>
        <w:t>(№ 125-ФЗ от 26 сентября 1997 года)</w:t>
      </w:r>
      <w:r w:rsidR="003706E5" w:rsidRPr="00167325">
        <w:rPr>
          <w:rStyle w:val="aa"/>
          <w:lang w:val="ru-RU"/>
        </w:rPr>
        <w:footnoteReference w:customMarkFollows="1" w:id="14"/>
        <w:t>*</w:t>
      </w:r>
      <w:r w:rsidR="00987278" w:rsidRPr="00167325">
        <w:rPr>
          <w:lang w:val="ru-RU"/>
        </w:rPr>
        <w:t xml:space="preserve"> должен быть пересмотрен</w:t>
      </w:r>
      <w:r w:rsidR="00517D6B" w:rsidRPr="00167325">
        <w:rPr>
          <w:lang w:val="ru-RU"/>
        </w:rPr>
        <w:t xml:space="preserve"> в свете международных стандартов в сфере свободы религиозных собраний и </w:t>
      </w:r>
      <w:r w:rsidR="006F702F" w:rsidRPr="00167325">
        <w:rPr>
          <w:lang w:val="ru-RU"/>
        </w:rPr>
        <w:t xml:space="preserve">в свете </w:t>
      </w:r>
      <w:r w:rsidR="00517D6B" w:rsidRPr="00167325">
        <w:rPr>
          <w:lang w:val="ru-RU"/>
        </w:rPr>
        <w:t>национальной судебной практики Конституционного Суда Р</w:t>
      </w:r>
      <w:r w:rsidR="009D6C23" w:rsidRPr="00167325">
        <w:rPr>
          <w:lang w:val="ru-RU"/>
        </w:rPr>
        <w:t>оссии</w:t>
      </w:r>
      <w:r w:rsidR="00517D6B" w:rsidRPr="00167325">
        <w:rPr>
          <w:lang w:val="ru-RU"/>
        </w:rPr>
        <w:t xml:space="preserve"> и Верховного Суда Р</w:t>
      </w:r>
      <w:r w:rsidR="009D6C23" w:rsidRPr="00167325">
        <w:rPr>
          <w:lang w:val="ru-RU"/>
        </w:rPr>
        <w:t>оссии</w:t>
      </w:r>
      <w:r w:rsidR="00517D6B" w:rsidRPr="00167325">
        <w:rPr>
          <w:lang w:val="ru-RU"/>
        </w:rPr>
        <w:t>. Другими словами, данное мнение является открытым выражением того, что Палата неявным образом подтвердила в пунктах 55 и 63 настоящего Постановлени</w:t>
      </w:r>
      <w:r w:rsidR="00E72AE0" w:rsidRPr="00167325">
        <w:rPr>
          <w:lang w:val="ru-RU"/>
        </w:rPr>
        <w:t>я. Более того, данное особое мнение имеет своей целью предоставить руководство государству-ответчику</w:t>
      </w:r>
      <w:r w:rsidR="000908DA" w:rsidRPr="00167325">
        <w:rPr>
          <w:lang w:val="ru-RU"/>
        </w:rPr>
        <w:t xml:space="preserve"> </w:t>
      </w:r>
      <w:r w:rsidR="002701EF" w:rsidRPr="00167325">
        <w:rPr>
          <w:lang w:val="ru-RU"/>
        </w:rPr>
        <w:t>для выполнения этой задачи в соответствии со своими</w:t>
      </w:r>
      <w:r w:rsidR="007E7CEB" w:rsidRPr="00167325">
        <w:rPr>
          <w:lang w:val="ru-RU"/>
        </w:rPr>
        <w:t xml:space="preserve"> международными обязательствами</w:t>
      </w:r>
      <w:r w:rsidRPr="00167325">
        <w:rPr>
          <w:vertAlign w:val="superscript"/>
          <w:lang w:val="en-GB"/>
        </w:rPr>
        <w:footnoteReference w:id="15"/>
      </w:r>
      <w:r w:rsidRPr="00167325">
        <w:rPr>
          <w:lang w:val="ru-RU"/>
        </w:rPr>
        <w:t>.</w:t>
      </w:r>
    </w:p>
    <w:p w:rsidR="002D42C9" w:rsidRPr="00167325" w:rsidRDefault="006A59CD" w:rsidP="00417E85">
      <w:pPr>
        <w:pStyle w:val="OpiHA"/>
        <w:rPr>
          <w:lang w:val="ru-RU"/>
        </w:rPr>
      </w:pPr>
      <w:r w:rsidRPr="00167325">
        <w:rPr>
          <w:lang w:val="ru-RU"/>
        </w:rPr>
        <w:t>Разгон</w:t>
      </w:r>
      <w:r w:rsidR="00374A41" w:rsidRPr="00167325">
        <w:rPr>
          <w:lang w:val="ru-RU"/>
        </w:rPr>
        <w:t xml:space="preserve"> проходящих в помещениях</w:t>
      </w:r>
      <w:r w:rsidRPr="00167325">
        <w:rPr>
          <w:lang w:val="ru-RU"/>
        </w:rPr>
        <w:t xml:space="preserve"> религиозных собраний в России</w:t>
      </w:r>
    </w:p>
    <w:p w:rsidR="002D42C9" w:rsidRPr="00167325" w:rsidRDefault="002D42C9" w:rsidP="007A1280">
      <w:pPr>
        <w:pStyle w:val="OpiPara"/>
        <w:rPr>
          <w:lang w:val="ru-RU"/>
        </w:rPr>
      </w:pPr>
      <w:r w:rsidRPr="00167325">
        <w:rPr>
          <w:lang w:val="ru-RU"/>
        </w:rPr>
        <w:t>2.</w:t>
      </w:r>
      <w:r w:rsidRPr="00167325">
        <w:rPr>
          <w:lang w:val="en-GB"/>
        </w:rPr>
        <w:t>  </w:t>
      </w:r>
      <w:r w:rsidR="00335FB3" w:rsidRPr="00167325">
        <w:rPr>
          <w:lang w:val="ru-RU"/>
        </w:rPr>
        <w:t>Правительство утверждало, что п</w:t>
      </w:r>
      <w:r w:rsidR="00E04278" w:rsidRPr="00167325">
        <w:rPr>
          <w:lang w:val="ru-RU"/>
        </w:rPr>
        <w:t>ункт</w:t>
      </w:r>
      <w:r w:rsidR="00335FB3" w:rsidRPr="00167325">
        <w:t> </w:t>
      </w:r>
      <w:r w:rsidR="00335FB3" w:rsidRPr="00167325">
        <w:rPr>
          <w:lang w:val="ru-RU"/>
        </w:rPr>
        <w:t>5 статьи</w:t>
      </w:r>
      <w:r w:rsidR="00335FB3" w:rsidRPr="00167325">
        <w:t> </w:t>
      </w:r>
      <w:r w:rsidR="00335FB3" w:rsidRPr="00167325">
        <w:rPr>
          <w:lang w:val="ru-RU"/>
        </w:rPr>
        <w:t xml:space="preserve">16 </w:t>
      </w:r>
      <w:r w:rsidR="007D5949" w:rsidRPr="00167325">
        <w:rPr>
          <w:lang w:val="ru-RU"/>
        </w:rPr>
        <w:t>З</w:t>
      </w:r>
      <w:r w:rsidR="00335FB3" w:rsidRPr="00167325">
        <w:rPr>
          <w:lang w:val="ru-RU"/>
        </w:rPr>
        <w:t>акона «О</w:t>
      </w:r>
      <w:r w:rsidR="003706E5" w:rsidRPr="00167325">
        <w:rPr>
          <w:lang w:val="ru-RU"/>
        </w:rPr>
        <w:t> </w:t>
      </w:r>
      <w:r w:rsidR="007E501D" w:rsidRPr="00167325">
        <w:rPr>
          <w:lang w:val="ru-RU"/>
        </w:rPr>
        <w:t>свободе совести</w:t>
      </w:r>
      <w:r w:rsidR="00335FB3" w:rsidRPr="00167325">
        <w:rPr>
          <w:lang w:val="ru-RU"/>
        </w:rPr>
        <w:t>…», толкуемый в</w:t>
      </w:r>
      <w:r w:rsidR="00AB27FD" w:rsidRPr="00167325">
        <w:rPr>
          <w:lang w:val="ru-RU"/>
        </w:rPr>
        <w:t>о</w:t>
      </w:r>
      <w:r w:rsidR="00335FB3" w:rsidRPr="00167325">
        <w:rPr>
          <w:lang w:val="ru-RU"/>
        </w:rPr>
        <w:t xml:space="preserve"> </w:t>
      </w:r>
      <w:r w:rsidR="007D5949" w:rsidRPr="00167325">
        <w:rPr>
          <w:lang w:val="ru-RU"/>
        </w:rPr>
        <w:t xml:space="preserve">взаимосвязи </w:t>
      </w:r>
      <w:r w:rsidR="00335FB3" w:rsidRPr="00167325">
        <w:rPr>
          <w:lang w:val="ru-RU"/>
        </w:rPr>
        <w:t>с п</w:t>
      </w:r>
      <w:r w:rsidR="00E04278" w:rsidRPr="00167325">
        <w:rPr>
          <w:lang w:val="ru-RU"/>
        </w:rPr>
        <w:t>унктом</w:t>
      </w:r>
      <w:r w:rsidR="00335FB3" w:rsidRPr="00167325">
        <w:t> </w:t>
      </w:r>
      <w:r w:rsidR="00335FB3" w:rsidRPr="00167325">
        <w:rPr>
          <w:lang w:val="ru-RU"/>
        </w:rPr>
        <w:t>1 статьи</w:t>
      </w:r>
      <w:r w:rsidR="00335FB3" w:rsidRPr="00167325">
        <w:rPr>
          <w:lang w:val="en-GB"/>
        </w:rPr>
        <w:t> </w:t>
      </w:r>
      <w:r w:rsidR="00335FB3" w:rsidRPr="00167325">
        <w:rPr>
          <w:lang w:val="ru-RU"/>
        </w:rPr>
        <w:t xml:space="preserve">7 </w:t>
      </w:r>
      <w:r w:rsidR="007D5949" w:rsidRPr="00167325">
        <w:rPr>
          <w:lang w:val="ru-RU"/>
        </w:rPr>
        <w:t>З</w:t>
      </w:r>
      <w:r w:rsidR="00335FB3" w:rsidRPr="00167325">
        <w:rPr>
          <w:lang w:val="ru-RU"/>
        </w:rPr>
        <w:t xml:space="preserve">акона «О </w:t>
      </w:r>
      <w:r w:rsidR="007E501D" w:rsidRPr="00167325">
        <w:rPr>
          <w:lang w:val="ru-RU"/>
        </w:rPr>
        <w:t>собраниях</w:t>
      </w:r>
      <w:r w:rsidR="006A39F6" w:rsidRPr="00167325">
        <w:rPr>
          <w:lang w:val="ru-RU"/>
        </w:rPr>
        <w:t xml:space="preserve"> и митингах</w:t>
      </w:r>
      <w:r w:rsidR="00335FB3" w:rsidRPr="00167325">
        <w:rPr>
          <w:lang w:val="ru-RU"/>
        </w:rPr>
        <w:t>…»</w:t>
      </w:r>
      <w:r w:rsidR="007807DC" w:rsidRPr="00167325">
        <w:rPr>
          <w:rStyle w:val="aa"/>
          <w:lang w:val="ru-RU"/>
        </w:rPr>
        <w:footnoteReference w:customMarkFollows="1" w:id="16"/>
        <w:t>**</w:t>
      </w:r>
      <w:r w:rsidR="00335FB3" w:rsidRPr="00167325">
        <w:rPr>
          <w:lang w:val="ru-RU"/>
        </w:rPr>
        <w:t>, устанавливает требование для организаторов религиозных собраний, проходящих в</w:t>
      </w:r>
      <w:r w:rsidR="007D79C0" w:rsidRPr="00167325">
        <w:rPr>
          <w:lang w:val="ru-RU"/>
        </w:rPr>
        <w:t xml:space="preserve"> </w:t>
      </w:r>
      <w:r w:rsidR="00335FB3" w:rsidRPr="00167325">
        <w:rPr>
          <w:lang w:val="ru-RU"/>
        </w:rPr>
        <w:lastRenderedPageBreak/>
        <w:t>не</w:t>
      </w:r>
      <w:r w:rsidR="007D79C0" w:rsidRPr="00167325">
        <w:rPr>
          <w:lang w:val="ru-RU"/>
        </w:rPr>
        <w:t>жилых</w:t>
      </w:r>
      <w:r w:rsidR="00335FB3" w:rsidRPr="00167325">
        <w:rPr>
          <w:lang w:val="ru-RU"/>
        </w:rPr>
        <w:t xml:space="preserve"> помещениях, предварительно</w:t>
      </w:r>
      <w:r w:rsidR="007D79C0" w:rsidRPr="00167325">
        <w:rPr>
          <w:lang w:val="ru-RU"/>
        </w:rPr>
        <w:t xml:space="preserve"> и</w:t>
      </w:r>
      <w:r w:rsidR="00335FB3" w:rsidRPr="00167325">
        <w:rPr>
          <w:lang w:val="ru-RU"/>
        </w:rPr>
        <w:t xml:space="preserve"> в письменном виде уведомлять местные власти </w:t>
      </w:r>
      <w:r w:rsidR="007D79C0" w:rsidRPr="00167325">
        <w:rPr>
          <w:lang w:val="ru-RU"/>
        </w:rPr>
        <w:t>об их проведении. Более того</w:t>
      </w:r>
      <w:r w:rsidRPr="00167325">
        <w:rPr>
          <w:lang w:val="ru-RU"/>
        </w:rPr>
        <w:t>,</w:t>
      </w:r>
      <w:r w:rsidR="007D79C0" w:rsidRPr="00167325">
        <w:rPr>
          <w:lang w:val="ru-RU"/>
        </w:rPr>
        <w:t xml:space="preserve"> Правительство заявило, что п.</w:t>
      </w:r>
      <w:r w:rsidR="007D79C0" w:rsidRPr="00167325">
        <w:t> </w:t>
      </w:r>
      <w:r w:rsidR="007D79C0" w:rsidRPr="00167325">
        <w:rPr>
          <w:lang w:val="ru-RU"/>
        </w:rPr>
        <w:t>1 статьи</w:t>
      </w:r>
      <w:r w:rsidR="007D79C0" w:rsidRPr="00167325">
        <w:t> </w:t>
      </w:r>
      <w:r w:rsidR="007D79C0" w:rsidRPr="00167325">
        <w:rPr>
          <w:lang w:val="ru-RU"/>
        </w:rPr>
        <w:t>5 Закона «Об образовании»</w:t>
      </w:r>
      <w:r w:rsidR="007807DC" w:rsidRPr="00167325">
        <w:rPr>
          <w:rStyle w:val="aa"/>
          <w:lang w:val="ru-RU"/>
        </w:rPr>
        <w:footnoteReference w:customMarkFollows="1" w:id="17"/>
        <w:t>*</w:t>
      </w:r>
      <w:r w:rsidR="007D79C0" w:rsidRPr="00167325">
        <w:rPr>
          <w:lang w:val="ru-RU"/>
        </w:rPr>
        <w:t xml:space="preserve"> запрещает проведение религиозных собраний в помещениях образовательных учреждений. </w:t>
      </w:r>
      <w:proofErr w:type="gramStart"/>
      <w:r w:rsidR="007D79C0" w:rsidRPr="00167325">
        <w:rPr>
          <w:lang w:val="ru-RU"/>
        </w:rPr>
        <w:t xml:space="preserve">Оба этих утверждения являются безосновательными и уже были отклонены Европейским судом в Постановлении по делу </w:t>
      </w:r>
      <w:r w:rsidR="007D79C0" w:rsidRPr="00167325">
        <w:rPr>
          <w:rFonts w:ascii="Times New Roman" w:hAnsi="Times New Roman" w:cs="Times New Roman"/>
          <w:lang w:val="ru-RU"/>
        </w:rPr>
        <w:t>«Кузнецов и другие против Российской Федерации» (</w:t>
      </w:r>
      <w:proofErr w:type="spellStart"/>
      <w:r w:rsidR="007D79C0" w:rsidRPr="00167325">
        <w:rPr>
          <w:rFonts w:ascii="Times New Roman" w:hAnsi="Times New Roman" w:cs="Times New Roman"/>
          <w:lang w:val="ru-RU"/>
        </w:rPr>
        <w:t>Kuznetsov</w:t>
      </w:r>
      <w:proofErr w:type="spellEnd"/>
      <w:r w:rsidR="007D79C0" w:rsidRPr="00167325">
        <w:rPr>
          <w:rFonts w:ascii="Times New Roman" w:hAnsi="Times New Roman" w:cs="Times New Roman"/>
          <w:lang w:val="ru-RU"/>
        </w:rPr>
        <w:t xml:space="preserve"> </w:t>
      </w:r>
      <w:r w:rsidR="007D79C0" w:rsidRPr="00167325">
        <w:rPr>
          <w:rFonts w:ascii="Times New Roman" w:hAnsi="Times New Roman" w:cs="Times New Roman"/>
        </w:rPr>
        <w:t>and</w:t>
      </w:r>
      <w:r w:rsidR="007D79C0" w:rsidRPr="00167325">
        <w:rPr>
          <w:rFonts w:ascii="Times New Roman" w:hAnsi="Times New Roman" w:cs="Times New Roman"/>
          <w:lang w:val="ru-RU"/>
        </w:rPr>
        <w:t xml:space="preserve"> </w:t>
      </w:r>
      <w:r w:rsidR="007D79C0" w:rsidRPr="00167325">
        <w:rPr>
          <w:rFonts w:ascii="Times New Roman" w:hAnsi="Times New Roman" w:cs="Times New Roman"/>
        </w:rPr>
        <w:t>Others</w:t>
      </w:r>
      <w:r w:rsidR="007D79C0" w:rsidRPr="00167325">
        <w:rPr>
          <w:rFonts w:ascii="Times New Roman" w:hAnsi="Times New Roman" w:cs="Times New Roman"/>
          <w:lang w:val="ru-RU"/>
        </w:rPr>
        <w:t xml:space="preserve"> </w:t>
      </w:r>
      <w:r w:rsidR="007D79C0" w:rsidRPr="00167325">
        <w:rPr>
          <w:rFonts w:ascii="Times New Roman" w:hAnsi="Times New Roman" w:cs="Times New Roman"/>
        </w:rPr>
        <w:t>v</w:t>
      </w:r>
      <w:r w:rsidR="007D79C0" w:rsidRPr="00167325">
        <w:rPr>
          <w:rFonts w:ascii="Times New Roman" w:hAnsi="Times New Roman" w:cs="Times New Roman"/>
          <w:lang w:val="ru-RU"/>
        </w:rPr>
        <w:t>.</w:t>
      </w:r>
      <w:proofErr w:type="gramEnd"/>
      <w:r w:rsidR="007D79C0" w:rsidRPr="00167325">
        <w:rPr>
          <w:rFonts w:ascii="Times New Roman" w:hAnsi="Times New Roman" w:cs="Times New Roman"/>
        </w:rPr>
        <w:t> Russia</w:t>
      </w:r>
      <w:r w:rsidR="007D79C0" w:rsidRPr="00167325">
        <w:rPr>
          <w:rFonts w:ascii="Times New Roman" w:hAnsi="Times New Roman" w:cs="Times New Roman"/>
          <w:lang w:val="ru-RU"/>
        </w:rPr>
        <w:t>)</w:t>
      </w:r>
      <w:r w:rsidRPr="00167325">
        <w:rPr>
          <w:vertAlign w:val="superscript"/>
          <w:lang w:val="en-GB"/>
        </w:rPr>
        <w:footnoteReference w:id="18"/>
      </w:r>
      <w:r w:rsidRPr="00167325">
        <w:rPr>
          <w:lang w:val="ru-RU"/>
        </w:rPr>
        <w:t>.</w:t>
      </w:r>
      <w:r w:rsidR="007D79C0" w:rsidRPr="00167325">
        <w:rPr>
          <w:lang w:val="ru-RU"/>
        </w:rPr>
        <w:t xml:space="preserve"> Говоря точнее, в этом Постановлении, ставшем прецедентом, Европейский суд пришел к выводу о нарушении статьи 9 Европейской конвенции в связи со срывом религиозного собрания, проход</w:t>
      </w:r>
      <w:r w:rsidR="009B077D" w:rsidRPr="00167325">
        <w:rPr>
          <w:lang w:val="ru-RU"/>
        </w:rPr>
        <w:t>ившего</w:t>
      </w:r>
      <w:r w:rsidR="007D79C0" w:rsidRPr="00167325">
        <w:rPr>
          <w:lang w:val="ru-RU"/>
        </w:rPr>
        <w:t xml:space="preserve"> в закрытом помещении. </w:t>
      </w:r>
      <w:proofErr w:type="gramStart"/>
      <w:r w:rsidR="007D79C0" w:rsidRPr="00167325">
        <w:rPr>
          <w:lang w:val="ru-RU"/>
        </w:rPr>
        <w:t xml:space="preserve">Европейский суд указал, что вмешательство даже не было предусмотрено законом, поскольку правительство не </w:t>
      </w:r>
      <w:r w:rsidR="00627148" w:rsidRPr="00167325">
        <w:rPr>
          <w:lang w:val="ru-RU"/>
        </w:rPr>
        <w:t>указало характер якобы недостающих</w:t>
      </w:r>
      <w:r w:rsidR="007D79C0" w:rsidRPr="00167325">
        <w:rPr>
          <w:lang w:val="ru-RU"/>
        </w:rPr>
        <w:t xml:space="preserve"> </w:t>
      </w:r>
      <w:r w:rsidR="00627148" w:rsidRPr="00167325">
        <w:rPr>
          <w:lang w:val="ru-RU"/>
        </w:rPr>
        <w:t xml:space="preserve">согласно </w:t>
      </w:r>
      <w:r w:rsidR="00BF3D6D" w:rsidRPr="00167325">
        <w:rPr>
          <w:lang w:val="ru-RU"/>
        </w:rPr>
        <w:t>Закону</w:t>
      </w:r>
      <w:r w:rsidR="00627148" w:rsidRPr="00167325">
        <w:rPr>
          <w:lang w:val="ru-RU"/>
        </w:rPr>
        <w:t xml:space="preserve"> «О свободе совести…» </w:t>
      </w:r>
      <w:r w:rsidR="009B077D" w:rsidRPr="00167325">
        <w:rPr>
          <w:lang w:val="ru-RU"/>
        </w:rPr>
        <w:t xml:space="preserve">документов, </w:t>
      </w:r>
      <w:r w:rsidR="00627148" w:rsidRPr="00167325">
        <w:rPr>
          <w:lang w:val="ru-RU"/>
        </w:rPr>
        <w:t xml:space="preserve">а также не предоставило других документов, подтверждающих полномочия председателя комиссии и двоих сотрудников милиции, </w:t>
      </w:r>
      <w:r w:rsidR="00AF2218" w:rsidRPr="00167325">
        <w:rPr>
          <w:lang w:val="ru-RU"/>
        </w:rPr>
        <w:t>при</w:t>
      </w:r>
      <w:r w:rsidR="00627148" w:rsidRPr="00167325">
        <w:rPr>
          <w:lang w:val="ru-RU"/>
        </w:rPr>
        <w:t>бывших с ней</w:t>
      </w:r>
      <w:r w:rsidR="00AF2218" w:rsidRPr="00167325">
        <w:rPr>
          <w:lang w:val="ru-RU"/>
        </w:rPr>
        <w:t>, чтобы</w:t>
      </w:r>
      <w:r w:rsidR="00627148" w:rsidRPr="00167325">
        <w:rPr>
          <w:lang w:val="ru-RU"/>
        </w:rPr>
        <w:t xml:space="preserve"> прервать религиозную встречу, проходившую в закрытом помещении, и приказать всем разойтись.</w:t>
      </w:r>
      <w:proofErr w:type="gramEnd"/>
      <w:r w:rsidR="00627148" w:rsidRPr="00167325">
        <w:rPr>
          <w:lang w:val="ru-RU"/>
        </w:rPr>
        <w:t xml:space="preserve"> Помимо </w:t>
      </w:r>
      <w:r w:rsidR="00115E6D" w:rsidRPr="00167325">
        <w:rPr>
          <w:lang w:val="ru-RU"/>
        </w:rPr>
        <w:t>э</w:t>
      </w:r>
      <w:r w:rsidR="00627148" w:rsidRPr="00167325">
        <w:rPr>
          <w:lang w:val="ru-RU"/>
        </w:rPr>
        <w:t xml:space="preserve">того, </w:t>
      </w:r>
      <w:r w:rsidR="00115E6D" w:rsidRPr="00167325">
        <w:rPr>
          <w:lang w:val="ru-RU"/>
        </w:rPr>
        <w:t>проведение</w:t>
      </w:r>
      <w:r w:rsidR="00627148" w:rsidRPr="00167325">
        <w:rPr>
          <w:lang w:val="ru-RU"/>
        </w:rPr>
        <w:t xml:space="preserve"> религиозной встречи в помещении училища во </w:t>
      </w:r>
      <w:proofErr w:type="spellStart"/>
      <w:r w:rsidR="00627148" w:rsidRPr="00167325">
        <w:rPr>
          <w:lang w:val="ru-RU"/>
        </w:rPr>
        <w:t>внеучебное</w:t>
      </w:r>
      <w:proofErr w:type="spellEnd"/>
      <w:r w:rsidR="00627148" w:rsidRPr="00167325">
        <w:rPr>
          <w:lang w:val="ru-RU"/>
        </w:rPr>
        <w:t xml:space="preserve"> время не противоречило положениям Закона «Об образовании». </w:t>
      </w:r>
      <w:proofErr w:type="gramStart"/>
      <w:r w:rsidR="00627148" w:rsidRPr="00167325">
        <w:rPr>
          <w:lang w:val="ru-RU"/>
        </w:rPr>
        <w:t>В этом же Постановлении Европейский суд сделал ссылку на практику Верховного Суда Российской Федерации</w:t>
      </w:r>
      <w:r w:rsidR="00162C1A" w:rsidRPr="00167325">
        <w:rPr>
          <w:lang w:val="ru-RU"/>
        </w:rPr>
        <w:t xml:space="preserve">, </w:t>
      </w:r>
      <w:r w:rsidR="00B56F59" w:rsidRPr="00167325">
        <w:rPr>
          <w:lang w:val="ru-RU"/>
        </w:rPr>
        <w:t>накопленную</w:t>
      </w:r>
      <w:r w:rsidR="00162C1A" w:rsidRPr="00167325">
        <w:rPr>
          <w:lang w:val="ru-RU"/>
        </w:rPr>
        <w:t xml:space="preserve">, по меньшей мере, </w:t>
      </w:r>
      <w:r w:rsidR="006A39F6" w:rsidRPr="00167325">
        <w:rPr>
          <w:lang w:val="ru-RU"/>
        </w:rPr>
        <w:t xml:space="preserve">с </w:t>
      </w:r>
      <w:r w:rsidR="00162C1A" w:rsidRPr="00167325">
        <w:rPr>
          <w:lang w:val="ru-RU"/>
        </w:rPr>
        <w:t>1999</w:t>
      </w:r>
      <w:r w:rsidR="00162C1A" w:rsidRPr="00167325">
        <w:t> </w:t>
      </w:r>
      <w:r w:rsidR="00162C1A" w:rsidRPr="00167325">
        <w:rPr>
          <w:lang w:val="ru-RU"/>
        </w:rPr>
        <w:t>года</w:t>
      </w:r>
      <w:r w:rsidR="0070344B" w:rsidRPr="00167325">
        <w:rPr>
          <w:lang w:val="ru-RU"/>
        </w:rPr>
        <w:t xml:space="preserve"> о том, что</w:t>
      </w:r>
      <w:r w:rsidR="005057CB" w:rsidRPr="00167325">
        <w:rPr>
          <w:lang w:val="ru-RU"/>
        </w:rPr>
        <w:t xml:space="preserve"> для</w:t>
      </w:r>
      <w:r w:rsidR="0070344B" w:rsidRPr="00167325">
        <w:rPr>
          <w:lang w:val="ru-RU"/>
        </w:rPr>
        <w:t xml:space="preserve"> проведени</w:t>
      </w:r>
      <w:r w:rsidR="005057CB" w:rsidRPr="00167325">
        <w:rPr>
          <w:lang w:val="ru-RU"/>
        </w:rPr>
        <w:t>я</w:t>
      </w:r>
      <w:r w:rsidR="0070344B" w:rsidRPr="00167325">
        <w:rPr>
          <w:lang w:val="ru-RU"/>
        </w:rPr>
        <w:t xml:space="preserve"> религиозных собраний не требует</w:t>
      </w:r>
      <w:r w:rsidR="005057CB" w:rsidRPr="00167325">
        <w:rPr>
          <w:lang w:val="ru-RU"/>
        </w:rPr>
        <w:t>ся</w:t>
      </w:r>
      <w:r w:rsidR="0070344B" w:rsidRPr="00167325">
        <w:rPr>
          <w:lang w:val="ru-RU"/>
        </w:rPr>
        <w:t xml:space="preserve"> получ</w:t>
      </w:r>
      <w:r w:rsidR="005057CB" w:rsidRPr="00167325">
        <w:rPr>
          <w:lang w:val="ru-RU"/>
        </w:rPr>
        <w:t>ать</w:t>
      </w:r>
      <w:r w:rsidR="0070344B" w:rsidRPr="00167325">
        <w:rPr>
          <w:lang w:val="ru-RU"/>
        </w:rPr>
        <w:t xml:space="preserve"> предварительно</w:t>
      </w:r>
      <w:r w:rsidR="00B56F59" w:rsidRPr="00167325">
        <w:rPr>
          <w:lang w:val="ru-RU"/>
        </w:rPr>
        <w:t>го</w:t>
      </w:r>
      <w:r w:rsidR="0070344B" w:rsidRPr="00167325">
        <w:rPr>
          <w:lang w:val="ru-RU"/>
        </w:rPr>
        <w:t xml:space="preserve"> разрешени</w:t>
      </w:r>
      <w:r w:rsidR="00B56F59" w:rsidRPr="00167325">
        <w:rPr>
          <w:lang w:val="ru-RU"/>
        </w:rPr>
        <w:t>я</w:t>
      </w:r>
      <w:r w:rsidR="0070344B" w:rsidRPr="00167325">
        <w:rPr>
          <w:lang w:val="ru-RU"/>
        </w:rPr>
        <w:t xml:space="preserve"> публичных органов власти или </w:t>
      </w:r>
      <w:r w:rsidR="005057CB" w:rsidRPr="00167325">
        <w:rPr>
          <w:lang w:val="ru-RU"/>
        </w:rPr>
        <w:t>направлять</w:t>
      </w:r>
      <w:r w:rsidR="0070344B" w:rsidRPr="00167325">
        <w:rPr>
          <w:lang w:val="ru-RU"/>
        </w:rPr>
        <w:t xml:space="preserve"> им уведомлени</w:t>
      </w:r>
      <w:r w:rsidR="005057CB" w:rsidRPr="00167325">
        <w:rPr>
          <w:lang w:val="ru-RU"/>
        </w:rPr>
        <w:t>е</w:t>
      </w:r>
      <w:r w:rsidRPr="00167325">
        <w:rPr>
          <w:vertAlign w:val="superscript"/>
          <w:lang w:val="en-GB"/>
        </w:rPr>
        <w:footnoteReference w:id="19"/>
      </w:r>
      <w:r w:rsidRPr="00167325">
        <w:rPr>
          <w:lang w:val="ru-RU"/>
        </w:rPr>
        <w:t xml:space="preserve">. </w:t>
      </w:r>
      <w:r w:rsidR="0070344B" w:rsidRPr="00167325">
        <w:rPr>
          <w:lang w:val="ru-RU"/>
        </w:rPr>
        <w:t>Обоснованных причин изменять практику не име</w:t>
      </w:r>
      <w:r w:rsidR="003A37F5" w:rsidRPr="00167325">
        <w:rPr>
          <w:lang w:val="ru-RU"/>
        </w:rPr>
        <w:t>ется</w:t>
      </w:r>
      <w:r w:rsidRPr="00167325">
        <w:rPr>
          <w:vertAlign w:val="superscript"/>
          <w:lang w:val="en-GB"/>
        </w:rPr>
        <w:footnoteReference w:id="20"/>
      </w:r>
      <w:r w:rsidRPr="00167325">
        <w:rPr>
          <w:lang w:val="ru-RU"/>
        </w:rPr>
        <w:t>.</w:t>
      </w:r>
      <w:r w:rsidR="0070344B" w:rsidRPr="00167325">
        <w:rPr>
          <w:lang w:val="ru-RU"/>
        </w:rPr>
        <w:t xml:space="preserve"> Напротив, как будет показано</w:t>
      </w:r>
      <w:r w:rsidR="005057CB" w:rsidRPr="00167325">
        <w:rPr>
          <w:lang w:val="ru-RU"/>
        </w:rPr>
        <w:t xml:space="preserve"> далее</w:t>
      </w:r>
      <w:r w:rsidR="0070344B" w:rsidRPr="00167325">
        <w:rPr>
          <w:lang w:val="ru-RU"/>
        </w:rPr>
        <w:t>, последующ</w:t>
      </w:r>
      <w:r w:rsidR="003A37F5" w:rsidRPr="00167325">
        <w:rPr>
          <w:lang w:val="ru-RU"/>
        </w:rPr>
        <w:t>ие действия</w:t>
      </w:r>
      <w:r w:rsidR="0070344B" w:rsidRPr="00167325">
        <w:rPr>
          <w:lang w:val="ru-RU"/>
        </w:rPr>
        <w:t xml:space="preserve"> государства-ответчика оправдыва</w:t>
      </w:r>
      <w:r w:rsidR="003A37F5" w:rsidRPr="00167325">
        <w:rPr>
          <w:lang w:val="ru-RU"/>
        </w:rPr>
        <w:t>ю</w:t>
      </w:r>
      <w:r w:rsidR="0070344B" w:rsidRPr="00167325">
        <w:rPr>
          <w:lang w:val="ru-RU"/>
        </w:rPr>
        <w:t xml:space="preserve">т </w:t>
      </w:r>
      <w:r w:rsidR="00A4127B" w:rsidRPr="00167325">
        <w:rPr>
          <w:lang w:val="ru-RU"/>
        </w:rPr>
        <w:t>настойчивость требований о применении этой</w:t>
      </w:r>
      <w:proofErr w:type="gramEnd"/>
      <w:r w:rsidR="00A4127B" w:rsidRPr="00167325">
        <w:rPr>
          <w:lang w:val="ru-RU"/>
        </w:rPr>
        <w:t xml:space="preserve"> </w:t>
      </w:r>
      <w:r w:rsidR="003A37F5" w:rsidRPr="00167325">
        <w:rPr>
          <w:lang w:val="ru-RU"/>
        </w:rPr>
        <w:t xml:space="preserve">судебной </w:t>
      </w:r>
      <w:r w:rsidR="00A4127B" w:rsidRPr="00167325">
        <w:rPr>
          <w:lang w:val="ru-RU"/>
        </w:rPr>
        <w:t>практики</w:t>
      </w:r>
      <w:r w:rsidRPr="00167325">
        <w:rPr>
          <w:vertAlign w:val="superscript"/>
          <w:lang w:val="en-GB"/>
        </w:rPr>
        <w:footnoteReference w:id="21"/>
      </w:r>
      <w:r w:rsidRPr="00167325">
        <w:rPr>
          <w:lang w:val="ru-RU"/>
        </w:rPr>
        <w:t>.</w:t>
      </w:r>
    </w:p>
    <w:p w:rsidR="002D42C9" w:rsidRPr="00167325" w:rsidRDefault="006A4BC0" w:rsidP="007A1280">
      <w:pPr>
        <w:pStyle w:val="OpiPara"/>
        <w:rPr>
          <w:lang w:val="ru-RU"/>
        </w:rPr>
      </w:pPr>
      <w:r w:rsidRPr="00167325">
        <w:rPr>
          <w:lang w:val="ru-RU"/>
        </w:rPr>
        <w:lastRenderedPageBreak/>
        <w:t>3.</w:t>
      </w:r>
      <w:r w:rsidRPr="00167325">
        <w:rPr>
          <w:lang w:val="en-GB"/>
        </w:rPr>
        <w:t>  </w:t>
      </w:r>
      <w:r w:rsidR="00172E2D" w:rsidRPr="00167325">
        <w:rPr>
          <w:lang w:val="ru-RU"/>
        </w:rPr>
        <w:t>Недавно Конституционный Суд Российской Федерации вынес чрезвычайно важное постановление по этому вопросу</w:t>
      </w:r>
      <w:r w:rsidR="005879E7" w:rsidRPr="00167325">
        <w:rPr>
          <w:lang w:val="ru-RU"/>
        </w:rPr>
        <w:t xml:space="preserve">. </w:t>
      </w:r>
      <w:proofErr w:type="gramStart"/>
      <w:r w:rsidR="005879E7" w:rsidRPr="00167325">
        <w:rPr>
          <w:lang w:val="ru-RU"/>
        </w:rPr>
        <w:t>В</w:t>
      </w:r>
      <w:r w:rsidR="00246917" w:rsidRPr="00167325">
        <w:rPr>
          <w:lang w:val="ru-RU"/>
        </w:rPr>
        <w:t> </w:t>
      </w:r>
      <w:r w:rsidR="005879E7" w:rsidRPr="00167325">
        <w:rPr>
          <w:lang w:val="ru-RU"/>
        </w:rPr>
        <w:t>постановлении</w:t>
      </w:r>
      <w:r w:rsidR="00172E2D" w:rsidRPr="00167325">
        <w:rPr>
          <w:lang w:val="ru-RU"/>
        </w:rPr>
        <w:t xml:space="preserve"> делался вывод, что п</w:t>
      </w:r>
      <w:r w:rsidR="00E04278" w:rsidRPr="00167325">
        <w:rPr>
          <w:lang w:val="ru-RU"/>
        </w:rPr>
        <w:t>ункт</w:t>
      </w:r>
      <w:r w:rsidR="00172E2D" w:rsidRPr="00167325">
        <w:t> </w:t>
      </w:r>
      <w:r w:rsidR="00172E2D" w:rsidRPr="00167325">
        <w:rPr>
          <w:lang w:val="ru-RU"/>
        </w:rPr>
        <w:t>5 статьи</w:t>
      </w:r>
      <w:r w:rsidR="00172E2D" w:rsidRPr="00167325">
        <w:t> </w:t>
      </w:r>
      <w:r w:rsidR="00172E2D" w:rsidRPr="00167325">
        <w:rPr>
          <w:lang w:val="ru-RU"/>
        </w:rPr>
        <w:t xml:space="preserve">16 </w:t>
      </w:r>
      <w:r w:rsidR="007D5949" w:rsidRPr="00167325">
        <w:rPr>
          <w:lang w:val="ru-RU"/>
        </w:rPr>
        <w:t>З</w:t>
      </w:r>
      <w:r w:rsidR="00172E2D" w:rsidRPr="00167325">
        <w:rPr>
          <w:lang w:val="ru-RU"/>
        </w:rPr>
        <w:t xml:space="preserve">акона «О свободе совести…» является неконституционным ввиду того, что </w:t>
      </w:r>
      <w:r w:rsidR="00430882" w:rsidRPr="00167325">
        <w:rPr>
          <w:lang w:val="ru-RU"/>
        </w:rPr>
        <w:t xml:space="preserve">в нем </w:t>
      </w:r>
      <w:r w:rsidR="00553D72" w:rsidRPr="00167325">
        <w:rPr>
          <w:lang w:val="ru-RU"/>
        </w:rPr>
        <w:t xml:space="preserve">не </w:t>
      </w:r>
      <w:r w:rsidR="00430882" w:rsidRPr="00167325">
        <w:rPr>
          <w:lang w:val="ru-RU"/>
        </w:rPr>
        <w:t>провод</w:t>
      </w:r>
      <w:r w:rsidR="009B077D" w:rsidRPr="00167325">
        <w:rPr>
          <w:lang w:val="ru-RU"/>
        </w:rPr>
        <w:t>и</w:t>
      </w:r>
      <w:r w:rsidR="00430882" w:rsidRPr="00167325">
        <w:rPr>
          <w:lang w:val="ru-RU"/>
        </w:rPr>
        <w:t>тся различи</w:t>
      </w:r>
      <w:r w:rsidR="009B077D" w:rsidRPr="00167325">
        <w:rPr>
          <w:lang w:val="ru-RU"/>
        </w:rPr>
        <w:t>й</w:t>
      </w:r>
      <w:r w:rsidR="00430882" w:rsidRPr="00167325">
        <w:rPr>
          <w:lang w:val="ru-RU"/>
        </w:rPr>
        <w:t xml:space="preserve"> между большими религиозными собраниями, </w:t>
      </w:r>
      <w:r w:rsidR="007E64EF" w:rsidRPr="00167325">
        <w:rPr>
          <w:lang w:val="ru-RU"/>
        </w:rPr>
        <w:t xml:space="preserve">проведение которых может потребовать принятия </w:t>
      </w:r>
      <w:r w:rsidR="00430882" w:rsidRPr="00167325">
        <w:rPr>
          <w:lang w:val="ru-RU"/>
        </w:rPr>
        <w:t>мер</w:t>
      </w:r>
      <w:r w:rsidR="007E64EF" w:rsidRPr="00167325">
        <w:rPr>
          <w:lang w:val="ru-RU"/>
        </w:rPr>
        <w:t>, направленных на обеспечение</w:t>
      </w:r>
      <w:r w:rsidR="00430882" w:rsidRPr="00167325">
        <w:rPr>
          <w:lang w:val="ru-RU"/>
        </w:rPr>
        <w:t xml:space="preserve"> общественного порядка, и религиозных собраний, которые не требуют таких мер, как</w:t>
      </w:r>
      <w:r w:rsidR="00F05D16" w:rsidRPr="00167325">
        <w:rPr>
          <w:lang w:val="ru-RU"/>
        </w:rPr>
        <w:t>,</w:t>
      </w:r>
      <w:r w:rsidR="00430882" w:rsidRPr="00167325">
        <w:rPr>
          <w:lang w:val="ru-RU"/>
        </w:rPr>
        <w:t xml:space="preserve"> например</w:t>
      </w:r>
      <w:r w:rsidR="00F05D16" w:rsidRPr="00167325">
        <w:rPr>
          <w:lang w:val="ru-RU"/>
        </w:rPr>
        <w:t>,</w:t>
      </w:r>
      <w:r w:rsidR="00430882" w:rsidRPr="00167325">
        <w:rPr>
          <w:lang w:val="ru-RU"/>
        </w:rPr>
        <w:t xml:space="preserve"> </w:t>
      </w:r>
      <w:r w:rsidR="00553D72" w:rsidRPr="00167325">
        <w:rPr>
          <w:lang w:val="ru-RU"/>
        </w:rPr>
        <w:t xml:space="preserve">собрания, проводимые в </w:t>
      </w:r>
      <w:r w:rsidR="00430882" w:rsidRPr="00167325">
        <w:rPr>
          <w:lang w:val="ru-RU"/>
        </w:rPr>
        <w:t>«</w:t>
      </w:r>
      <w:r w:rsidR="007E64EF" w:rsidRPr="00167325">
        <w:rPr>
          <w:lang w:val="ru-RU"/>
        </w:rPr>
        <w:t>в нежилых помещениях, когда ни содержание самого религиозного мероприятия</w:t>
      </w:r>
      <w:proofErr w:type="gramEnd"/>
      <w:r w:rsidR="007E64EF" w:rsidRPr="00167325">
        <w:rPr>
          <w:lang w:val="ru-RU"/>
        </w:rPr>
        <w:t>, ни местонахождение данного нежилого помещения не предполагают возникновения опасности для общественного порядка, нравственности и здоровья ни самих участников религиозного мероприятия, ни третьих лиц</w:t>
      </w:r>
      <w:r w:rsidR="00430882" w:rsidRPr="00167325">
        <w:rPr>
          <w:lang w:val="ru-RU"/>
        </w:rPr>
        <w:t>»</w:t>
      </w:r>
      <w:r w:rsidR="002D42C9" w:rsidRPr="00167325">
        <w:rPr>
          <w:vertAlign w:val="superscript"/>
          <w:lang w:val="en-GB"/>
        </w:rPr>
        <w:footnoteReference w:id="22"/>
      </w:r>
      <w:r w:rsidR="009B077D" w:rsidRPr="00167325">
        <w:rPr>
          <w:lang w:val="ru-RU"/>
        </w:rPr>
        <w:t>.</w:t>
      </w:r>
      <w:r w:rsidR="002D42C9" w:rsidRPr="00167325">
        <w:rPr>
          <w:lang w:val="ru-RU"/>
        </w:rPr>
        <w:t xml:space="preserve"> </w:t>
      </w:r>
      <w:r w:rsidR="00ED7235" w:rsidRPr="00167325">
        <w:rPr>
          <w:lang w:val="ru-RU"/>
        </w:rPr>
        <w:t xml:space="preserve">До настоящего момента в национальном законодательстве </w:t>
      </w:r>
      <w:r w:rsidR="009B077D" w:rsidRPr="00167325">
        <w:rPr>
          <w:lang w:val="ru-RU"/>
        </w:rPr>
        <w:t xml:space="preserve">данное постановление и </w:t>
      </w:r>
      <w:r w:rsidR="005879E7" w:rsidRPr="00167325">
        <w:rPr>
          <w:lang w:val="ru-RU"/>
        </w:rPr>
        <w:t>П</w:t>
      </w:r>
      <w:r w:rsidR="009B077D" w:rsidRPr="00167325">
        <w:rPr>
          <w:lang w:val="ru-RU"/>
        </w:rPr>
        <w:t xml:space="preserve">остановления Европейского суда </w:t>
      </w:r>
      <w:r w:rsidR="00ED7235" w:rsidRPr="00167325">
        <w:rPr>
          <w:lang w:val="ru-RU"/>
        </w:rPr>
        <w:t xml:space="preserve">остаются без внимания. Еще хуже то, что </w:t>
      </w:r>
      <w:r w:rsidR="007A5C67" w:rsidRPr="00167325">
        <w:rPr>
          <w:lang w:val="ru-RU"/>
        </w:rPr>
        <w:t>случаев, связанных со срывами</w:t>
      </w:r>
      <w:r w:rsidR="00ED7235" w:rsidRPr="00167325">
        <w:rPr>
          <w:lang w:val="ru-RU"/>
        </w:rPr>
        <w:t xml:space="preserve"> мирных религиозных собраний и их роспуском в связи с рейдами полиции, конфискаци</w:t>
      </w:r>
      <w:r w:rsidR="007A5C67" w:rsidRPr="00167325">
        <w:rPr>
          <w:lang w:val="ru-RU"/>
        </w:rPr>
        <w:t>ей</w:t>
      </w:r>
      <w:r w:rsidR="00ED7235" w:rsidRPr="00167325">
        <w:rPr>
          <w:lang w:val="ru-RU"/>
        </w:rPr>
        <w:t xml:space="preserve"> религиозных трудов, а также задержани</w:t>
      </w:r>
      <w:r w:rsidR="007A5C67" w:rsidRPr="00167325">
        <w:rPr>
          <w:lang w:val="ru-RU"/>
        </w:rPr>
        <w:t>ем</w:t>
      </w:r>
      <w:r w:rsidR="00ED7235" w:rsidRPr="00167325">
        <w:rPr>
          <w:lang w:val="ru-RU"/>
        </w:rPr>
        <w:t xml:space="preserve"> и содержание</w:t>
      </w:r>
      <w:r w:rsidR="007A5C67" w:rsidRPr="00167325">
        <w:rPr>
          <w:lang w:val="ru-RU"/>
        </w:rPr>
        <w:t>м</w:t>
      </w:r>
      <w:r w:rsidR="00ED7235" w:rsidRPr="00167325">
        <w:rPr>
          <w:lang w:val="ru-RU"/>
        </w:rPr>
        <w:t xml:space="preserve"> верующих под стражей</w:t>
      </w:r>
      <w:r w:rsidR="007A5C67" w:rsidRPr="00167325">
        <w:rPr>
          <w:lang w:val="ru-RU"/>
        </w:rPr>
        <w:t xml:space="preserve">, не стало меньше, </w:t>
      </w:r>
      <w:r w:rsidR="000930E4" w:rsidRPr="00167325">
        <w:rPr>
          <w:lang w:val="ru-RU"/>
        </w:rPr>
        <w:t>а</w:t>
      </w:r>
      <w:r w:rsidR="007A5C67" w:rsidRPr="00167325">
        <w:rPr>
          <w:lang w:val="ru-RU"/>
        </w:rPr>
        <w:t xml:space="preserve"> плохое обращение и дискриминация по отношению к религиозным меньшинствам продолжает оставаться обычной практикой государства-ответчика</w:t>
      </w:r>
      <w:r w:rsidR="002D42C9" w:rsidRPr="00167325">
        <w:rPr>
          <w:vertAlign w:val="superscript"/>
          <w:lang w:val="en-GB"/>
        </w:rPr>
        <w:footnoteReference w:id="23"/>
      </w:r>
      <w:r w:rsidR="002D42C9" w:rsidRPr="00167325">
        <w:rPr>
          <w:lang w:val="ru-RU"/>
        </w:rPr>
        <w:t>.</w:t>
      </w:r>
    </w:p>
    <w:p w:rsidR="002D42C9" w:rsidRPr="00167325" w:rsidRDefault="006A4BC0" w:rsidP="00417E85">
      <w:pPr>
        <w:pStyle w:val="OpiPara"/>
        <w:rPr>
          <w:lang w:val="ru-RU"/>
        </w:rPr>
      </w:pPr>
      <w:r w:rsidRPr="00167325">
        <w:rPr>
          <w:lang w:val="ru-RU"/>
        </w:rPr>
        <w:lastRenderedPageBreak/>
        <w:t>4.</w:t>
      </w:r>
      <w:r w:rsidRPr="00167325">
        <w:rPr>
          <w:lang w:val="en-GB"/>
        </w:rPr>
        <w:t>  </w:t>
      </w:r>
      <w:proofErr w:type="gramStart"/>
      <w:r w:rsidR="00041B60" w:rsidRPr="00167325">
        <w:rPr>
          <w:lang w:val="ru-RU"/>
        </w:rPr>
        <w:t xml:space="preserve">Более того, эта судебная практика соответствует европейской конституционной традиции, согласно которой право проводить собрания </w:t>
      </w:r>
      <w:r w:rsidR="00CE1D6A" w:rsidRPr="00167325">
        <w:rPr>
          <w:lang w:val="ru-RU"/>
        </w:rPr>
        <w:t>под открытым небом</w:t>
      </w:r>
      <w:r w:rsidR="00041B60" w:rsidRPr="00167325">
        <w:rPr>
          <w:lang w:val="ru-RU"/>
        </w:rPr>
        <w:t xml:space="preserve"> может быть подвергнуто различным ограничениям, связанным с защитой прав и свобод других</w:t>
      </w:r>
      <w:r w:rsidR="00E67F98" w:rsidRPr="00167325">
        <w:rPr>
          <w:lang w:val="ru-RU"/>
        </w:rPr>
        <w:t xml:space="preserve"> лиц</w:t>
      </w:r>
      <w:r w:rsidR="00041B60" w:rsidRPr="00167325">
        <w:rPr>
          <w:lang w:val="ru-RU"/>
        </w:rPr>
        <w:t>, общественного порядка и здоровья, в то время как право собираться в помещении гарантируется безо всяких ограничений</w:t>
      </w:r>
      <w:r w:rsidR="002D42C9" w:rsidRPr="00167325">
        <w:rPr>
          <w:lang w:val="ru-RU"/>
        </w:rPr>
        <w:t xml:space="preserve"> (</w:t>
      </w:r>
      <w:r w:rsidR="00041B60" w:rsidRPr="00167325">
        <w:rPr>
          <w:lang w:val="ru-RU"/>
        </w:rPr>
        <w:t>смотрите статью </w:t>
      </w:r>
      <w:r w:rsidR="002D42C9" w:rsidRPr="00167325">
        <w:rPr>
          <w:lang w:val="ru-RU"/>
        </w:rPr>
        <w:t xml:space="preserve">19 </w:t>
      </w:r>
      <w:r w:rsidR="00041B60" w:rsidRPr="00167325">
        <w:rPr>
          <w:bCs/>
          <w:lang w:val="ru-RU"/>
        </w:rPr>
        <w:t>Хартии основных прав и свобод Чешской Республики</w:t>
      </w:r>
      <w:r w:rsidR="002D42C9" w:rsidRPr="00167325">
        <w:rPr>
          <w:lang w:val="ru-RU"/>
        </w:rPr>
        <w:t>,</w:t>
      </w:r>
      <w:r w:rsidR="00041B60" w:rsidRPr="00167325">
        <w:rPr>
          <w:lang w:val="ru-RU"/>
        </w:rPr>
        <w:t xml:space="preserve"> стать</w:t>
      </w:r>
      <w:r w:rsidR="00AC7B78" w:rsidRPr="00167325">
        <w:rPr>
          <w:lang w:val="ru-RU"/>
        </w:rPr>
        <w:t>ю</w:t>
      </w:r>
      <w:r w:rsidR="00041B60" w:rsidRPr="00167325">
        <w:t> </w:t>
      </w:r>
      <w:r w:rsidR="00041B60" w:rsidRPr="00167325">
        <w:rPr>
          <w:lang w:val="ru-RU"/>
        </w:rPr>
        <w:t>79 Конституции Дании</w:t>
      </w:r>
      <w:proofErr w:type="gramEnd"/>
      <w:r w:rsidR="00041B60" w:rsidRPr="00167325">
        <w:rPr>
          <w:lang w:val="ru-RU"/>
        </w:rPr>
        <w:t>,</w:t>
      </w:r>
      <w:r w:rsidR="00CE1D6A" w:rsidRPr="00167325">
        <w:rPr>
          <w:lang w:val="ru-RU"/>
        </w:rPr>
        <w:t xml:space="preserve"> статью 8 Основного закона ФРГ,</w:t>
      </w:r>
      <w:r w:rsidR="00265C42" w:rsidRPr="00167325">
        <w:rPr>
          <w:lang w:val="ru-RU"/>
        </w:rPr>
        <w:t xml:space="preserve"> статью</w:t>
      </w:r>
      <w:r w:rsidR="00265C42" w:rsidRPr="00167325">
        <w:t> </w:t>
      </w:r>
      <w:r w:rsidR="00265C42" w:rsidRPr="00167325">
        <w:rPr>
          <w:lang w:val="ru-RU"/>
        </w:rPr>
        <w:t>11 Конституции Греции</w:t>
      </w:r>
      <w:r w:rsidR="002D42C9" w:rsidRPr="00167325">
        <w:rPr>
          <w:lang w:val="ru-RU"/>
        </w:rPr>
        <w:t>,</w:t>
      </w:r>
      <w:r w:rsidR="00265C42" w:rsidRPr="00167325">
        <w:rPr>
          <w:lang w:val="ru-RU"/>
        </w:rPr>
        <w:t xml:space="preserve"> стать</w:t>
      </w:r>
      <w:r w:rsidR="00AC7B78" w:rsidRPr="00167325">
        <w:rPr>
          <w:lang w:val="ru-RU"/>
        </w:rPr>
        <w:t>ю</w:t>
      </w:r>
      <w:r w:rsidR="00265C42" w:rsidRPr="00167325">
        <w:t> </w:t>
      </w:r>
      <w:r w:rsidR="00265C42" w:rsidRPr="00167325">
        <w:rPr>
          <w:lang w:val="ru-RU"/>
        </w:rPr>
        <w:t>17 Конституции Итальянской Республики и статью 21 Конституции Испании</w:t>
      </w:r>
      <w:r w:rsidR="002D42C9" w:rsidRPr="00167325">
        <w:rPr>
          <w:lang w:val="ru-RU"/>
        </w:rPr>
        <w:t>)</w:t>
      </w:r>
      <w:r w:rsidR="002D42C9" w:rsidRPr="00167325">
        <w:rPr>
          <w:vertAlign w:val="superscript"/>
          <w:lang w:val="en-GB"/>
        </w:rPr>
        <w:footnoteReference w:id="24"/>
      </w:r>
      <w:r w:rsidR="002D42C9" w:rsidRPr="00167325">
        <w:rPr>
          <w:lang w:val="ru-RU"/>
        </w:rPr>
        <w:t>.</w:t>
      </w:r>
      <w:r w:rsidR="00FD0E61" w:rsidRPr="00167325">
        <w:rPr>
          <w:lang w:val="ru-RU"/>
        </w:rPr>
        <w:t xml:space="preserve"> В </w:t>
      </w:r>
      <w:r w:rsidR="00A47832" w:rsidRPr="00167325">
        <w:rPr>
          <w:lang w:val="ru-RU"/>
        </w:rPr>
        <w:t>тех</w:t>
      </w:r>
      <w:r w:rsidR="00FD0E61" w:rsidRPr="00167325">
        <w:rPr>
          <w:lang w:val="ru-RU"/>
        </w:rPr>
        <w:t xml:space="preserve"> странах, где очевидно, что по общему правилу</w:t>
      </w:r>
      <w:r w:rsidR="00877BEF" w:rsidRPr="00167325">
        <w:rPr>
          <w:lang w:val="ru-RU"/>
        </w:rPr>
        <w:t xml:space="preserve"> власти требуют уведомления</w:t>
      </w:r>
      <w:r w:rsidR="00A536CA" w:rsidRPr="00167325">
        <w:rPr>
          <w:lang w:val="ru-RU"/>
        </w:rPr>
        <w:t xml:space="preserve"> о проведении собраний</w:t>
      </w:r>
      <w:r w:rsidR="00FD0E61" w:rsidRPr="00167325">
        <w:rPr>
          <w:lang w:val="ru-RU"/>
        </w:rPr>
        <w:t>, собрания</w:t>
      </w:r>
      <w:r w:rsidR="00A536CA" w:rsidRPr="00167325">
        <w:rPr>
          <w:lang w:val="ru-RU"/>
        </w:rPr>
        <w:t>, проводимые в помещениях, вне зависимости от целей этих собраний, не подпадают под действие этого правила. Как было указано в</w:t>
      </w:r>
      <w:r w:rsidR="007E03F1" w:rsidRPr="00167325">
        <w:rPr>
          <w:lang w:val="ru-RU"/>
        </w:rPr>
        <w:t xml:space="preserve"> </w:t>
      </w:r>
      <w:r w:rsidR="00E67F98" w:rsidRPr="00167325">
        <w:rPr>
          <w:lang w:val="ru-RU"/>
        </w:rPr>
        <w:t>Д</w:t>
      </w:r>
      <w:r w:rsidR="007E03F1" w:rsidRPr="00167325">
        <w:rPr>
          <w:lang w:val="ru-RU"/>
        </w:rPr>
        <w:t>окладе</w:t>
      </w:r>
      <w:r w:rsidR="00A536CA" w:rsidRPr="00167325">
        <w:rPr>
          <w:lang w:val="ru-RU"/>
        </w:rPr>
        <w:t xml:space="preserve"> </w:t>
      </w:r>
      <w:r w:rsidR="00877BEF" w:rsidRPr="00167325">
        <w:rPr>
          <w:lang w:val="ru-RU"/>
        </w:rPr>
        <w:t>Специальн</w:t>
      </w:r>
      <w:r w:rsidR="007E03F1" w:rsidRPr="00167325">
        <w:rPr>
          <w:lang w:val="ru-RU"/>
        </w:rPr>
        <w:t>ого</w:t>
      </w:r>
      <w:r w:rsidR="00877BEF" w:rsidRPr="00167325">
        <w:rPr>
          <w:lang w:val="ru-RU"/>
        </w:rPr>
        <w:t xml:space="preserve"> докладчик</w:t>
      </w:r>
      <w:r w:rsidR="007E03F1" w:rsidRPr="00167325">
        <w:rPr>
          <w:lang w:val="ru-RU"/>
        </w:rPr>
        <w:t>а</w:t>
      </w:r>
      <w:r w:rsidR="00877BEF" w:rsidRPr="00167325">
        <w:rPr>
          <w:lang w:val="ru-RU"/>
        </w:rPr>
        <w:t xml:space="preserve"> [Комиссии по правам человека</w:t>
      </w:r>
      <w:r w:rsidR="009B06D0" w:rsidRPr="00167325">
        <w:rPr>
          <w:lang w:val="ru-RU"/>
        </w:rPr>
        <w:t xml:space="preserve"> ООН</w:t>
      </w:r>
      <w:r w:rsidR="00877BEF" w:rsidRPr="00167325">
        <w:rPr>
          <w:lang w:val="ru-RU"/>
        </w:rPr>
        <w:t xml:space="preserve">] по вопросу </w:t>
      </w:r>
      <w:r w:rsidR="007E03F1" w:rsidRPr="00167325">
        <w:rPr>
          <w:lang w:val="ru-RU"/>
        </w:rPr>
        <w:t xml:space="preserve">о праве на свободу </w:t>
      </w:r>
      <w:r w:rsidR="007E03F1" w:rsidRPr="00167325">
        <w:rPr>
          <w:lang w:val="ru-RU"/>
        </w:rPr>
        <w:lastRenderedPageBreak/>
        <w:t xml:space="preserve">мирных собраний и праве на ассоциацию </w:t>
      </w:r>
      <w:r w:rsidR="00A536CA" w:rsidRPr="00167325">
        <w:rPr>
          <w:lang w:val="ru-RU"/>
        </w:rPr>
        <w:t>за 2012 год</w:t>
      </w:r>
      <w:r w:rsidR="002E4A2B" w:rsidRPr="00167325">
        <w:rPr>
          <w:lang w:val="ru-RU"/>
        </w:rPr>
        <w:t>,</w:t>
      </w:r>
      <w:r w:rsidR="00FB0083" w:rsidRPr="00167325">
        <w:rPr>
          <w:lang w:val="ru-RU"/>
        </w:rPr>
        <w:t xml:space="preserve"> на сегодняшний день</w:t>
      </w:r>
      <w:r w:rsidR="002E4A2B" w:rsidRPr="00167325">
        <w:rPr>
          <w:lang w:val="ru-RU"/>
        </w:rPr>
        <w:t xml:space="preserve"> </w:t>
      </w:r>
      <w:r w:rsidR="00FB0083" w:rsidRPr="00167325">
        <w:rPr>
          <w:lang w:val="ru-RU"/>
        </w:rPr>
        <w:t>это также является универсальным стандартом</w:t>
      </w:r>
      <w:r w:rsidR="002D42C9" w:rsidRPr="00167325">
        <w:rPr>
          <w:vertAlign w:val="superscript"/>
          <w:lang w:val="en-GB"/>
        </w:rPr>
        <w:footnoteReference w:id="25"/>
      </w:r>
      <w:r w:rsidR="002D42C9" w:rsidRPr="00167325">
        <w:rPr>
          <w:lang w:val="ru-RU"/>
        </w:rPr>
        <w:t>.</w:t>
      </w:r>
    </w:p>
    <w:p w:rsidR="002D42C9" w:rsidRPr="00167325" w:rsidRDefault="00335FB3" w:rsidP="00417E85">
      <w:pPr>
        <w:pStyle w:val="OpiHA"/>
        <w:rPr>
          <w:lang w:val="ru-RU"/>
        </w:rPr>
      </w:pPr>
      <w:r w:rsidRPr="00167325">
        <w:rPr>
          <w:lang w:val="ru-RU"/>
        </w:rPr>
        <w:t>Свобода религиозных собраний в международном праве</w:t>
      </w:r>
    </w:p>
    <w:p w:rsidR="002D42C9" w:rsidRPr="00167325" w:rsidRDefault="006A4BC0" w:rsidP="007A1280">
      <w:pPr>
        <w:pStyle w:val="OpiPara"/>
        <w:rPr>
          <w:lang w:val="ru-RU"/>
        </w:rPr>
      </w:pPr>
      <w:r w:rsidRPr="00167325">
        <w:rPr>
          <w:lang w:val="ru-RU"/>
        </w:rPr>
        <w:t>5.</w:t>
      </w:r>
      <w:r w:rsidRPr="00167325">
        <w:rPr>
          <w:lang w:val="en-GB"/>
        </w:rPr>
        <w:t>  </w:t>
      </w:r>
      <w:r w:rsidR="000D1960" w:rsidRPr="00167325">
        <w:rPr>
          <w:lang w:val="ru-RU"/>
        </w:rPr>
        <w:t xml:space="preserve">Свобода религии </w:t>
      </w:r>
      <w:r w:rsidR="004014BC" w:rsidRPr="00167325">
        <w:rPr>
          <w:lang w:val="ru-RU"/>
        </w:rPr>
        <w:t xml:space="preserve">в качестве одного из основных элементов </w:t>
      </w:r>
      <w:r w:rsidR="000D1960" w:rsidRPr="00167325">
        <w:rPr>
          <w:lang w:val="ru-RU"/>
        </w:rPr>
        <w:t>включает в себя свободу собираться</w:t>
      </w:r>
      <w:r w:rsidR="004014BC" w:rsidRPr="00167325">
        <w:rPr>
          <w:lang w:val="ru-RU"/>
        </w:rPr>
        <w:t xml:space="preserve"> с другими, публично или в частном порядке, с целью исповедовать свою религию</w:t>
      </w:r>
      <w:r w:rsidR="00017F52" w:rsidRPr="00167325">
        <w:rPr>
          <w:lang w:val="ru-RU"/>
        </w:rPr>
        <w:t xml:space="preserve"> в</w:t>
      </w:r>
      <w:r w:rsidR="002E5FD2" w:rsidRPr="00167325">
        <w:rPr>
          <w:lang w:val="ru-RU"/>
        </w:rPr>
        <w:t xml:space="preserve"> богослужении, отправлении религиозных и культовых обрядов и обучении</w:t>
      </w:r>
      <w:r w:rsidR="002D42C9" w:rsidRPr="00167325">
        <w:rPr>
          <w:lang w:val="ru-RU"/>
        </w:rPr>
        <w:t>.</w:t>
      </w:r>
      <w:r w:rsidR="002E5FD2" w:rsidRPr="00167325">
        <w:rPr>
          <w:lang w:val="ru-RU"/>
        </w:rPr>
        <w:t xml:space="preserve"> </w:t>
      </w:r>
      <w:r w:rsidR="00EB4C27" w:rsidRPr="00167325">
        <w:rPr>
          <w:lang w:val="ru-RU"/>
        </w:rPr>
        <w:t>Термин</w:t>
      </w:r>
      <w:r w:rsidR="002E5FD2" w:rsidRPr="00167325">
        <w:rPr>
          <w:lang w:val="ru-RU"/>
        </w:rPr>
        <w:t xml:space="preserve"> «религия» происходит от латинского слова </w:t>
      </w:r>
      <w:r w:rsidR="00017F52" w:rsidRPr="00167325">
        <w:rPr>
          <w:lang w:val="ru-RU"/>
        </w:rPr>
        <w:t>«</w:t>
      </w:r>
      <w:proofErr w:type="spellStart"/>
      <w:r w:rsidR="002E5FD2" w:rsidRPr="00167325">
        <w:rPr>
          <w:lang w:val="en-GB"/>
        </w:rPr>
        <w:t>religare</w:t>
      </w:r>
      <w:proofErr w:type="spellEnd"/>
      <w:r w:rsidR="00017F52" w:rsidRPr="00167325">
        <w:rPr>
          <w:lang w:val="ru-RU"/>
        </w:rPr>
        <w:t>»</w:t>
      </w:r>
      <w:r w:rsidR="002E5FD2" w:rsidRPr="00167325">
        <w:rPr>
          <w:lang w:val="ru-RU"/>
        </w:rPr>
        <w:t>, которое означает</w:t>
      </w:r>
      <w:r w:rsidR="00E02F1C" w:rsidRPr="00167325">
        <w:rPr>
          <w:lang w:val="ru-RU"/>
        </w:rPr>
        <w:t xml:space="preserve"> связывать, сводить вместе, объединять каждых мужчину и женщину с божеством </w:t>
      </w:r>
      <w:r w:rsidR="002D42C9" w:rsidRPr="00167325">
        <w:rPr>
          <w:lang w:val="ru-RU"/>
        </w:rPr>
        <w:t>(</w:t>
      </w:r>
      <w:r w:rsidR="002D42C9" w:rsidRPr="00167325">
        <w:rPr>
          <w:i/>
          <w:lang w:val="en-GB"/>
        </w:rPr>
        <w:t>forum</w:t>
      </w:r>
      <w:r w:rsidR="002D42C9" w:rsidRPr="00167325">
        <w:rPr>
          <w:i/>
          <w:lang w:val="ru-RU"/>
        </w:rPr>
        <w:t xml:space="preserve"> </w:t>
      </w:r>
      <w:proofErr w:type="spellStart"/>
      <w:r w:rsidR="002D42C9" w:rsidRPr="00167325">
        <w:rPr>
          <w:i/>
          <w:lang w:val="en-GB"/>
        </w:rPr>
        <w:t>internum</w:t>
      </w:r>
      <w:proofErr w:type="spellEnd"/>
      <w:r w:rsidR="002D42C9" w:rsidRPr="00167325">
        <w:rPr>
          <w:lang w:val="ru-RU"/>
        </w:rPr>
        <w:t xml:space="preserve">) </w:t>
      </w:r>
      <w:r w:rsidR="00E02F1C" w:rsidRPr="00167325">
        <w:rPr>
          <w:lang w:val="ru-RU"/>
        </w:rPr>
        <w:t xml:space="preserve">и всех мужчин и женщин друг с другом </w:t>
      </w:r>
      <w:r w:rsidR="002D42C9" w:rsidRPr="00167325">
        <w:rPr>
          <w:lang w:val="ru-RU"/>
        </w:rPr>
        <w:t>(</w:t>
      </w:r>
      <w:r w:rsidR="002D42C9" w:rsidRPr="00167325">
        <w:rPr>
          <w:i/>
          <w:lang w:val="en-GB"/>
        </w:rPr>
        <w:t>forum</w:t>
      </w:r>
      <w:r w:rsidR="002D42C9" w:rsidRPr="00167325">
        <w:rPr>
          <w:i/>
          <w:lang w:val="ru-RU"/>
        </w:rPr>
        <w:t xml:space="preserve"> </w:t>
      </w:r>
      <w:proofErr w:type="spellStart"/>
      <w:r w:rsidR="002D42C9" w:rsidRPr="00167325">
        <w:rPr>
          <w:i/>
          <w:lang w:val="en-GB"/>
        </w:rPr>
        <w:t>externum</w:t>
      </w:r>
      <w:proofErr w:type="spellEnd"/>
      <w:r w:rsidR="002D42C9" w:rsidRPr="00167325">
        <w:rPr>
          <w:lang w:val="ru-RU"/>
        </w:rPr>
        <w:t xml:space="preserve">). </w:t>
      </w:r>
      <w:r w:rsidR="0015137D" w:rsidRPr="00167325">
        <w:rPr>
          <w:lang w:val="ru-RU"/>
        </w:rPr>
        <w:t>С точки зрения верующих, п</w:t>
      </w:r>
      <w:r w:rsidR="0090298D" w:rsidRPr="00167325">
        <w:rPr>
          <w:lang w:val="ru-RU"/>
        </w:rPr>
        <w:t>оследнее является не менее важным, чем первое</w:t>
      </w:r>
      <w:r w:rsidR="002D42C9" w:rsidRPr="00167325">
        <w:rPr>
          <w:vertAlign w:val="superscript"/>
          <w:lang w:val="en-GB"/>
        </w:rPr>
        <w:footnoteReference w:id="26"/>
      </w:r>
      <w:r w:rsidR="002D42C9" w:rsidRPr="00167325">
        <w:rPr>
          <w:lang w:val="ru-RU"/>
        </w:rPr>
        <w:t xml:space="preserve">. </w:t>
      </w:r>
      <w:r w:rsidR="0090298D" w:rsidRPr="00167325">
        <w:rPr>
          <w:lang w:val="ru-RU"/>
        </w:rPr>
        <w:t>Для верующих,</w:t>
      </w:r>
      <w:r w:rsidR="0097471D" w:rsidRPr="00167325">
        <w:rPr>
          <w:lang w:val="ru-RU"/>
        </w:rPr>
        <w:t xml:space="preserve"> когда</w:t>
      </w:r>
      <w:r w:rsidR="00691110" w:rsidRPr="00167325">
        <w:rPr>
          <w:lang w:val="ru-RU"/>
        </w:rPr>
        <w:t xml:space="preserve"> на последнее налагаются ограничения, то </w:t>
      </w:r>
      <w:r w:rsidR="006851C4" w:rsidRPr="00167325">
        <w:t>per</w:t>
      </w:r>
      <w:r w:rsidR="006851C4" w:rsidRPr="00167325">
        <w:rPr>
          <w:lang w:val="ru-RU"/>
        </w:rPr>
        <w:t xml:space="preserve"> </w:t>
      </w:r>
      <w:r w:rsidR="006851C4" w:rsidRPr="00167325">
        <w:t>se</w:t>
      </w:r>
      <w:r w:rsidR="009D2BDA" w:rsidRPr="00167325">
        <w:rPr>
          <w:rStyle w:val="aa"/>
          <w:lang w:val="ru-RU"/>
        </w:rPr>
        <w:footnoteReference w:customMarkFollows="1" w:id="27"/>
        <w:t>*</w:t>
      </w:r>
      <w:r w:rsidR="006851C4" w:rsidRPr="00167325">
        <w:rPr>
          <w:lang w:val="ru-RU"/>
        </w:rPr>
        <w:t xml:space="preserve"> </w:t>
      </w:r>
      <w:r w:rsidR="00691110" w:rsidRPr="00167325">
        <w:rPr>
          <w:lang w:val="ru-RU"/>
        </w:rPr>
        <w:t>это означает посягательство на первое</w:t>
      </w:r>
      <w:r w:rsidR="002D42C9" w:rsidRPr="00167325">
        <w:rPr>
          <w:vertAlign w:val="superscript"/>
          <w:lang w:val="en-GB"/>
        </w:rPr>
        <w:footnoteReference w:id="28"/>
      </w:r>
      <w:r w:rsidR="002D42C9" w:rsidRPr="00167325">
        <w:rPr>
          <w:lang w:val="ru-RU"/>
        </w:rPr>
        <w:t xml:space="preserve">. </w:t>
      </w:r>
      <w:r w:rsidR="0090298D" w:rsidRPr="00167325">
        <w:rPr>
          <w:lang w:val="ru-RU"/>
        </w:rPr>
        <w:t xml:space="preserve">Таким образом, свобода религии </w:t>
      </w:r>
      <w:r w:rsidR="0090298D" w:rsidRPr="00167325">
        <w:rPr>
          <w:lang w:val="ru-RU"/>
        </w:rPr>
        <w:lastRenderedPageBreak/>
        <w:t xml:space="preserve">требует для верующих </w:t>
      </w:r>
      <w:r w:rsidR="009A6D16" w:rsidRPr="00167325">
        <w:rPr>
          <w:lang w:val="ru-RU"/>
        </w:rPr>
        <w:t>самых широких</w:t>
      </w:r>
      <w:r w:rsidR="0090298D" w:rsidRPr="00167325">
        <w:rPr>
          <w:lang w:val="ru-RU"/>
        </w:rPr>
        <w:t xml:space="preserve"> гарантий свободы </w:t>
      </w:r>
      <w:r w:rsidR="001604E2" w:rsidRPr="00167325">
        <w:rPr>
          <w:lang w:val="ru-RU"/>
        </w:rPr>
        <w:t>собираться и поклоняться вместе</w:t>
      </w:r>
      <w:r w:rsidR="002D42C9" w:rsidRPr="00167325">
        <w:rPr>
          <w:vertAlign w:val="superscript"/>
          <w:lang w:val="en-GB"/>
        </w:rPr>
        <w:footnoteReference w:id="29"/>
      </w:r>
      <w:r w:rsidR="002D42C9" w:rsidRPr="00167325">
        <w:rPr>
          <w:lang w:val="ru-RU"/>
        </w:rPr>
        <w:t>.</w:t>
      </w:r>
    </w:p>
    <w:p w:rsidR="002D42C9" w:rsidRPr="00167325" w:rsidRDefault="006A4BC0" w:rsidP="007A1280">
      <w:pPr>
        <w:pStyle w:val="OpiPara"/>
        <w:rPr>
          <w:lang w:val="ru-RU"/>
        </w:rPr>
      </w:pPr>
      <w:r w:rsidRPr="00167325">
        <w:rPr>
          <w:lang w:val="ru-RU"/>
        </w:rPr>
        <w:t>6.</w:t>
      </w:r>
      <w:r w:rsidRPr="00167325">
        <w:rPr>
          <w:lang w:val="en-GB"/>
        </w:rPr>
        <w:t>  </w:t>
      </w:r>
      <w:r w:rsidR="004B1E36" w:rsidRPr="00167325">
        <w:t>F</w:t>
      </w:r>
      <w:proofErr w:type="spellStart"/>
      <w:r w:rsidR="002D42C9" w:rsidRPr="00167325">
        <w:rPr>
          <w:lang w:val="en-GB"/>
        </w:rPr>
        <w:t>orum</w:t>
      </w:r>
      <w:proofErr w:type="spellEnd"/>
      <w:r w:rsidR="002D42C9" w:rsidRPr="00167325">
        <w:rPr>
          <w:lang w:val="ru-RU"/>
        </w:rPr>
        <w:t xml:space="preserve"> </w:t>
      </w:r>
      <w:proofErr w:type="spellStart"/>
      <w:r w:rsidR="002D42C9" w:rsidRPr="00167325">
        <w:rPr>
          <w:lang w:val="en-GB"/>
        </w:rPr>
        <w:t>externum</w:t>
      </w:r>
      <w:proofErr w:type="spellEnd"/>
      <w:r w:rsidR="004B1E36" w:rsidRPr="00167325">
        <w:rPr>
          <w:lang w:val="ru-RU"/>
        </w:rPr>
        <w:t xml:space="preserve"> свободы религии включает в себя четыре составляющие: </w:t>
      </w:r>
      <w:r w:rsidR="0015137D" w:rsidRPr="00167325">
        <w:rPr>
          <w:lang w:val="ru-RU"/>
        </w:rPr>
        <w:t>временные</w:t>
      </w:r>
      <w:r w:rsidR="004B1E36" w:rsidRPr="00167325">
        <w:rPr>
          <w:lang w:val="ru-RU"/>
        </w:rPr>
        <w:t xml:space="preserve">, </w:t>
      </w:r>
      <w:r w:rsidR="00A63382" w:rsidRPr="00167325">
        <w:rPr>
          <w:lang w:val="ru-RU"/>
        </w:rPr>
        <w:t>пространств</w:t>
      </w:r>
      <w:r w:rsidR="0015137D" w:rsidRPr="00167325">
        <w:rPr>
          <w:lang w:val="ru-RU"/>
        </w:rPr>
        <w:t>енные</w:t>
      </w:r>
      <w:r w:rsidR="00A63382" w:rsidRPr="00167325">
        <w:rPr>
          <w:lang w:val="ru-RU"/>
        </w:rPr>
        <w:t xml:space="preserve">, институциональные и материально-правовые компоненты. </w:t>
      </w:r>
      <w:proofErr w:type="gramStart"/>
      <w:r w:rsidR="00A63382" w:rsidRPr="00167325">
        <w:rPr>
          <w:lang w:val="ru-RU"/>
        </w:rPr>
        <w:t>Эти четыре компонента внешнего, коллективного аспекта свободы религии зависят от</w:t>
      </w:r>
      <w:r w:rsidR="00F328E9" w:rsidRPr="00167325">
        <w:rPr>
          <w:lang w:val="ru-RU"/>
        </w:rPr>
        <w:t xml:space="preserve"> свободного доступа к пространству</w:t>
      </w:r>
      <w:r w:rsidR="00A63382" w:rsidRPr="00167325">
        <w:rPr>
          <w:lang w:val="ru-RU"/>
        </w:rPr>
        <w:t>, в котором члены общины собираются для поклонения, возможности собираться и поклоняться</w:t>
      </w:r>
      <w:r w:rsidR="00FA1940" w:rsidRPr="00167325">
        <w:rPr>
          <w:lang w:val="ru-RU"/>
        </w:rPr>
        <w:t xml:space="preserve"> в определенное особо значимое время, </w:t>
      </w:r>
      <w:r w:rsidR="002517F1" w:rsidRPr="00167325">
        <w:rPr>
          <w:lang w:val="ru-RU"/>
        </w:rPr>
        <w:t>организаци</w:t>
      </w:r>
      <w:r w:rsidR="00FA1940" w:rsidRPr="00167325">
        <w:rPr>
          <w:lang w:val="ru-RU"/>
        </w:rPr>
        <w:t>и</w:t>
      </w:r>
      <w:r w:rsidR="002517F1" w:rsidRPr="00167325">
        <w:rPr>
          <w:lang w:val="ru-RU"/>
        </w:rPr>
        <w:t xml:space="preserve"> и руководств</w:t>
      </w:r>
      <w:r w:rsidR="00FA1940" w:rsidRPr="00167325">
        <w:rPr>
          <w:lang w:val="ru-RU"/>
        </w:rPr>
        <w:t>а</w:t>
      </w:r>
      <w:r w:rsidR="002517F1" w:rsidRPr="00167325">
        <w:rPr>
          <w:lang w:val="ru-RU"/>
        </w:rPr>
        <w:t xml:space="preserve"> религиозными собраниями и богослужениями без какого-либо</w:t>
      </w:r>
      <w:r w:rsidR="00FA1940" w:rsidRPr="00167325">
        <w:rPr>
          <w:lang w:val="ru-RU"/>
        </w:rPr>
        <w:t xml:space="preserve"> внешнего</w:t>
      </w:r>
      <w:r w:rsidR="002517F1" w:rsidRPr="00167325">
        <w:rPr>
          <w:lang w:val="ru-RU"/>
        </w:rPr>
        <w:t xml:space="preserve"> давления, а также свободно</w:t>
      </w:r>
      <w:r w:rsidR="00FF53EE" w:rsidRPr="00167325">
        <w:rPr>
          <w:lang w:val="ru-RU"/>
        </w:rPr>
        <w:t>го</w:t>
      </w:r>
      <w:r w:rsidR="002517F1" w:rsidRPr="00167325">
        <w:rPr>
          <w:lang w:val="ru-RU"/>
        </w:rPr>
        <w:t xml:space="preserve"> распространени</w:t>
      </w:r>
      <w:r w:rsidR="00FF53EE" w:rsidRPr="00167325">
        <w:rPr>
          <w:lang w:val="ru-RU"/>
        </w:rPr>
        <w:t>я</w:t>
      </w:r>
      <w:r w:rsidR="002517F1" w:rsidRPr="00167325">
        <w:rPr>
          <w:lang w:val="ru-RU"/>
        </w:rPr>
        <w:t xml:space="preserve"> религиозных верований, этических принципов и моральных учений</w:t>
      </w:r>
      <w:r w:rsidR="00FA1940" w:rsidRPr="00167325">
        <w:rPr>
          <w:lang w:val="ru-RU"/>
        </w:rPr>
        <w:t>.</w:t>
      </w:r>
      <w:proofErr w:type="gramEnd"/>
      <w:r w:rsidR="00A9181D" w:rsidRPr="00167325">
        <w:rPr>
          <w:lang w:val="ru-RU"/>
        </w:rPr>
        <w:t xml:space="preserve"> </w:t>
      </w:r>
      <w:r w:rsidR="00E04A99" w:rsidRPr="00167325">
        <w:rPr>
          <w:lang w:val="ru-RU"/>
        </w:rPr>
        <w:t>Положительные обязанности государства</w:t>
      </w:r>
      <w:r w:rsidR="002517F1" w:rsidRPr="00167325">
        <w:rPr>
          <w:lang w:val="ru-RU"/>
        </w:rPr>
        <w:t xml:space="preserve"> в отношении верующих</w:t>
      </w:r>
      <w:r w:rsidR="00E04A99" w:rsidRPr="00167325">
        <w:rPr>
          <w:lang w:val="ru-RU"/>
        </w:rPr>
        <w:t xml:space="preserve"> </w:t>
      </w:r>
      <w:r w:rsidR="002517F1" w:rsidRPr="00167325">
        <w:rPr>
          <w:lang w:val="ru-RU"/>
        </w:rPr>
        <w:t>включают в себя</w:t>
      </w:r>
      <w:r w:rsidR="00890298" w:rsidRPr="00167325">
        <w:rPr>
          <w:lang w:val="ru-RU"/>
        </w:rPr>
        <w:t xml:space="preserve"> предоставление </w:t>
      </w:r>
      <w:r w:rsidR="00F328E9" w:rsidRPr="00167325">
        <w:rPr>
          <w:lang w:val="ru-RU"/>
        </w:rPr>
        <w:t xml:space="preserve">им </w:t>
      </w:r>
      <w:r w:rsidR="00890298" w:rsidRPr="00167325">
        <w:rPr>
          <w:lang w:val="ru-RU"/>
        </w:rPr>
        <w:t xml:space="preserve">дополнительных гарантий </w:t>
      </w:r>
      <w:r w:rsidR="00E04A99" w:rsidRPr="00167325">
        <w:rPr>
          <w:lang w:val="ru-RU"/>
        </w:rPr>
        <w:t>пользования этими свободами и правами</w:t>
      </w:r>
      <w:r w:rsidR="002D42C9" w:rsidRPr="00167325">
        <w:rPr>
          <w:lang w:val="ru-RU"/>
        </w:rPr>
        <w:t>.</w:t>
      </w:r>
    </w:p>
    <w:p w:rsidR="0003731A" w:rsidRPr="00167325" w:rsidRDefault="006A4BC0" w:rsidP="007A1280">
      <w:pPr>
        <w:pStyle w:val="OpiPara"/>
        <w:rPr>
          <w:vertAlign w:val="superscript"/>
          <w:lang w:val="ru-RU"/>
        </w:rPr>
      </w:pPr>
      <w:r w:rsidRPr="00167325">
        <w:rPr>
          <w:lang w:val="ru-RU"/>
        </w:rPr>
        <w:t>7.</w:t>
      </w:r>
      <w:r w:rsidRPr="00167325">
        <w:rPr>
          <w:lang w:val="en-GB"/>
        </w:rPr>
        <w:t>  </w:t>
      </w:r>
      <w:proofErr w:type="gramStart"/>
      <w:r w:rsidR="008651C6" w:rsidRPr="00167325">
        <w:rPr>
          <w:u w:val="single"/>
          <w:lang w:val="ru-RU"/>
        </w:rPr>
        <w:t>Статья</w:t>
      </w:r>
      <w:r w:rsidR="008651C6" w:rsidRPr="00167325">
        <w:rPr>
          <w:u w:val="single"/>
          <w:lang w:val="en-GB"/>
        </w:rPr>
        <w:t> </w:t>
      </w:r>
      <w:r w:rsidR="008651C6" w:rsidRPr="00167325">
        <w:rPr>
          <w:u w:val="single"/>
          <w:lang w:val="ru-RU"/>
        </w:rPr>
        <w:t xml:space="preserve">9 Европейской конвенции исключает </w:t>
      </w:r>
      <w:r w:rsidR="00FA1940" w:rsidRPr="00167325">
        <w:rPr>
          <w:u w:val="single"/>
          <w:lang w:val="ru-RU"/>
        </w:rPr>
        <w:t>оценку государством</w:t>
      </w:r>
      <w:r w:rsidR="008651C6" w:rsidRPr="00167325">
        <w:rPr>
          <w:u w:val="single"/>
          <w:lang w:val="ru-RU"/>
        </w:rPr>
        <w:t xml:space="preserve"> </w:t>
      </w:r>
      <w:r w:rsidR="00FA1940" w:rsidRPr="00167325">
        <w:rPr>
          <w:u w:val="single"/>
          <w:lang w:val="ru-RU"/>
        </w:rPr>
        <w:t>легитимности</w:t>
      </w:r>
      <w:r w:rsidR="008651C6" w:rsidRPr="00167325">
        <w:rPr>
          <w:u w:val="single"/>
          <w:lang w:val="ru-RU"/>
        </w:rPr>
        <w:t xml:space="preserve"> религиозных </w:t>
      </w:r>
      <w:r w:rsidR="00FA1940" w:rsidRPr="00167325">
        <w:rPr>
          <w:u w:val="single"/>
          <w:lang w:val="ru-RU"/>
        </w:rPr>
        <w:t>верований или способов, которыми такие верования осуществляются на практике в обществе</w:t>
      </w:r>
      <w:r w:rsidR="002D42C9" w:rsidRPr="00167325">
        <w:rPr>
          <w:u w:val="single"/>
          <w:vertAlign w:val="superscript"/>
          <w:lang w:val="en-GB"/>
        </w:rPr>
        <w:footnoteReference w:id="30"/>
      </w:r>
      <w:r w:rsidR="002D42C9" w:rsidRPr="00167325">
        <w:rPr>
          <w:u w:val="single"/>
          <w:lang w:val="ru-RU"/>
        </w:rPr>
        <w:t xml:space="preserve">. </w:t>
      </w:r>
      <w:r w:rsidR="000673A4" w:rsidRPr="00167325">
        <w:rPr>
          <w:u w:val="single"/>
          <w:lang w:val="ru-RU"/>
        </w:rPr>
        <w:lastRenderedPageBreak/>
        <w:t>Нейтральная роль государства, касающаяся религиозных верований, совместима только с узкими пределами оценки вмешательства государства в религиозные вопросы</w:t>
      </w:r>
      <w:r w:rsidR="002D42C9" w:rsidRPr="00167325">
        <w:rPr>
          <w:vertAlign w:val="superscript"/>
          <w:lang w:val="en-GB"/>
        </w:rPr>
        <w:footnoteReference w:id="31"/>
      </w:r>
      <w:r w:rsidR="002D42C9" w:rsidRPr="00167325">
        <w:rPr>
          <w:lang w:val="ru-RU"/>
        </w:rPr>
        <w:t xml:space="preserve">. </w:t>
      </w:r>
      <w:r w:rsidR="00635B59" w:rsidRPr="00167325">
        <w:rPr>
          <w:lang w:val="ru-RU"/>
        </w:rPr>
        <w:t>Чем больше Европейс</w:t>
      </w:r>
      <w:r w:rsidR="00A9181D" w:rsidRPr="00167325">
        <w:rPr>
          <w:lang w:val="ru-RU"/>
        </w:rPr>
        <w:t>к</w:t>
      </w:r>
      <w:r w:rsidR="00635B59" w:rsidRPr="00167325">
        <w:rPr>
          <w:lang w:val="ru-RU"/>
        </w:rPr>
        <w:t xml:space="preserve">ий суд </w:t>
      </w:r>
      <w:r w:rsidR="00635B59" w:rsidRPr="00167325">
        <w:rPr>
          <w:lang w:val="ru-RU"/>
        </w:rPr>
        <w:lastRenderedPageBreak/>
        <w:t>обращает внимание на нейтралитет государства, тем меньше свободы усмотрения он оставляет государству.</w:t>
      </w:r>
      <w:proofErr w:type="gramEnd"/>
      <w:r w:rsidR="00635B59" w:rsidRPr="00167325">
        <w:rPr>
          <w:lang w:val="ru-RU"/>
        </w:rPr>
        <w:t xml:space="preserve"> Практические последствия такой принципиальной позиции очевидны: чем меньше свободы усмотрения государство имеет, тем уже </w:t>
      </w:r>
      <w:r w:rsidR="009B7097" w:rsidRPr="00167325">
        <w:rPr>
          <w:lang w:val="ru-RU"/>
        </w:rPr>
        <w:t xml:space="preserve">его </w:t>
      </w:r>
      <w:r w:rsidR="00635B59" w:rsidRPr="00167325">
        <w:rPr>
          <w:lang w:val="ru-RU"/>
        </w:rPr>
        <w:t>пределы оценки</w:t>
      </w:r>
      <w:r w:rsidR="00A9181D" w:rsidRPr="00167325">
        <w:rPr>
          <w:lang w:val="ru-RU"/>
        </w:rPr>
        <w:t xml:space="preserve"> речи и поведения верующих. Это не только логические выводы, но также и выводы современного политического философского учения о недопустимости </w:t>
      </w:r>
      <w:r w:rsidR="00096A8C" w:rsidRPr="00167325">
        <w:rPr>
          <w:lang w:val="ru-RU"/>
        </w:rPr>
        <w:t xml:space="preserve">государственного </w:t>
      </w:r>
      <w:r w:rsidR="00A9181D" w:rsidRPr="00167325">
        <w:rPr>
          <w:lang w:val="ru-RU"/>
        </w:rPr>
        <w:t>контроля</w:t>
      </w:r>
      <w:r w:rsidR="00E45E81" w:rsidRPr="00167325">
        <w:rPr>
          <w:lang w:val="ru-RU"/>
        </w:rPr>
        <w:t xml:space="preserve"> над</w:t>
      </w:r>
      <w:r w:rsidR="00A9181D" w:rsidRPr="00167325">
        <w:rPr>
          <w:lang w:val="ru-RU"/>
        </w:rPr>
        <w:t xml:space="preserve"> </w:t>
      </w:r>
      <w:r w:rsidR="00096A8C" w:rsidRPr="00167325">
        <w:rPr>
          <w:lang w:val="ru-RU"/>
        </w:rPr>
        <w:t>этик</w:t>
      </w:r>
      <w:r w:rsidR="00E45E81" w:rsidRPr="00167325">
        <w:rPr>
          <w:lang w:val="ru-RU"/>
        </w:rPr>
        <w:t>ой</w:t>
      </w:r>
      <w:r w:rsidR="00096A8C" w:rsidRPr="00167325">
        <w:rPr>
          <w:lang w:val="ru-RU"/>
        </w:rPr>
        <w:t>, морал</w:t>
      </w:r>
      <w:r w:rsidR="00E45E81" w:rsidRPr="00167325">
        <w:rPr>
          <w:lang w:val="ru-RU"/>
        </w:rPr>
        <w:t>ью</w:t>
      </w:r>
      <w:r w:rsidR="00096A8C" w:rsidRPr="00167325">
        <w:rPr>
          <w:lang w:val="ru-RU"/>
        </w:rPr>
        <w:t xml:space="preserve"> и религиозны</w:t>
      </w:r>
      <w:r w:rsidR="00E45E81" w:rsidRPr="00167325">
        <w:rPr>
          <w:lang w:val="ru-RU"/>
        </w:rPr>
        <w:t>ми</w:t>
      </w:r>
      <w:r w:rsidR="00096A8C" w:rsidRPr="00167325">
        <w:rPr>
          <w:lang w:val="ru-RU"/>
        </w:rPr>
        <w:t xml:space="preserve"> веровани</w:t>
      </w:r>
      <w:r w:rsidR="00E45E81" w:rsidRPr="00167325">
        <w:rPr>
          <w:lang w:val="ru-RU"/>
        </w:rPr>
        <w:t>ями</w:t>
      </w:r>
      <w:r w:rsidR="000A0777" w:rsidRPr="00167325">
        <w:rPr>
          <w:vertAlign w:val="superscript"/>
          <w:lang w:val="en-GB"/>
        </w:rPr>
        <w:footnoteReference w:id="32"/>
      </w:r>
      <w:r w:rsidR="000A0777" w:rsidRPr="00167325">
        <w:rPr>
          <w:lang w:val="ru-RU"/>
        </w:rPr>
        <w:t>.</w:t>
      </w:r>
    </w:p>
    <w:p w:rsidR="002D42C9" w:rsidRPr="00167325" w:rsidRDefault="001521FB" w:rsidP="003B1C96">
      <w:pPr>
        <w:pStyle w:val="OpiPara"/>
        <w:tabs>
          <w:tab w:val="left" w:pos="2835"/>
        </w:tabs>
        <w:rPr>
          <w:lang w:val="ru-RU"/>
        </w:rPr>
      </w:pPr>
      <w:r w:rsidRPr="00167325">
        <w:rPr>
          <w:lang w:val="ru-RU"/>
        </w:rPr>
        <w:t>Это заключение не зависит от традиционного характера религиозной общины, и еще меньше оно зависит от количества её последователей</w:t>
      </w:r>
      <w:r w:rsidR="002D42C9" w:rsidRPr="00167325">
        <w:rPr>
          <w:lang w:val="ru-RU"/>
        </w:rPr>
        <w:t>.</w:t>
      </w:r>
      <w:r w:rsidR="00712738" w:rsidRPr="00167325">
        <w:rPr>
          <w:lang w:val="ru-RU"/>
        </w:rPr>
        <w:t xml:space="preserve"> Границы пределов оценки государств</w:t>
      </w:r>
      <w:r w:rsidR="00E06D60" w:rsidRPr="00167325">
        <w:rPr>
          <w:lang w:val="ru-RU"/>
        </w:rPr>
        <w:t>а</w:t>
      </w:r>
      <w:r w:rsidR="00712738" w:rsidRPr="00167325">
        <w:rPr>
          <w:lang w:val="ru-RU"/>
        </w:rPr>
        <w:t xml:space="preserve"> не могут зависеть от этих факторов. Европейский суд не может позволить государству пользоваться широкими пределами оценки, когда государство вмешивается в традиционные, преобладающие религиозные общины, и </w:t>
      </w:r>
      <w:r w:rsidR="00A338F3" w:rsidRPr="00167325">
        <w:rPr>
          <w:lang w:val="ru-RU"/>
        </w:rPr>
        <w:t>оставляет государству</w:t>
      </w:r>
      <w:r w:rsidR="00712738" w:rsidRPr="00167325">
        <w:rPr>
          <w:lang w:val="ru-RU"/>
        </w:rPr>
        <w:t xml:space="preserve"> узкие пределы оценки, </w:t>
      </w:r>
      <w:r w:rsidR="00E45E81" w:rsidRPr="00167325">
        <w:rPr>
          <w:lang w:val="ru-RU"/>
        </w:rPr>
        <w:t>если</w:t>
      </w:r>
      <w:r w:rsidR="00712738" w:rsidRPr="00167325">
        <w:rPr>
          <w:lang w:val="ru-RU"/>
        </w:rPr>
        <w:t xml:space="preserve"> государство вмешивается в нетрадиционные религиозные общины, составляющие религиозное меньшинство.</w:t>
      </w:r>
      <w:r w:rsidR="003B1C96" w:rsidRPr="00167325">
        <w:rPr>
          <w:lang w:val="ru-RU"/>
        </w:rPr>
        <w:t xml:space="preserve"> Традиционные, преобладающие религиозные общины нуждаются в защите перед государством и заслуживают её настолько</w:t>
      </w:r>
      <w:r w:rsidR="009B7097" w:rsidRPr="00167325">
        <w:rPr>
          <w:lang w:val="ru-RU"/>
        </w:rPr>
        <w:t xml:space="preserve"> же</w:t>
      </w:r>
      <w:r w:rsidR="003B1C96" w:rsidRPr="00167325">
        <w:rPr>
          <w:lang w:val="ru-RU"/>
        </w:rPr>
        <w:t>, насколько это справедливо в отношении нетрадиционных религиозных общин – религиозных меньшинств.</w:t>
      </w:r>
      <w:r w:rsidR="002D42C9" w:rsidRPr="00167325">
        <w:rPr>
          <w:lang w:val="ru-RU"/>
        </w:rPr>
        <w:t xml:space="preserve"> </w:t>
      </w:r>
      <w:r w:rsidR="00637582" w:rsidRPr="00167325">
        <w:rPr>
          <w:lang w:val="ru-RU"/>
        </w:rPr>
        <w:t xml:space="preserve">Задачей государства является не изменение баланса между религиозными общинами, существующими на его территории, </w:t>
      </w:r>
      <w:r w:rsidR="006D5893" w:rsidRPr="00167325">
        <w:rPr>
          <w:lang w:val="ru-RU"/>
        </w:rPr>
        <w:t xml:space="preserve">но в том, чтобы </w:t>
      </w:r>
      <w:r w:rsidR="00C76625" w:rsidRPr="00167325">
        <w:rPr>
          <w:lang w:val="ru-RU"/>
        </w:rPr>
        <w:t>обеспечивать атмосферу толерантности для всех верующих, атеистов и агностиков, чтобы они могли вести свою жизнь в согласии со своими глубокими религиозными и нерелигиозными убеждениями</w:t>
      </w:r>
      <w:r w:rsidR="002D42C9" w:rsidRPr="00167325">
        <w:rPr>
          <w:lang w:val="ru-RU"/>
        </w:rPr>
        <w:t>.</w:t>
      </w:r>
    </w:p>
    <w:p w:rsidR="002D42C9" w:rsidRPr="00167325" w:rsidRDefault="006A4BC0" w:rsidP="007A1280">
      <w:pPr>
        <w:pStyle w:val="OpiPara"/>
        <w:rPr>
          <w:u w:val="single"/>
          <w:lang w:val="ru-RU"/>
        </w:rPr>
      </w:pPr>
      <w:r w:rsidRPr="00167325">
        <w:rPr>
          <w:lang w:val="ru-RU"/>
        </w:rPr>
        <w:t>8.</w:t>
      </w:r>
      <w:r w:rsidRPr="00167325">
        <w:rPr>
          <w:lang w:val="en-GB"/>
        </w:rPr>
        <w:t>  </w:t>
      </w:r>
      <w:proofErr w:type="gramStart"/>
      <w:r w:rsidR="00804E87" w:rsidRPr="00167325">
        <w:rPr>
          <w:u w:val="single"/>
          <w:lang w:val="ru-RU"/>
        </w:rPr>
        <w:t xml:space="preserve">Пространственный компонент заключается в свободе иметь религиозные места, святыни, места для проведения богослужений </w:t>
      </w:r>
      <w:r w:rsidR="002D42C9" w:rsidRPr="00167325">
        <w:rPr>
          <w:u w:val="single"/>
          <w:lang w:val="ru-RU"/>
        </w:rPr>
        <w:t>(</w:t>
      </w:r>
      <w:r w:rsidR="00804E87" w:rsidRPr="00167325">
        <w:rPr>
          <w:u w:val="single"/>
          <w:lang w:val="ru-RU"/>
        </w:rPr>
        <w:t>как, например, церкви, мечети и синагоги</w:t>
      </w:r>
      <w:r w:rsidR="002D42C9" w:rsidRPr="00167325">
        <w:rPr>
          <w:u w:val="single"/>
          <w:lang w:val="ru-RU"/>
        </w:rPr>
        <w:t>)</w:t>
      </w:r>
      <w:r w:rsidR="00804E87" w:rsidRPr="00167325">
        <w:rPr>
          <w:u w:val="single"/>
          <w:lang w:val="ru-RU"/>
        </w:rPr>
        <w:t xml:space="preserve"> и другие религиозные помещения (в том числе</w:t>
      </w:r>
      <w:r w:rsidR="002B745E" w:rsidRPr="00167325">
        <w:rPr>
          <w:u w:val="single"/>
          <w:lang w:val="ru-RU"/>
        </w:rPr>
        <w:t xml:space="preserve"> церковные учреждения, такие как мужские и женские монастыри, и образовательные учреждения, такие как семинарии</w:t>
      </w:r>
      <w:r w:rsidR="002D42C9" w:rsidRPr="00167325">
        <w:rPr>
          <w:u w:val="single"/>
          <w:lang w:val="ru-RU"/>
        </w:rPr>
        <w:t xml:space="preserve">), </w:t>
      </w:r>
      <w:r w:rsidR="007D3395" w:rsidRPr="00167325">
        <w:rPr>
          <w:u w:val="single"/>
          <w:lang w:val="ru-RU"/>
        </w:rPr>
        <w:t xml:space="preserve">которые находятся вне неправомерного контроля или надзора </w:t>
      </w:r>
      <w:r w:rsidR="00F05D16" w:rsidRPr="00167325">
        <w:rPr>
          <w:u w:val="single"/>
          <w:lang w:val="ru-RU"/>
        </w:rPr>
        <w:t>государства,</w:t>
      </w:r>
      <w:r w:rsidR="0028792A" w:rsidRPr="00167325">
        <w:rPr>
          <w:u w:val="single"/>
          <w:lang w:val="ru-RU"/>
        </w:rPr>
        <w:t xml:space="preserve"> как в мирное время</w:t>
      </w:r>
      <w:r w:rsidR="0028792A" w:rsidRPr="00167325">
        <w:rPr>
          <w:u w:val="single"/>
          <w:vertAlign w:val="superscript"/>
          <w:lang w:val="en-GB"/>
        </w:rPr>
        <w:footnoteReference w:id="33"/>
      </w:r>
      <w:r w:rsidR="0028792A" w:rsidRPr="00167325">
        <w:rPr>
          <w:u w:val="single"/>
          <w:lang w:val="ru-RU"/>
        </w:rPr>
        <w:t xml:space="preserve">, так и во время </w:t>
      </w:r>
      <w:r w:rsidR="0028792A" w:rsidRPr="00167325">
        <w:rPr>
          <w:u w:val="single"/>
          <w:lang w:val="ru-RU"/>
        </w:rPr>
        <w:lastRenderedPageBreak/>
        <w:t>вооруженных конфликтов</w:t>
      </w:r>
      <w:r w:rsidR="002D42C9" w:rsidRPr="00167325">
        <w:rPr>
          <w:vertAlign w:val="superscript"/>
          <w:lang w:val="en-GB"/>
        </w:rPr>
        <w:footnoteReference w:id="34"/>
      </w:r>
      <w:r w:rsidR="002D42C9" w:rsidRPr="00167325">
        <w:rPr>
          <w:lang w:val="ru-RU"/>
        </w:rPr>
        <w:t>.</w:t>
      </w:r>
      <w:r w:rsidR="00652D6A" w:rsidRPr="00167325">
        <w:rPr>
          <w:lang w:val="ru-RU"/>
        </w:rPr>
        <w:t xml:space="preserve"> Что касается</w:t>
      </w:r>
      <w:proofErr w:type="gramEnd"/>
      <w:r w:rsidR="00652D6A" w:rsidRPr="00167325">
        <w:rPr>
          <w:lang w:val="ru-RU"/>
        </w:rPr>
        <w:t xml:space="preserve"> </w:t>
      </w:r>
      <w:r w:rsidR="00E06D60" w:rsidRPr="00167325">
        <w:rPr>
          <w:lang w:val="ru-RU"/>
        </w:rPr>
        <w:t>зданий</w:t>
      </w:r>
      <w:r w:rsidR="00F3633F" w:rsidRPr="00167325">
        <w:rPr>
          <w:lang w:val="ru-RU"/>
        </w:rPr>
        <w:t xml:space="preserve">, </w:t>
      </w:r>
      <w:r w:rsidR="00652D6A" w:rsidRPr="00167325">
        <w:rPr>
          <w:lang w:val="ru-RU"/>
        </w:rPr>
        <w:t xml:space="preserve">принадлежащих частным лицам </w:t>
      </w:r>
      <w:r w:rsidR="006E12FA" w:rsidRPr="00167325">
        <w:rPr>
          <w:lang w:val="ru-RU"/>
        </w:rPr>
        <w:t>(включая жилые и нежилые помещения)</w:t>
      </w:r>
      <w:r w:rsidR="00652D6A" w:rsidRPr="00167325">
        <w:rPr>
          <w:lang w:val="ru-RU"/>
        </w:rPr>
        <w:t xml:space="preserve">, то здесь государство просто не имеет </w:t>
      </w:r>
      <w:r w:rsidR="00037E5F" w:rsidRPr="00167325">
        <w:rPr>
          <w:lang w:val="ru-RU"/>
        </w:rPr>
        <w:t xml:space="preserve">никакого влияния на то, что верующие согласно своей духовной жизни делают, и поэтому государство даже не имеет права вмешиваться в </w:t>
      </w:r>
      <w:r w:rsidR="00FE6D30" w:rsidRPr="00167325">
        <w:rPr>
          <w:lang w:val="ru-RU"/>
        </w:rPr>
        <w:t>р</w:t>
      </w:r>
      <w:r w:rsidR="00037E5F" w:rsidRPr="00167325">
        <w:rPr>
          <w:lang w:val="ru-RU"/>
        </w:rPr>
        <w:t>елигиозны</w:t>
      </w:r>
      <w:r w:rsidR="00FE6D30" w:rsidRPr="00167325">
        <w:rPr>
          <w:lang w:val="ru-RU"/>
        </w:rPr>
        <w:t>е</w:t>
      </w:r>
      <w:r w:rsidR="00037E5F" w:rsidRPr="00167325">
        <w:rPr>
          <w:lang w:val="ru-RU"/>
        </w:rPr>
        <w:t xml:space="preserve"> собрани</w:t>
      </w:r>
      <w:r w:rsidR="00FE6D30" w:rsidRPr="00167325">
        <w:rPr>
          <w:lang w:val="ru-RU"/>
        </w:rPr>
        <w:t>я</w:t>
      </w:r>
      <w:r w:rsidR="00037E5F" w:rsidRPr="00167325">
        <w:rPr>
          <w:lang w:val="ru-RU"/>
        </w:rPr>
        <w:t>, проходящи</w:t>
      </w:r>
      <w:r w:rsidR="00FE6D30" w:rsidRPr="00167325">
        <w:rPr>
          <w:lang w:val="ru-RU"/>
        </w:rPr>
        <w:t>е</w:t>
      </w:r>
      <w:r w:rsidR="00037E5F" w:rsidRPr="00167325">
        <w:rPr>
          <w:lang w:val="ru-RU"/>
        </w:rPr>
        <w:t xml:space="preserve"> в таких помещениях. В </w:t>
      </w:r>
      <w:r w:rsidR="00E06D60" w:rsidRPr="00167325">
        <w:rPr>
          <w:lang w:val="ru-RU"/>
        </w:rPr>
        <w:t>зданиях</w:t>
      </w:r>
      <w:r w:rsidR="00037E5F" w:rsidRPr="00167325">
        <w:rPr>
          <w:lang w:val="ru-RU"/>
        </w:rPr>
        <w:t>, находящихся в собственности государства, таких как государственные больницы, поликлиники, дома престарелых, приют</w:t>
      </w:r>
      <w:r w:rsidR="00843E28" w:rsidRPr="00167325">
        <w:rPr>
          <w:lang w:val="ru-RU"/>
        </w:rPr>
        <w:t xml:space="preserve">ы, школьные и университетские помещения для собраний, то здесь государство имеет только узкие пределы оценки в отношении решений верующих собираться в них. </w:t>
      </w:r>
      <w:proofErr w:type="gramStart"/>
      <w:r w:rsidR="00843E28" w:rsidRPr="00167325">
        <w:rPr>
          <w:lang w:val="ru-RU"/>
        </w:rPr>
        <w:t xml:space="preserve">Верующие могут проводить религиозные собрания в </w:t>
      </w:r>
      <w:r w:rsidR="00E06D60" w:rsidRPr="00167325">
        <w:rPr>
          <w:lang w:val="ru-RU"/>
        </w:rPr>
        <w:t>зданиях</w:t>
      </w:r>
      <w:r w:rsidR="00843E28" w:rsidRPr="00167325">
        <w:rPr>
          <w:lang w:val="ru-RU"/>
        </w:rPr>
        <w:t>, принадлежащих государству, или участвовать в них всегда, когда выбранн</w:t>
      </w:r>
      <w:r w:rsidR="00AD72BD" w:rsidRPr="00167325">
        <w:rPr>
          <w:lang w:val="ru-RU"/>
        </w:rPr>
        <w:t>ы</w:t>
      </w:r>
      <w:r w:rsidR="00843E28" w:rsidRPr="00167325">
        <w:rPr>
          <w:lang w:val="ru-RU"/>
        </w:rPr>
        <w:t>е мест</w:t>
      </w:r>
      <w:r w:rsidR="00AD72BD" w:rsidRPr="00167325">
        <w:rPr>
          <w:lang w:val="ru-RU"/>
        </w:rPr>
        <w:t>а</w:t>
      </w:r>
      <w:r w:rsidR="0018441D" w:rsidRPr="00167325">
        <w:rPr>
          <w:lang w:val="ru-RU"/>
        </w:rPr>
        <w:t xml:space="preserve"> могут относиться к категории ограниченных публичных форумов</w:t>
      </w:r>
      <w:r w:rsidR="002D42C9" w:rsidRPr="00167325">
        <w:rPr>
          <w:vertAlign w:val="superscript"/>
          <w:lang w:val="en-GB"/>
        </w:rPr>
        <w:footnoteReference w:id="35"/>
      </w:r>
      <w:r w:rsidR="002D42C9" w:rsidRPr="00167325">
        <w:rPr>
          <w:lang w:val="ru-RU"/>
        </w:rPr>
        <w:t>.</w:t>
      </w:r>
      <w:r w:rsidR="001D6951" w:rsidRPr="00167325">
        <w:rPr>
          <w:lang w:val="ru-RU"/>
        </w:rPr>
        <w:t xml:space="preserve"> В</w:t>
      </w:r>
      <w:r w:rsidR="002360E3" w:rsidRPr="00167325">
        <w:t> </w:t>
      </w:r>
      <w:r w:rsidR="001D6951" w:rsidRPr="00167325">
        <w:rPr>
          <w:lang w:val="ru-RU"/>
        </w:rPr>
        <w:t>этих случаях государство может устанавливать определенные условия для реализации свободы собраний в соответствии с</w:t>
      </w:r>
      <w:r w:rsidR="00F52CC5" w:rsidRPr="00167325">
        <w:rPr>
          <w:lang w:val="ru-RU"/>
        </w:rPr>
        <w:t xml:space="preserve"> особыми </w:t>
      </w:r>
      <w:r w:rsidR="00F52CC5" w:rsidRPr="00167325">
        <w:rPr>
          <w:lang w:val="ru-RU"/>
        </w:rPr>
        <w:lastRenderedPageBreak/>
        <w:t>характери</w:t>
      </w:r>
      <w:r w:rsidR="00E06D60" w:rsidRPr="00167325">
        <w:rPr>
          <w:lang w:val="ru-RU"/>
        </w:rPr>
        <w:t>стиками</w:t>
      </w:r>
      <w:r w:rsidR="00F52CC5" w:rsidRPr="00167325">
        <w:rPr>
          <w:lang w:val="ru-RU"/>
        </w:rPr>
        <w:t xml:space="preserve"> </w:t>
      </w:r>
      <w:r w:rsidR="00E06D60" w:rsidRPr="00167325">
        <w:rPr>
          <w:lang w:val="ru-RU"/>
        </w:rPr>
        <w:t>зданий, принадлежащих государству</w:t>
      </w:r>
      <w:r w:rsidR="00F52CC5" w:rsidRPr="00167325">
        <w:rPr>
          <w:lang w:val="ru-RU"/>
        </w:rPr>
        <w:t>, о которых идет речь, до тех пор, пока</w:t>
      </w:r>
      <w:r w:rsidR="00AE7325" w:rsidRPr="00167325">
        <w:rPr>
          <w:lang w:val="ru-RU"/>
        </w:rPr>
        <w:t xml:space="preserve"> такие условия</w:t>
      </w:r>
      <w:r w:rsidR="00EF5535" w:rsidRPr="00167325">
        <w:rPr>
          <w:lang w:val="ru-RU"/>
        </w:rPr>
        <w:t xml:space="preserve"> не</w:t>
      </w:r>
      <w:r w:rsidR="00FE6EE1" w:rsidRPr="00167325">
        <w:rPr>
          <w:lang w:val="ru-RU"/>
        </w:rPr>
        <w:t xml:space="preserve"> затрагивают сущность свободы, гарантированной Европейской</w:t>
      </w:r>
      <w:proofErr w:type="gramEnd"/>
      <w:r w:rsidR="00FE6EE1" w:rsidRPr="00167325">
        <w:rPr>
          <w:lang w:val="ru-RU"/>
        </w:rPr>
        <w:t xml:space="preserve"> конвенцией</w:t>
      </w:r>
      <w:r w:rsidR="00653D55" w:rsidRPr="00167325">
        <w:rPr>
          <w:lang w:val="ru-RU"/>
        </w:rPr>
        <w:t xml:space="preserve">. </w:t>
      </w:r>
      <w:proofErr w:type="gramStart"/>
      <w:r w:rsidR="00653D55" w:rsidRPr="00167325">
        <w:rPr>
          <w:lang w:val="ru-RU"/>
        </w:rPr>
        <w:t xml:space="preserve">С большим основанием то же самое применяется к собраниям под открытым небом, </w:t>
      </w:r>
      <w:r w:rsidR="00571635" w:rsidRPr="00167325">
        <w:rPr>
          <w:lang w:val="ru-RU"/>
        </w:rPr>
        <w:t xml:space="preserve">проводимым </w:t>
      </w:r>
      <w:r w:rsidR="009215AE" w:rsidRPr="00167325">
        <w:rPr>
          <w:lang w:val="ru-RU"/>
        </w:rPr>
        <w:t>как на принадлежащей государству собственности, так и на частной собственности</w:t>
      </w:r>
      <w:r w:rsidR="002D42C9" w:rsidRPr="00167325">
        <w:rPr>
          <w:vertAlign w:val="superscript"/>
          <w:lang w:val="en-GB"/>
        </w:rPr>
        <w:footnoteReference w:id="36"/>
      </w:r>
      <w:r w:rsidR="002D42C9" w:rsidRPr="00167325">
        <w:rPr>
          <w:lang w:val="ru-RU"/>
        </w:rPr>
        <w:t xml:space="preserve">. </w:t>
      </w:r>
      <w:r w:rsidR="009215AE" w:rsidRPr="00167325">
        <w:rPr>
          <w:lang w:val="ru-RU"/>
        </w:rPr>
        <w:t xml:space="preserve">И наоборот, религиозные собрания, проводимые в принадлежащих государству зданиях и на принадлежащей государству собственности, которые относятся к категории </w:t>
      </w:r>
      <w:r w:rsidR="009C3A89" w:rsidRPr="00167325">
        <w:rPr>
          <w:lang w:val="ru-RU"/>
        </w:rPr>
        <w:t>непубличных форумов, такие как тюрьмы и военные баз</w:t>
      </w:r>
      <w:r w:rsidR="00396712" w:rsidRPr="00167325">
        <w:rPr>
          <w:lang w:val="ru-RU"/>
        </w:rPr>
        <w:t>ы</w:t>
      </w:r>
      <w:r w:rsidR="009C3A89" w:rsidRPr="00167325">
        <w:rPr>
          <w:lang w:val="ru-RU"/>
        </w:rPr>
        <w:t>, подпадают под широкие пределы усмотрения</w:t>
      </w:r>
      <w:r w:rsidR="002D42C9" w:rsidRPr="00167325">
        <w:rPr>
          <w:lang w:val="ru-RU"/>
        </w:rPr>
        <w:t>.</w:t>
      </w:r>
      <w:proofErr w:type="gramEnd"/>
    </w:p>
    <w:p w:rsidR="0003731A" w:rsidRPr="00167325" w:rsidRDefault="002D42C9" w:rsidP="007A1280">
      <w:pPr>
        <w:pStyle w:val="OpiPara"/>
        <w:rPr>
          <w:lang w:val="ru-RU"/>
        </w:rPr>
      </w:pPr>
      <w:r w:rsidRPr="00167325">
        <w:rPr>
          <w:lang w:val="ru-RU"/>
        </w:rPr>
        <w:t>9</w:t>
      </w:r>
      <w:r w:rsidR="006A4BC0" w:rsidRPr="00167325">
        <w:rPr>
          <w:lang w:val="ru-RU"/>
        </w:rPr>
        <w:t>.</w:t>
      </w:r>
      <w:r w:rsidR="006A4BC0" w:rsidRPr="00167325">
        <w:rPr>
          <w:lang w:val="en-GB"/>
        </w:rPr>
        <w:t>  </w:t>
      </w:r>
      <w:r w:rsidR="002F193D" w:rsidRPr="00167325">
        <w:rPr>
          <w:u w:val="single"/>
          <w:lang w:val="ru-RU"/>
        </w:rPr>
        <w:t xml:space="preserve">Временной компонент относится к свободе соблюдать </w:t>
      </w:r>
      <w:r w:rsidR="00617C0F" w:rsidRPr="00167325">
        <w:rPr>
          <w:u w:val="single"/>
          <w:lang w:val="ru-RU"/>
        </w:rPr>
        <w:t>особые</w:t>
      </w:r>
      <w:r w:rsidR="002F193D" w:rsidRPr="00167325">
        <w:rPr>
          <w:u w:val="single"/>
          <w:lang w:val="ru-RU"/>
        </w:rPr>
        <w:t xml:space="preserve"> дни и </w:t>
      </w:r>
      <w:r w:rsidR="00DD3C8F" w:rsidRPr="00167325">
        <w:rPr>
          <w:u w:val="single"/>
          <w:lang w:val="ru-RU"/>
        </w:rPr>
        <w:t>часы</w:t>
      </w:r>
      <w:r w:rsidR="002F193D" w:rsidRPr="00167325">
        <w:rPr>
          <w:u w:val="single"/>
          <w:lang w:val="ru-RU"/>
        </w:rPr>
        <w:t xml:space="preserve"> для проведения богослужений и собраний в соответствии с предписаниями религии</w:t>
      </w:r>
      <w:r w:rsidRPr="00167325">
        <w:rPr>
          <w:vertAlign w:val="superscript"/>
          <w:lang w:val="en-GB"/>
        </w:rPr>
        <w:footnoteReference w:id="37"/>
      </w:r>
      <w:r w:rsidRPr="00167325">
        <w:rPr>
          <w:lang w:val="ru-RU"/>
        </w:rPr>
        <w:t xml:space="preserve">. </w:t>
      </w:r>
      <w:r w:rsidR="00E10400" w:rsidRPr="00167325">
        <w:rPr>
          <w:lang w:val="ru-RU"/>
        </w:rPr>
        <w:t xml:space="preserve">В принципе, верующий </w:t>
      </w:r>
      <w:r w:rsidR="000D0CED" w:rsidRPr="00167325">
        <w:rPr>
          <w:lang w:val="ru-RU"/>
        </w:rPr>
        <w:t>может беспрепятственно</w:t>
      </w:r>
      <w:r w:rsidR="00E10400" w:rsidRPr="00167325">
        <w:rPr>
          <w:lang w:val="ru-RU"/>
        </w:rPr>
        <w:t xml:space="preserve"> соблюдать его или её религиозные обязанности без ущерба своим гражданским обязанностям</w:t>
      </w:r>
      <w:r w:rsidRPr="00167325">
        <w:rPr>
          <w:lang w:val="ru-RU"/>
        </w:rPr>
        <w:t>.</w:t>
      </w:r>
      <w:r w:rsidR="00E10400" w:rsidRPr="00167325">
        <w:rPr>
          <w:lang w:val="ru-RU"/>
        </w:rPr>
        <w:t xml:space="preserve"> </w:t>
      </w:r>
      <w:proofErr w:type="gramStart"/>
      <w:r w:rsidR="00EF1A48" w:rsidRPr="00167325">
        <w:rPr>
          <w:lang w:val="ru-RU"/>
        </w:rPr>
        <w:t>Когда такие обязанности противоречат друг другу</w:t>
      </w:r>
      <w:r w:rsidR="00030CE0" w:rsidRPr="00167325">
        <w:rPr>
          <w:lang w:val="ru-RU"/>
        </w:rPr>
        <w:t xml:space="preserve">, государство обязано </w:t>
      </w:r>
      <w:r w:rsidR="00D545D8" w:rsidRPr="00167325">
        <w:rPr>
          <w:lang w:val="ru-RU"/>
        </w:rPr>
        <w:t>предоставить</w:t>
      </w:r>
      <w:r w:rsidR="00030CE0" w:rsidRPr="00167325">
        <w:rPr>
          <w:lang w:val="ru-RU"/>
        </w:rPr>
        <w:t xml:space="preserve"> возможность </w:t>
      </w:r>
      <w:r w:rsidR="000D0CED" w:rsidRPr="00167325">
        <w:rPr>
          <w:lang w:val="ru-RU"/>
        </w:rPr>
        <w:t>удовлетворения интересов всех сторон, например, освободив верующего от исполнения его или её граждански</w:t>
      </w:r>
      <w:r w:rsidR="006227BD" w:rsidRPr="00167325">
        <w:rPr>
          <w:lang w:val="ru-RU"/>
        </w:rPr>
        <w:t xml:space="preserve">х обязанностей либо позволив, чтобы гражданские обязанности </w:t>
      </w:r>
      <w:r w:rsidR="006227BD" w:rsidRPr="00167325">
        <w:rPr>
          <w:lang w:val="ru-RU"/>
        </w:rPr>
        <w:lastRenderedPageBreak/>
        <w:t>верующего были исполнены третьим лицом</w:t>
      </w:r>
      <w:r w:rsidRPr="00167325">
        <w:rPr>
          <w:vertAlign w:val="superscript"/>
          <w:lang w:val="en-GB"/>
        </w:rPr>
        <w:footnoteReference w:id="38"/>
      </w:r>
      <w:r w:rsidRPr="00167325">
        <w:rPr>
          <w:lang w:val="ru-RU"/>
        </w:rPr>
        <w:t xml:space="preserve">. </w:t>
      </w:r>
      <w:r w:rsidR="006227BD" w:rsidRPr="00167325">
        <w:rPr>
          <w:lang w:val="ru-RU"/>
        </w:rPr>
        <w:t>Несмотря на это</w:t>
      </w:r>
      <w:r w:rsidR="00396712" w:rsidRPr="00167325">
        <w:rPr>
          <w:lang w:val="ru-RU"/>
        </w:rPr>
        <w:t>,</w:t>
      </w:r>
      <w:r w:rsidR="006227BD" w:rsidRPr="00167325">
        <w:rPr>
          <w:lang w:val="ru-RU"/>
        </w:rPr>
        <w:t xml:space="preserve"> на верующего может быть возложено бремя доказывания правовых и договорных </w:t>
      </w:r>
      <w:r w:rsidR="006A6E67" w:rsidRPr="00167325">
        <w:rPr>
          <w:lang w:val="ru-RU"/>
        </w:rPr>
        <w:t>обстоятельств, на основании которых он может быть освобожден от исполнения своих гражданских обязанностей</w:t>
      </w:r>
      <w:proofErr w:type="gramEnd"/>
      <w:r w:rsidR="006A6E67" w:rsidRPr="00167325">
        <w:rPr>
          <w:lang w:val="ru-RU"/>
        </w:rPr>
        <w:t>, а именно</w:t>
      </w:r>
      <w:r w:rsidR="00251073" w:rsidRPr="00167325">
        <w:rPr>
          <w:lang w:val="ru-RU"/>
        </w:rPr>
        <w:t>,</w:t>
      </w:r>
      <w:r w:rsidR="006A6E67" w:rsidRPr="00167325">
        <w:rPr>
          <w:lang w:val="ru-RU"/>
        </w:rPr>
        <w:t xml:space="preserve"> доказ</w:t>
      </w:r>
      <w:r w:rsidR="00736CE5" w:rsidRPr="00167325">
        <w:rPr>
          <w:lang w:val="ru-RU"/>
        </w:rPr>
        <w:t>ывание своей религиозной принадлежности</w:t>
      </w:r>
      <w:r w:rsidRPr="00167325">
        <w:rPr>
          <w:vertAlign w:val="superscript"/>
          <w:lang w:val="en-GB"/>
        </w:rPr>
        <w:footnoteReference w:id="39"/>
      </w:r>
      <w:r w:rsidRPr="00167325">
        <w:rPr>
          <w:lang w:val="ru-RU"/>
        </w:rPr>
        <w:t xml:space="preserve">. </w:t>
      </w:r>
      <w:r w:rsidR="00251073" w:rsidRPr="00167325">
        <w:rPr>
          <w:lang w:val="ru-RU"/>
        </w:rPr>
        <w:t xml:space="preserve">В любом случае, граждане, чей статус налагает на них ограничения, например, дети школьного возраста, военнослужащие и заключенные, продолжают </w:t>
      </w:r>
      <w:proofErr w:type="gramStart"/>
      <w:r w:rsidR="00251073" w:rsidRPr="00167325">
        <w:rPr>
          <w:lang w:val="ru-RU"/>
        </w:rPr>
        <w:t>пользоваться правом исповедовать</w:t>
      </w:r>
      <w:proofErr w:type="gramEnd"/>
      <w:r w:rsidR="00061C4C" w:rsidRPr="00167325">
        <w:rPr>
          <w:lang w:val="ru-RU"/>
        </w:rPr>
        <w:t xml:space="preserve"> свои религиозные убеждения и собираться вместе</w:t>
      </w:r>
      <w:r w:rsidR="00395035" w:rsidRPr="00167325">
        <w:rPr>
          <w:lang w:val="ru-RU"/>
        </w:rPr>
        <w:t xml:space="preserve"> в самой полной мере</w:t>
      </w:r>
      <w:r w:rsidR="00A83499" w:rsidRPr="00167325">
        <w:rPr>
          <w:lang w:val="ru-RU"/>
        </w:rPr>
        <w:t xml:space="preserve"> в соответствии с конкретным характером </w:t>
      </w:r>
      <w:r w:rsidR="00315CF1" w:rsidRPr="00167325">
        <w:rPr>
          <w:lang w:val="ru-RU"/>
        </w:rPr>
        <w:t>таких ограничений</w:t>
      </w:r>
      <w:r w:rsidRPr="00167325">
        <w:rPr>
          <w:vertAlign w:val="superscript"/>
          <w:lang w:val="en-GB"/>
        </w:rPr>
        <w:footnoteReference w:id="40"/>
      </w:r>
      <w:r w:rsidRPr="00167325">
        <w:rPr>
          <w:lang w:val="ru-RU"/>
        </w:rPr>
        <w:t>.</w:t>
      </w:r>
    </w:p>
    <w:p w:rsidR="002D42C9" w:rsidRPr="00167325" w:rsidRDefault="002D42C9" w:rsidP="007A1280">
      <w:pPr>
        <w:pStyle w:val="OpiPara"/>
        <w:rPr>
          <w:lang w:val="ru-RU"/>
        </w:rPr>
      </w:pPr>
      <w:r w:rsidRPr="00167325">
        <w:rPr>
          <w:lang w:val="ru-RU"/>
        </w:rPr>
        <w:t>10</w:t>
      </w:r>
      <w:r w:rsidR="006A4BC0" w:rsidRPr="00167325">
        <w:rPr>
          <w:lang w:val="ru-RU"/>
        </w:rPr>
        <w:t>.</w:t>
      </w:r>
      <w:r w:rsidR="006A4BC0" w:rsidRPr="00167325">
        <w:rPr>
          <w:lang w:val="en-GB"/>
        </w:rPr>
        <w:t>  </w:t>
      </w:r>
      <w:r w:rsidR="004E316B" w:rsidRPr="00167325">
        <w:rPr>
          <w:u w:val="single"/>
          <w:lang w:val="ru-RU"/>
        </w:rPr>
        <w:t xml:space="preserve">Институциональный компонент связан с правом верующих </w:t>
      </w:r>
      <w:proofErr w:type="gramStart"/>
      <w:r w:rsidR="004E316B" w:rsidRPr="00167325">
        <w:rPr>
          <w:u w:val="single"/>
          <w:lang w:val="ru-RU"/>
        </w:rPr>
        <w:t>организовываться</w:t>
      </w:r>
      <w:proofErr w:type="gramEnd"/>
      <w:r w:rsidR="004E316B" w:rsidRPr="00167325">
        <w:rPr>
          <w:u w:val="single"/>
          <w:lang w:val="ru-RU"/>
        </w:rPr>
        <w:t xml:space="preserve"> как административно, так и финансово, без </w:t>
      </w:r>
      <w:r w:rsidR="000031AF" w:rsidRPr="00167325">
        <w:rPr>
          <w:u w:val="single"/>
          <w:lang w:val="ru-RU"/>
        </w:rPr>
        <w:t>какого-</w:t>
      </w:r>
      <w:r w:rsidR="000031AF" w:rsidRPr="00167325">
        <w:rPr>
          <w:u w:val="single"/>
          <w:lang w:val="ru-RU"/>
        </w:rPr>
        <w:lastRenderedPageBreak/>
        <w:t xml:space="preserve">либо неправомерного </w:t>
      </w:r>
      <w:r w:rsidR="004E316B" w:rsidRPr="00167325">
        <w:rPr>
          <w:u w:val="single"/>
          <w:lang w:val="ru-RU"/>
        </w:rPr>
        <w:t>вмешательства со стороны государства</w:t>
      </w:r>
      <w:r w:rsidRPr="00167325">
        <w:rPr>
          <w:vertAlign w:val="superscript"/>
          <w:lang w:val="en-GB"/>
        </w:rPr>
        <w:footnoteReference w:id="41"/>
      </w:r>
      <w:r w:rsidRPr="00167325">
        <w:rPr>
          <w:lang w:val="ru-RU"/>
        </w:rPr>
        <w:t xml:space="preserve">. </w:t>
      </w:r>
      <w:r w:rsidR="00E12579" w:rsidRPr="00167325">
        <w:rPr>
          <w:lang w:val="ru-RU"/>
        </w:rPr>
        <w:t>Конечно, свобода религии не распространяется только лишь на членов зарегистрированных религиозных общин, но</w:t>
      </w:r>
      <w:r w:rsidR="00941C85" w:rsidRPr="00167325">
        <w:rPr>
          <w:lang w:val="ru-RU"/>
        </w:rPr>
        <w:t xml:space="preserve"> добровольная регистрация и связанные с ней преимущества составляют </w:t>
      </w:r>
      <w:r w:rsidR="00111D7C" w:rsidRPr="00167325">
        <w:rPr>
          <w:lang w:val="ru-RU"/>
        </w:rPr>
        <w:t xml:space="preserve">основную </w:t>
      </w:r>
      <w:r w:rsidR="00941C85" w:rsidRPr="00167325">
        <w:rPr>
          <w:lang w:val="ru-RU"/>
        </w:rPr>
        <w:t>дополнительн</w:t>
      </w:r>
      <w:r w:rsidR="00111D7C" w:rsidRPr="00167325">
        <w:rPr>
          <w:lang w:val="ru-RU"/>
        </w:rPr>
        <w:t>ую гарантию автономии религиозной общины в отношениях с государством</w:t>
      </w:r>
      <w:r w:rsidR="003833D6" w:rsidRPr="00167325">
        <w:rPr>
          <w:lang w:val="ru-RU"/>
        </w:rPr>
        <w:t xml:space="preserve">. </w:t>
      </w:r>
      <w:r w:rsidR="00E16991" w:rsidRPr="00167325">
        <w:rPr>
          <w:lang w:val="ru-RU"/>
        </w:rPr>
        <w:t xml:space="preserve">Хотя государство может </w:t>
      </w:r>
      <w:proofErr w:type="gramStart"/>
      <w:r w:rsidR="00E16991" w:rsidRPr="00167325">
        <w:rPr>
          <w:lang w:val="ru-RU"/>
        </w:rPr>
        <w:t>устанавливать условия</w:t>
      </w:r>
      <w:proofErr w:type="gramEnd"/>
      <w:r w:rsidR="00E16991" w:rsidRPr="00167325">
        <w:rPr>
          <w:lang w:val="ru-RU"/>
        </w:rPr>
        <w:t xml:space="preserve"> регистрации религиозных общин, оно не может обязывать их регистрироваться, а также устанавливать чрезмерно формальные требования в отношении числа членов общины, продолжительности её существования до регистрации либо </w:t>
      </w:r>
      <w:r w:rsidR="006B2568" w:rsidRPr="00167325">
        <w:rPr>
          <w:lang w:val="ru-RU"/>
        </w:rPr>
        <w:t xml:space="preserve">наличия подходящих помещений для осуществления религиозных ритуалов и </w:t>
      </w:r>
      <w:r w:rsidR="00712A67" w:rsidRPr="00167325">
        <w:rPr>
          <w:lang w:val="ru-RU"/>
        </w:rPr>
        <w:t>церемоний</w:t>
      </w:r>
      <w:r w:rsidR="001E7524" w:rsidRPr="00167325">
        <w:rPr>
          <w:lang w:val="ru-RU"/>
        </w:rPr>
        <w:t xml:space="preserve">. </w:t>
      </w:r>
      <w:proofErr w:type="gramStart"/>
      <w:r w:rsidR="00487BA0" w:rsidRPr="00167325">
        <w:rPr>
          <w:lang w:val="ru-RU"/>
        </w:rPr>
        <w:t xml:space="preserve">Государство не </w:t>
      </w:r>
      <w:r w:rsidR="005F217D" w:rsidRPr="00167325">
        <w:rPr>
          <w:lang w:val="ru-RU"/>
        </w:rPr>
        <w:t>может</w:t>
      </w:r>
      <w:r w:rsidR="00487BA0" w:rsidRPr="00167325">
        <w:rPr>
          <w:lang w:val="ru-RU"/>
        </w:rPr>
        <w:t xml:space="preserve"> ставить процедуру регистрации в зависимость от </w:t>
      </w:r>
      <w:r w:rsidR="002B3382" w:rsidRPr="00167325">
        <w:rPr>
          <w:lang w:val="ru-RU"/>
        </w:rPr>
        <w:t xml:space="preserve">результатов </w:t>
      </w:r>
      <w:r w:rsidR="00834B88" w:rsidRPr="00167325">
        <w:rPr>
          <w:lang w:val="ru-RU"/>
        </w:rPr>
        <w:t>изучения существа</w:t>
      </w:r>
      <w:r w:rsidR="009414E1" w:rsidRPr="00167325">
        <w:rPr>
          <w:lang w:val="ru-RU"/>
        </w:rPr>
        <w:t xml:space="preserve"> </w:t>
      </w:r>
      <w:r w:rsidR="00834B88" w:rsidRPr="00167325">
        <w:rPr>
          <w:lang w:val="ru-RU"/>
        </w:rPr>
        <w:t xml:space="preserve">религиозных верований общины, подающей заявление на регистрацию, </w:t>
      </w:r>
      <w:r w:rsidR="008F12A1" w:rsidRPr="00167325">
        <w:rPr>
          <w:lang w:val="ru-RU"/>
        </w:rPr>
        <w:t>или от решения конкурирующей религиозной общины</w:t>
      </w:r>
      <w:r w:rsidRPr="00167325">
        <w:rPr>
          <w:vertAlign w:val="superscript"/>
          <w:lang w:val="en-GB"/>
        </w:rPr>
        <w:footnoteReference w:id="42"/>
      </w:r>
      <w:r w:rsidRPr="00167325">
        <w:rPr>
          <w:lang w:val="ru-RU"/>
        </w:rPr>
        <w:t xml:space="preserve">. </w:t>
      </w:r>
      <w:r w:rsidR="001A34A1" w:rsidRPr="00167325">
        <w:rPr>
          <w:lang w:val="ru-RU"/>
        </w:rPr>
        <w:t xml:space="preserve">После регистрации религиозной общины </w:t>
      </w:r>
      <w:r w:rsidR="001A34A1" w:rsidRPr="00167325">
        <w:rPr>
          <w:lang w:val="ru-RU"/>
        </w:rPr>
        <w:lastRenderedPageBreak/>
        <w:t xml:space="preserve">государство не может </w:t>
      </w:r>
      <w:r w:rsidR="00313E0C" w:rsidRPr="00167325">
        <w:rPr>
          <w:lang w:val="ru-RU"/>
        </w:rPr>
        <w:t xml:space="preserve">каким бы то ни было образом </w:t>
      </w:r>
      <w:r w:rsidR="001A34A1" w:rsidRPr="00167325">
        <w:rPr>
          <w:lang w:val="ru-RU"/>
        </w:rPr>
        <w:t xml:space="preserve">вмешиваться в </w:t>
      </w:r>
      <w:r w:rsidR="00C95853" w:rsidRPr="00167325">
        <w:rPr>
          <w:lang w:val="ru-RU"/>
        </w:rPr>
        <w:t>любой порядок выбора религиозной общиной своих священнослужителей и сотрудников,</w:t>
      </w:r>
      <w:r w:rsidR="00AB6432" w:rsidRPr="00167325">
        <w:rPr>
          <w:lang w:val="ru-RU"/>
        </w:rPr>
        <w:t xml:space="preserve"> которые организуют</w:t>
      </w:r>
      <w:r w:rsidR="00C95853" w:rsidRPr="00167325">
        <w:rPr>
          <w:lang w:val="ru-RU"/>
        </w:rPr>
        <w:t xml:space="preserve"> собрания общины и проводя</w:t>
      </w:r>
      <w:r w:rsidR="00AB6432" w:rsidRPr="00167325">
        <w:rPr>
          <w:lang w:val="ru-RU"/>
        </w:rPr>
        <w:t>т</w:t>
      </w:r>
      <w:r w:rsidR="00C95853" w:rsidRPr="00167325">
        <w:rPr>
          <w:lang w:val="ru-RU"/>
        </w:rPr>
        <w:t xml:space="preserve"> её ритуалы и церемонии</w:t>
      </w:r>
      <w:r w:rsidRPr="00167325">
        <w:rPr>
          <w:vertAlign w:val="superscript"/>
          <w:lang w:val="en-GB"/>
        </w:rPr>
        <w:footnoteReference w:id="43"/>
      </w:r>
      <w:r w:rsidRPr="00167325">
        <w:rPr>
          <w:lang w:val="ru-RU"/>
        </w:rPr>
        <w:t>.</w:t>
      </w:r>
      <w:r w:rsidR="00C95853" w:rsidRPr="00167325">
        <w:rPr>
          <w:lang w:val="ru-RU"/>
        </w:rPr>
        <w:t xml:space="preserve"> Равным</w:t>
      </w:r>
      <w:proofErr w:type="gramEnd"/>
      <w:r w:rsidR="00C95853" w:rsidRPr="00167325">
        <w:rPr>
          <w:lang w:val="ru-RU"/>
        </w:rPr>
        <w:t xml:space="preserve"> образом, государство не может обязать общину </w:t>
      </w:r>
      <w:proofErr w:type="gramStart"/>
      <w:r w:rsidR="00C95853" w:rsidRPr="00167325">
        <w:rPr>
          <w:lang w:val="ru-RU"/>
        </w:rPr>
        <w:t>отчитываться</w:t>
      </w:r>
      <w:proofErr w:type="gramEnd"/>
      <w:r w:rsidR="00C95853" w:rsidRPr="00167325">
        <w:rPr>
          <w:lang w:val="ru-RU"/>
        </w:rPr>
        <w:t xml:space="preserve"> о </w:t>
      </w:r>
      <w:r w:rsidR="00983421" w:rsidRPr="00167325">
        <w:rPr>
          <w:lang w:val="ru-RU"/>
        </w:rPr>
        <w:t>своей</w:t>
      </w:r>
      <w:r w:rsidR="00C95853" w:rsidRPr="00167325">
        <w:rPr>
          <w:lang w:val="ru-RU"/>
        </w:rPr>
        <w:t xml:space="preserve"> религиозной деятельности или о степени участия её членов в </w:t>
      </w:r>
      <w:r w:rsidR="00983421" w:rsidRPr="00167325">
        <w:rPr>
          <w:lang w:val="ru-RU"/>
        </w:rPr>
        <w:t xml:space="preserve">её </w:t>
      </w:r>
      <w:r w:rsidR="00C95853" w:rsidRPr="00167325">
        <w:rPr>
          <w:lang w:val="ru-RU"/>
        </w:rPr>
        <w:t xml:space="preserve">религиозной деятельности, а также не может </w:t>
      </w:r>
      <w:r w:rsidR="00983421" w:rsidRPr="00167325">
        <w:rPr>
          <w:lang w:val="ru-RU"/>
        </w:rPr>
        <w:t>обязывать</w:t>
      </w:r>
      <w:r w:rsidR="00C95853" w:rsidRPr="00167325">
        <w:rPr>
          <w:lang w:val="ru-RU"/>
        </w:rPr>
        <w:t xml:space="preserve"> самих членов отчитываться о</w:t>
      </w:r>
      <w:r w:rsidR="009B729D" w:rsidRPr="00167325">
        <w:rPr>
          <w:lang w:val="ru-RU"/>
        </w:rPr>
        <w:t xml:space="preserve"> таком</w:t>
      </w:r>
      <w:r w:rsidR="00C95853" w:rsidRPr="00167325">
        <w:rPr>
          <w:lang w:val="ru-RU"/>
        </w:rPr>
        <w:t xml:space="preserve"> участии </w:t>
      </w:r>
      <w:r w:rsidR="009B729D" w:rsidRPr="00167325">
        <w:rPr>
          <w:lang w:val="ru-RU"/>
        </w:rPr>
        <w:t xml:space="preserve">или, </w:t>
      </w:r>
      <w:r w:rsidR="00983421" w:rsidRPr="00167325">
        <w:rPr>
          <w:lang w:val="ru-RU"/>
        </w:rPr>
        <w:t>более того</w:t>
      </w:r>
      <w:r w:rsidR="009B729D" w:rsidRPr="00167325">
        <w:rPr>
          <w:lang w:val="ru-RU"/>
        </w:rPr>
        <w:t xml:space="preserve">, требовать предоставлять какую-либо еще личную информацию </w:t>
      </w:r>
      <w:r w:rsidR="00CC49EB" w:rsidRPr="00167325">
        <w:rPr>
          <w:lang w:val="ru-RU"/>
        </w:rPr>
        <w:t>в связи с их членством</w:t>
      </w:r>
      <w:r w:rsidR="009B729D" w:rsidRPr="00167325">
        <w:rPr>
          <w:lang w:val="ru-RU"/>
        </w:rPr>
        <w:t xml:space="preserve"> в религиозной общине</w:t>
      </w:r>
      <w:r w:rsidRPr="00167325">
        <w:rPr>
          <w:vertAlign w:val="superscript"/>
          <w:lang w:val="en-GB"/>
        </w:rPr>
        <w:footnoteReference w:id="44"/>
      </w:r>
      <w:r w:rsidRPr="00167325">
        <w:rPr>
          <w:lang w:val="ru-RU"/>
        </w:rPr>
        <w:t>.</w:t>
      </w:r>
    </w:p>
    <w:p w:rsidR="002D42C9" w:rsidRPr="00167325" w:rsidRDefault="002D42C9" w:rsidP="007A1280">
      <w:pPr>
        <w:pStyle w:val="OpiPara"/>
        <w:rPr>
          <w:lang w:val="ru-RU"/>
        </w:rPr>
      </w:pPr>
      <w:r w:rsidRPr="00167325">
        <w:rPr>
          <w:lang w:val="ru-RU"/>
        </w:rPr>
        <w:lastRenderedPageBreak/>
        <w:t>11</w:t>
      </w:r>
      <w:r w:rsidR="006A4BC0" w:rsidRPr="00167325">
        <w:rPr>
          <w:lang w:val="ru-RU"/>
        </w:rPr>
        <w:t>.</w:t>
      </w:r>
      <w:r w:rsidR="006A4BC0" w:rsidRPr="00167325">
        <w:rPr>
          <w:lang w:val="en-GB"/>
        </w:rPr>
        <w:t>  </w:t>
      </w:r>
      <w:r w:rsidR="00A80FCA" w:rsidRPr="00167325">
        <w:rPr>
          <w:u w:val="single"/>
          <w:lang w:val="ru-RU"/>
        </w:rPr>
        <w:t>Материально-правовой компонент заключается в свободе передавать и распространять религиозные идеи без предварительного контроля со стороны государства</w:t>
      </w:r>
      <w:r w:rsidRPr="00167325">
        <w:rPr>
          <w:vertAlign w:val="superscript"/>
          <w:lang w:val="en-GB"/>
        </w:rPr>
        <w:footnoteReference w:id="45"/>
      </w:r>
      <w:r w:rsidRPr="00167325">
        <w:rPr>
          <w:lang w:val="ru-RU"/>
        </w:rPr>
        <w:t xml:space="preserve">. </w:t>
      </w:r>
      <w:r w:rsidR="0092389D" w:rsidRPr="00167325">
        <w:rPr>
          <w:lang w:val="ru-RU"/>
        </w:rPr>
        <w:t>Нес</w:t>
      </w:r>
      <w:r w:rsidR="008024FA" w:rsidRPr="00167325">
        <w:rPr>
          <w:lang w:val="ru-RU"/>
        </w:rPr>
        <w:t>ение</w:t>
      </w:r>
      <w:r w:rsidR="0092389D" w:rsidRPr="00167325">
        <w:rPr>
          <w:lang w:val="ru-RU"/>
        </w:rPr>
        <w:t xml:space="preserve"> </w:t>
      </w:r>
      <w:r w:rsidR="008024FA" w:rsidRPr="00167325">
        <w:rPr>
          <w:lang w:val="ru-RU"/>
        </w:rPr>
        <w:t>свидетельства</w:t>
      </w:r>
      <w:r w:rsidR="0092389D" w:rsidRPr="00167325">
        <w:rPr>
          <w:lang w:val="ru-RU"/>
        </w:rPr>
        <w:t xml:space="preserve"> словом и делом является категорическим императивом в сознании верующего. В связи с этим прозелитизм является неотъемлемой частью религиозной жизни верующего</w:t>
      </w:r>
      <w:r w:rsidR="004F425C" w:rsidRPr="00167325">
        <w:rPr>
          <w:lang w:val="ru-RU"/>
        </w:rPr>
        <w:t>,</w:t>
      </w:r>
      <w:r w:rsidR="0092389D" w:rsidRPr="00167325">
        <w:rPr>
          <w:lang w:val="ru-RU"/>
        </w:rPr>
        <w:t xml:space="preserve"> и государство не может препятствовать</w:t>
      </w:r>
      <w:r w:rsidR="00C11A6D" w:rsidRPr="00167325">
        <w:rPr>
          <w:lang w:val="ru-RU"/>
        </w:rPr>
        <w:t xml:space="preserve"> влиянию </w:t>
      </w:r>
      <w:r w:rsidR="008D0245" w:rsidRPr="00167325">
        <w:rPr>
          <w:lang w:val="ru-RU"/>
        </w:rPr>
        <w:t>высказываний</w:t>
      </w:r>
      <w:r w:rsidR="00E16897" w:rsidRPr="00167325">
        <w:rPr>
          <w:lang w:val="ru-RU"/>
        </w:rPr>
        <w:t xml:space="preserve"> и поведения верующих на общество</w:t>
      </w:r>
      <w:r w:rsidRPr="00167325">
        <w:rPr>
          <w:lang w:val="ru-RU"/>
        </w:rPr>
        <w:t xml:space="preserve">. </w:t>
      </w:r>
      <w:r w:rsidR="00E53B75" w:rsidRPr="00167325">
        <w:rPr>
          <w:lang w:val="ru-RU"/>
        </w:rPr>
        <w:t xml:space="preserve">В </w:t>
      </w:r>
      <w:proofErr w:type="gramStart"/>
      <w:r w:rsidR="00E53B75" w:rsidRPr="00167325">
        <w:rPr>
          <w:lang w:val="ru-RU"/>
        </w:rPr>
        <w:t>демократическом плюралистическом обществе</w:t>
      </w:r>
      <w:proofErr w:type="gramEnd"/>
      <w:r w:rsidR="00E53B75" w:rsidRPr="00167325">
        <w:rPr>
          <w:lang w:val="ru-RU"/>
        </w:rPr>
        <w:t xml:space="preserve"> государство должн</w:t>
      </w:r>
      <w:r w:rsidR="00C11A6D" w:rsidRPr="00167325">
        <w:rPr>
          <w:lang w:val="ru-RU"/>
        </w:rPr>
        <w:t>о</w:t>
      </w:r>
      <w:r w:rsidR="00E53B75" w:rsidRPr="00167325">
        <w:rPr>
          <w:lang w:val="ru-RU"/>
        </w:rPr>
        <w:t xml:space="preserve"> иметь нейтральный по содержанию подход к многообразию идей различных религиозных общин. </w:t>
      </w:r>
      <w:proofErr w:type="gramStart"/>
      <w:r w:rsidR="00E53B75" w:rsidRPr="00167325">
        <w:rPr>
          <w:lang w:val="ru-RU"/>
        </w:rPr>
        <w:t xml:space="preserve">Тем не менее, </w:t>
      </w:r>
      <w:r w:rsidR="0018397A" w:rsidRPr="00167325">
        <w:rPr>
          <w:lang w:val="ru-RU"/>
        </w:rPr>
        <w:t>государство уполномочено контролировать распространяемые идеи и поведение, но только в случаях, предусмотренных законом</w:t>
      </w:r>
      <w:r w:rsidR="00AE6163" w:rsidRPr="00167325">
        <w:rPr>
          <w:lang w:val="ru-RU"/>
        </w:rPr>
        <w:t>,</w:t>
      </w:r>
      <w:r w:rsidR="0018397A" w:rsidRPr="00167325">
        <w:rPr>
          <w:lang w:val="ru-RU"/>
        </w:rPr>
        <w:t xml:space="preserve"> и в той степени, в ко</w:t>
      </w:r>
      <w:r w:rsidR="00AE6163" w:rsidRPr="00167325">
        <w:rPr>
          <w:lang w:val="ru-RU"/>
        </w:rPr>
        <w:t xml:space="preserve">торой это абсолютно необходимо </w:t>
      </w:r>
      <w:r w:rsidR="0018397A" w:rsidRPr="00167325">
        <w:rPr>
          <w:lang w:val="ru-RU"/>
        </w:rPr>
        <w:t>для защиты общественной безопасности, о</w:t>
      </w:r>
      <w:r w:rsidR="007F5DDB" w:rsidRPr="00167325">
        <w:rPr>
          <w:lang w:val="ru-RU"/>
        </w:rPr>
        <w:t>бщественного порядка, здоровья или</w:t>
      </w:r>
      <w:r w:rsidR="0018397A" w:rsidRPr="00167325">
        <w:rPr>
          <w:lang w:val="ru-RU"/>
        </w:rPr>
        <w:t xml:space="preserve"> нравственности</w:t>
      </w:r>
      <w:r w:rsidR="007F5DDB" w:rsidRPr="00167325">
        <w:rPr>
          <w:lang w:val="ru-RU"/>
        </w:rPr>
        <w:t xml:space="preserve"> либо основных прав и свобод других</w:t>
      </w:r>
      <w:r w:rsidRPr="00167325">
        <w:rPr>
          <w:lang w:val="ru-RU"/>
        </w:rPr>
        <w:t>,</w:t>
      </w:r>
      <w:r w:rsidR="00D848C0" w:rsidRPr="00167325">
        <w:rPr>
          <w:lang w:val="ru-RU"/>
        </w:rPr>
        <w:t xml:space="preserve"> например,</w:t>
      </w:r>
      <w:r w:rsidR="007F5DDB" w:rsidRPr="00167325">
        <w:rPr>
          <w:lang w:val="ru-RU"/>
        </w:rPr>
        <w:t xml:space="preserve"> в случае использования по религиозным мотивам языка вражды и </w:t>
      </w:r>
      <w:r w:rsidR="00B9189C" w:rsidRPr="00167325">
        <w:rPr>
          <w:lang w:val="ru-RU"/>
        </w:rPr>
        <w:t>навязчивого прозелитизма</w:t>
      </w:r>
      <w:r w:rsidRPr="00167325">
        <w:rPr>
          <w:vertAlign w:val="superscript"/>
          <w:lang w:val="en-GB"/>
        </w:rPr>
        <w:footnoteReference w:id="46"/>
      </w:r>
      <w:r w:rsidRPr="00167325">
        <w:rPr>
          <w:lang w:val="ru-RU"/>
        </w:rPr>
        <w:t>.</w:t>
      </w:r>
      <w:proofErr w:type="gramEnd"/>
    </w:p>
    <w:p w:rsidR="002D42C9" w:rsidRPr="00167325" w:rsidRDefault="002D42C9" w:rsidP="00417E85">
      <w:pPr>
        <w:pStyle w:val="OpiPara"/>
        <w:rPr>
          <w:lang w:val="ru-RU"/>
        </w:rPr>
      </w:pPr>
      <w:r w:rsidRPr="00167325">
        <w:rPr>
          <w:lang w:val="ru-RU"/>
        </w:rPr>
        <w:t>12</w:t>
      </w:r>
      <w:r w:rsidR="006A4BC0" w:rsidRPr="00167325">
        <w:rPr>
          <w:lang w:val="ru-RU"/>
        </w:rPr>
        <w:t>.</w:t>
      </w:r>
      <w:r w:rsidR="006A4BC0" w:rsidRPr="00167325">
        <w:rPr>
          <w:lang w:val="en-GB"/>
        </w:rPr>
        <w:t>  </w:t>
      </w:r>
      <w:r w:rsidR="00C04AF0" w:rsidRPr="00167325">
        <w:rPr>
          <w:lang w:val="ru-RU"/>
        </w:rPr>
        <w:t xml:space="preserve">И наконец, </w:t>
      </w:r>
      <w:r w:rsidR="00C04AF0" w:rsidRPr="00167325">
        <w:rPr>
          <w:u w:val="single"/>
          <w:lang w:val="ru-RU"/>
        </w:rPr>
        <w:t xml:space="preserve">государство имеет положительную обязанность защищать свободу собраний верующих, </w:t>
      </w:r>
      <w:r w:rsidR="008553EE" w:rsidRPr="00167325">
        <w:rPr>
          <w:u w:val="single"/>
          <w:lang w:val="ru-RU"/>
        </w:rPr>
        <w:t>а именно, обеспечивать, чтобы</w:t>
      </w:r>
      <w:r w:rsidR="00C04AF0" w:rsidRPr="00167325">
        <w:rPr>
          <w:u w:val="single"/>
          <w:lang w:val="ru-RU"/>
        </w:rPr>
        <w:t xml:space="preserve"> они и их </w:t>
      </w:r>
      <w:r w:rsidR="008553EE" w:rsidRPr="00167325">
        <w:rPr>
          <w:u w:val="single"/>
          <w:lang w:val="ru-RU"/>
        </w:rPr>
        <w:t>культовые здания</w:t>
      </w:r>
      <w:r w:rsidR="00C04AF0" w:rsidRPr="00167325">
        <w:rPr>
          <w:u w:val="single"/>
          <w:lang w:val="ru-RU"/>
        </w:rPr>
        <w:t xml:space="preserve"> </w:t>
      </w:r>
      <w:r w:rsidR="002D3798" w:rsidRPr="00167325">
        <w:rPr>
          <w:u w:val="single"/>
          <w:lang w:val="ru-RU"/>
        </w:rPr>
        <w:t>польз</w:t>
      </w:r>
      <w:r w:rsidR="008553EE" w:rsidRPr="00167325">
        <w:rPr>
          <w:u w:val="single"/>
          <w:lang w:val="ru-RU"/>
        </w:rPr>
        <w:t>овались</w:t>
      </w:r>
      <w:r w:rsidR="002D3798" w:rsidRPr="00167325">
        <w:rPr>
          <w:u w:val="single"/>
          <w:lang w:val="ru-RU"/>
        </w:rPr>
        <w:t xml:space="preserve"> абсолютным уважением со стороны лиц, как являющихся </w:t>
      </w:r>
      <w:r w:rsidR="008553EE" w:rsidRPr="00167325">
        <w:rPr>
          <w:u w:val="single"/>
          <w:lang w:val="ru-RU"/>
        </w:rPr>
        <w:t xml:space="preserve">так и не являющихся </w:t>
      </w:r>
      <w:r w:rsidR="002D3798" w:rsidRPr="00167325">
        <w:rPr>
          <w:u w:val="single"/>
          <w:lang w:val="ru-RU"/>
        </w:rPr>
        <w:t xml:space="preserve">представителями государства. </w:t>
      </w:r>
      <w:proofErr w:type="gramStart"/>
      <w:r w:rsidR="002D3798" w:rsidRPr="00167325">
        <w:rPr>
          <w:u w:val="single"/>
          <w:lang w:val="ru-RU"/>
        </w:rPr>
        <w:t>А когда со стороны этих лиц происход</w:t>
      </w:r>
      <w:r w:rsidR="00146D74" w:rsidRPr="00167325">
        <w:rPr>
          <w:u w:val="single"/>
          <w:lang w:val="ru-RU"/>
        </w:rPr>
        <w:t>я</w:t>
      </w:r>
      <w:r w:rsidR="002D3798" w:rsidRPr="00167325">
        <w:rPr>
          <w:u w:val="single"/>
          <w:lang w:val="ru-RU"/>
        </w:rPr>
        <w:t>т нападени</w:t>
      </w:r>
      <w:r w:rsidR="00146D74" w:rsidRPr="00167325">
        <w:rPr>
          <w:u w:val="single"/>
          <w:lang w:val="ru-RU"/>
        </w:rPr>
        <w:t>я</w:t>
      </w:r>
      <w:r w:rsidR="002D3798" w:rsidRPr="00167325">
        <w:rPr>
          <w:u w:val="single"/>
          <w:lang w:val="ru-RU"/>
        </w:rPr>
        <w:t xml:space="preserve"> на верующих или </w:t>
      </w:r>
      <w:r w:rsidR="008553EE" w:rsidRPr="00167325">
        <w:rPr>
          <w:u w:val="single"/>
          <w:lang w:val="ru-RU"/>
        </w:rPr>
        <w:t>на их культовые здания</w:t>
      </w:r>
      <w:r w:rsidR="002D3798" w:rsidRPr="00167325">
        <w:rPr>
          <w:u w:val="single"/>
          <w:lang w:val="ru-RU"/>
        </w:rPr>
        <w:t xml:space="preserve">, то государство обязано </w:t>
      </w:r>
      <w:r w:rsidR="002D3798" w:rsidRPr="00167325">
        <w:rPr>
          <w:u w:val="single"/>
          <w:lang w:val="ru-RU"/>
        </w:rPr>
        <w:lastRenderedPageBreak/>
        <w:t>расследовать такие случаи и наказывать виновных</w:t>
      </w:r>
      <w:r w:rsidRPr="00167325">
        <w:rPr>
          <w:vertAlign w:val="superscript"/>
          <w:lang w:val="en-GB"/>
        </w:rPr>
        <w:footnoteReference w:id="47"/>
      </w:r>
      <w:r w:rsidRPr="00167325">
        <w:rPr>
          <w:lang w:val="ru-RU"/>
        </w:rPr>
        <w:t xml:space="preserve">. </w:t>
      </w:r>
      <w:r w:rsidR="003365DA" w:rsidRPr="00167325">
        <w:rPr>
          <w:lang w:val="ru-RU"/>
        </w:rPr>
        <w:t>Вопрос о соблюдении государством этой обязанности встает особенно остро</w:t>
      </w:r>
      <w:r w:rsidR="00B02F76" w:rsidRPr="00167325">
        <w:rPr>
          <w:lang w:val="ru-RU"/>
        </w:rPr>
        <w:t>, когда речь идет</w:t>
      </w:r>
      <w:r w:rsidR="006054B5" w:rsidRPr="00167325">
        <w:rPr>
          <w:lang w:val="ru-RU"/>
        </w:rPr>
        <w:t xml:space="preserve"> о</w:t>
      </w:r>
      <w:r w:rsidR="00B02F76" w:rsidRPr="00167325">
        <w:rPr>
          <w:lang w:val="ru-RU"/>
        </w:rPr>
        <w:t xml:space="preserve"> религиозны</w:t>
      </w:r>
      <w:r w:rsidR="006054B5" w:rsidRPr="00167325">
        <w:rPr>
          <w:lang w:val="ru-RU"/>
        </w:rPr>
        <w:t>х</w:t>
      </w:r>
      <w:r w:rsidR="00B02F76" w:rsidRPr="00167325">
        <w:rPr>
          <w:lang w:val="ru-RU"/>
        </w:rPr>
        <w:t xml:space="preserve"> меньшинств</w:t>
      </w:r>
      <w:r w:rsidR="006C0334" w:rsidRPr="00167325">
        <w:rPr>
          <w:lang w:val="ru-RU"/>
        </w:rPr>
        <w:t>а</w:t>
      </w:r>
      <w:r w:rsidR="006054B5" w:rsidRPr="00167325">
        <w:rPr>
          <w:lang w:val="ru-RU"/>
        </w:rPr>
        <w:t>х</w:t>
      </w:r>
      <w:r w:rsidR="00B02F76" w:rsidRPr="00167325">
        <w:rPr>
          <w:lang w:val="ru-RU"/>
        </w:rPr>
        <w:t xml:space="preserve">, </w:t>
      </w:r>
      <w:r w:rsidR="006C0334" w:rsidRPr="00167325">
        <w:rPr>
          <w:lang w:val="ru-RU"/>
        </w:rPr>
        <w:t>беженца</w:t>
      </w:r>
      <w:r w:rsidR="006054B5" w:rsidRPr="00167325">
        <w:rPr>
          <w:lang w:val="ru-RU"/>
        </w:rPr>
        <w:t>х</w:t>
      </w:r>
      <w:r w:rsidR="006C0334" w:rsidRPr="00167325">
        <w:rPr>
          <w:lang w:val="ru-RU"/>
        </w:rPr>
        <w:t xml:space="preserve"> и мигранта</w:t>
      </w:r>
      <w:r w:rsidR="006054B5" w:rsidRPr="00167325">
        <w:rPr>
          <w:lang w:val="ru-RU"/>
        </w:rPr>
        <w:t>х</w:t>
      </w:r>
      <w:r w:rsidRPr="00167325">
        <w:rPr>
          <w:vertAlign w:val="superscript"/>
          <w:lang w:val="en-GB"/>
        </w:rPr>
        <w:footnoteReference w:id="48"/>
      </w:r>
      <w:r w:rsidRPr="00167325">
        <w:rPr>
          <w:lang w:val="ru-RU"/>
        </w:rPr>
        <w:t xml:space="preserve">. </w:t>
      </w:r>
      <w:r w:rsidR="006054B5" w:rsidRPr="00167325">
        <w:rPr>
          <w:lang w:val="ru-RU"/>
        </w:rPr>
        <w:t>Нарушение общественной безопасности, общественного порядка, причинение вреда здоровью и нравственности</w:t>
      </w:r>
      <w:r w:rsidR="00CC40D9" w:rsidRPr="00167325">
        <w:rPr>
          <w:lang w:val="ru-RU"/>
        </w:rPr>
        <w:t>, а также</w:t>
      </w:r>
      <w:r w:rsidR="006054B5" w:rsidRPr="00167325">
        <w:rPr>
          <w:lang w:val="ru-RU"/>
        </w:rPr>
        <w:t xml:space="preserve"> нарушение основных прав</w:t>
      </w:r>
      <w:r w:rsidR="000220BA" w:rsidRPr="00167325">
        <w:rPr>
          <w:lang w:val="ru-RU"/>
        </w:rPr>
        <w:t xml:space="preserve"> и свобод</w:t>
      </w:r>
      <w:r w:rsidR="006054B5" w:rsidRPr="00167325">
        <w:rPr>
          <w:lang w:val="ru-RU"/>
        </w:rPr>
        <w:t xml:space="preserve"> других</w:t>
      </w:r>
      <w:proofErr w:type="gramEnd"/>
      <w:r w:rsidR="006054B5" w:rsidRPr="00167325">
        <w:rPr>
          <w:lang w:val="ru-RU"/>
        </w:rPr>
        <w:t xml:space="preserve"> либо явн</w:t>
      </w:r>
      <w:r w:rsidR="0064053D" w:rsidRPr="00167325">
        <w:rPr>
          <w:lang w:val="ru-RU"/>
        </w:rPr>
        <w:t>ая и непосредственная угроза так</w:t>
      </w:r>
      <w:r w:rsidR="00CC40D9" w:rsidRPr="00167325">
        <w:rPr>
          <w:lang w:val="ru-RU"/>
        </w:rPr>
        <w:t>их нарушений</w:t>
      </w:r>
      <w:r w:rsidR="0064053D" w:rsidRPr="00167325">
        <w:rPr>
          <w:lang w:val="ru-RU"/>
        </w:rPr>
        <w:t xml:space="preserve">, вызванная </w:t>
      </w:r>
      <w:r w:rsidR="00CC40D9" w:rsidRPr="00167325">
        <w:rPr>
          <w:lang w:val="ru-RU"/>
        </w:rPr>
        <w:t>высказываниями</w:t>
      </w:r>
      <w:r w:rsidR="0064053D" w:rsidRPr="00167325">
        <w:rPr>
          <w:lang w:val="ru-RU"/>
        </w:rPr>
        <w:t xml:space="preserve"> или поведением </w:t>
      </w:r>
      <w:r w:rsidR="00CC40D9" w:rsidRPr="00167325">
        <w:rPr>
          <w:lang w:val="ru-RU"/>
        </w:rPr>
        <w:t>религиозной общины</w:t>
      </w:r>
      <w:r w:rsidR="008F3EA5" w:rsidRPr="00167325">
        <w:rPr>
          <w:lang w:val="ru-RU"/>
        </w:rPr>
        <w:t>,</w:t>
      </w:r>
      <w:r w:rsidR="00A0349A" w:rsidRPr="00167325">
        <w:rPr>
          <w:lang w:val="ru-RU"/>
        </w:rPr>
        <w:t xml:space="preserve"> – государство имеет большой набор инструментов для противодействия этим явлениям</w:t>
      </w:r>
      <w:r w:rsidR="00B741EF" w:rsidRPr="00167325">
        <w:rPr>
          <w:lang w:val="ru-RU"/>
        </w:rPr>
        <w:t>. В этот набор</w:t>
      </w:r>
      <w:r w:rsidR="00A0349A" w:rsidRPr="00167325">
        <w:rPr>
          <w:lang w:val="ru-RU"/>
        </w:rPr>
        <w:t xml:space="preserve"> может включаться роспуск религиозных собраний</w:t>
      </w:r>
      <w:r w:rsidR="00B741EF" w:rsidRPr="00167325">
        <w:rPr>
          <w:lang w:val="ru-RU"/>
        </w:rPr>
        <w:t xml:space="preserve">, проходящих в </w:t>
      </w:r>
      <w:r w:rsidR="00B741EF" w:rsidRPr="00167325">
        <w:rPr>
          <w:lang w:val="ru-RU"/>
        </w:rPr>
        <w:lastRenderedPageBreak/>
        <w:t>определенных местах, прекращение деятельности религиозных организаций, ответственных за вышеуказанные нарушения, и, в качестве крайней меры, даже применение уголовно-правовых санкций в отношении правонарушителей</w:t>
      </w:r>
      <w:r w:rsidRPr="00167325">
        <w:rPr>
          <w:vertAlign w:val="superscript"/>
          <w:lang w:val="en-GB"/>
        </w:rPr>
        <w:footnoteReference w:id="49"/>
      </w:r>
      <w:r w:rsidRPr="00167325">
        <w:rPr>
          <w:lang w:val="ru-RU"/>
        </w:rPr>
        <w:t>.</w:t>
      </w:r>
    </w:p>
    <w:p w:rsidR="002D42C9" w:rsidRPr="00167325" w:rsidRDefault="00236B2D" w:rsidP="00417E85">
      <w:pPr>
        <w:pStyle w:val="OpiHA"/>
        <w:rPr>
          <w:lang w:val="ru-RU"/>
        </w:rPr>
      </w:pPr>
      <w:r w:rsidRPr="00167325">
        <w:rPr>
          <w:lang w:val="ru-RU"/>
        </w:rPr>
        <w:t>Заключение</w:t>
      </w:r>
    </w:p>
    <w:p w:rsidR="009A7C9D" w:rsidRPr="001D3411" w:rsidRDefault="002D42C9" w:rsidP="007A1280">
      <w:pPr>
        <w:pStyle w:val="OpiPara"/>
        <w:rPr>
          <w:lang w:val="ru-RU"/>
        </w:rPr>
      </w:pPr>
      <w:r w:rsidRPr="00167325">
        <w:rPr>
          <w:lang w:val="ru-RU"/>
        </w:rPr>
        <w:t>13</w:t>
      </w:r>
      <w:r w:rsidR="006A4BC0" w:rsidRPr="00167325">
        <w:rPr>
          <w:lang w:val="ru-RU"/>
        </w:rPr>
        <w:t>.</w:t>
      </w:r>
      <w:r w:rsidR="006A4BC0" w:rsidRPr="00167325">
        <w:rPr>
          <w:lang w:val="en-GB"/>
        </w:rPr>
        <w:t>  </w:t>
      </w:r>
      <w:proofErr w:type="gramStart"/>
      <w:r w:rsidR="00C01B11" w:rsidRPr="00167325">
        <w:rPr>
          <w:lang w:val="ru-RU"/>
        </w:rPr>
        <w:t>Для государства-ответчика н</w:t>
      </w:r>
      <w:r w:rsidR="005A4A3E" w:rsidRPr="00167325">
        <w:rPr>
          <w:lang w:val="ru-RU"/>
        </w:rPr>
        <w:t>астало время</w:t>
      </w:r>
      <w:r w:rsidR="004C23A1" w:rsidRPr="00167325">
        <w:rPr>
          <w:lang w:val="ru-RU"/>
        </w:rPr>
        <w:t xml:space="preserve"> взять на себя законодательную ответственность и исполнить как Постановление Европейского суда</w:t>
      </w:r>
      <w:r w:rsidR="00D11C9A" w:rsidRPr="00167325">
        <w:rPr>
          <w:lang w:val="ru-RU"/>
        </w:rPr>
        <w:t xml:space="preserve"> от 11</w:t>
      </w:r>
      <w:r w:rsidR="00D11C9A" w:rsidRPr="00167325">
        <w:t> </w:t>
      </w:r>
      <w:r w:rsidR="00D11C9A" w:rsidRPr="00167325">
        <w:rPr>
          <w:lang w:val="ru-RU"/>
        </w:rPr>
        <w:t>января</w:t>
      </w:r>
      <w:r w:rsidR="00D11C9A" w:rsidRPr="00167325">
        <w:t> </w:t>
      </w:r>
      <w:r w:rsidR="00D11C9A" w:rsidRPr="00167325">
        <w:rPr>
          <w:lang w:val="ru-RU"/>
        </w:rPr>
        <w:t>2007</w:t>
      </w:r>
      <w:r w:rsidR="00D11C9A" w:rsidRPr="00167325">
        <w:t> </w:t>
      </w:r>
      <w:r w:rsidR="00D11C9A" w:rsidRPr="00167325">
        <w:rPr>
          <w:lang w:val="ru-RU"/>
        </w:rPr>
        <w:t>года</w:t>
      </w:r>
      <w:r w:rsidR="004C23A1" w:rsidRPr="00167325">
        <w:rPr>
          <w:lang w:val="ru-RU"/>
        </w:rPr>
        <w:t xml:space="preserve"> по делу </w:t>
      </w:r>
      <w:r w:rsidR="00D11C9A" w:rsidRPr="00167325">
        <w:rPr>
          <w:rFonts w:ascii="Times New Roman" w:hAnsi="Times New Roman" w:cs="Times New Roman"/>
          <w:lang w:val="ru-RU"/>
        </w:rPr>
        <w:t>«Кузнецов и другие против Российской Федерации» (</w:t>
      </w:r>
      <w:proofErr w:type="spellStart"/>
      <w:r w:rsidR="00D11C9A" w:rsidRPr="00167325">
        <w:rPr>
          <w:rFonts w:ascii="Times New Roman" w:hAnsi="Times New Roman" w:cs="Times New Roman"/>
          <w:lang w:val="en-GB"/>
        </w:rPr>
        <w:t>Kuznetsov</w:t>
      </w:r>
      <w:proofErr w:type="spellEnd"/>
      <w:r w:rsidR="00D11C9A" w:rsidRPr="00167325">
        <w:rPr>
          <w:rFonts w:ascii="Times New Roman" w:hAnsi="Times New Roman" w:cs="Times New Roman"/>
          <w:lang w:val="ru-RU"/>
        </w:rPr>
        <w:t xml:space="preserve"> </w:t>
      </w:r>
      <w:r w:rsidR="00D11C9A" w:rsidRPr="00167325">
        <w:rPr>
          <w:rFonts w:ascii="Times New Roman" w:hAnsi="Times New Roman" w:cs="Times New Roman"/>
          <w:lang w:val="en-GB"/>
        </w:rPr>
        <w:t>and</w:t>
      </w:r>
      <w:r w:rsidR="00D11C9A" w:rsidRPr="00167325">
        <w:rPr>
          <w:rFonts w:ascii="Times New Roman" w:hAnsi="Times New Roman" w:cs="Times New Roman"/>
          <w:lang w:val="ru-RU"/>
        </w:rPr>
        <w:t xml:space="preserve"> </w:t>
      </w:r>
      <w:r w:rsidR="00D11C9A" w:rsidRPr="00167325">
        <w:rPr>
          <w:rFonts w:ascii="Times New Roman" w:hAnsi="Times New Roman" w:cs="Times New Roman"/>
          <w:lang w:val="en-GB"/>
        </w:rPr>
        <w:t>Others</w:t>
      </w:r>
      <w:r w:rsidR="00D11C9A" w:rsidRPr="00167325">
        <w:rPr>
          <w:rFonts w:ascii="Times New Roman" w:hAnsi="Times New Roman" w:cs="Times New Roman"/>
          <w:lang w:val="ru-RU"/>
        </w:rPr>
        <w:t xml:space="preserve"> </w:t>
      </w:r>
      <w:r w:rsidR="00D11C9A" w:rsidRPr="00167325">
        <w:rPr>
          <w:rFonts w:ascii="Times New Roman" w:hAnsi="Times New Roman" w:cs="Times New Roman"/>
          <w:lang w:val="en-GB"/>
        </w:rPr>
        <w:t>v</w:t>
      </w:r>
      <w:r w:rsidR="00D11C9A" w:rsidRPr="00167325">
        <w:rPr>
          <w:rFonts w:ascii="Times New Roman" w:hAnsi="Times New Roman" w:cs="Times New Roman"/>
          <w:lang w:val="ru-RU"/>
        </w:rPr>
        <w:t>.</w:t>
      </w:r>
      <w:proofErr w:type="gramEnd"/>
      <w:r w:rsidR="00D11C9A" w:rsidRPr="00167325">
        <w:rPr>
          <w:rFonts w:ascii="Times New Roman" w:hAnsi="Times New Roman" w:cs="Times New Roman"/>
          <w:lang w:val="en-GB"/>
        </w:rPr>
        <w:t> Russia</w:t>
      </w:r>
      <w:r w:rsidR="00D11C9A" w:rsidRPr="00167325">
        <w:rPr>
          <w:rFonts w:ascii="Times New Roman" w:hAnsi="Times New Roman" w:cs="Times New Roman"/>
          <w:lang w:val="ru-RU"/>
        </w:rPr>
        <w:t>), так и постановление Конституционного Суда Российской Федерации от 5</w:t>
      </w:r>
      <w:r w:rsidR="00D11C9A" w:rsidRPr="00167325">
        <w:rPr>
          <w:rFonts w:ascii="Times New Roman" w:hAnsi="Times New Roman" w:cs="Times New Roman"/>
          <w:lang w:val="en-GB"/>
        </w:rPr>
        <w:t> </w:t>
      </w:r>
      <w:r w:rsidR="00D11C9A" w:rsidRPr="00167325">
        <w:rPr>
          <w:rFonts w:ascii="Times New Roman" w:hAnsi="Times New Roman" w:cs="Times New Roman"/>
          <w:lang w:val="ru-RU"/>
        </w:rPr>
        <w:t>декабря</w:t>
      </w:r>
      <w:r w:rsidR="00D11C9A" w:rsidRPr="00167325">
        <w:rPr>
          <w:rFonts w:ascii="Times New Roman" w:hAnsi="Times New Roman" w:cs="Times New Roman"/>
          <w:lang w:val="en-GB"/>
        </w:rPr>
        <w:t> </w:t>
      </w:r>
      <w:r w:rsidR="00D11C9A" w:rsidRPr="00167325">
        <w:rPr>
          <w:rFonts w:ascii="Times New Roman" w:hAnsi="Times New Roman" w:cs="Times New Roman"/>
          <w:lang w:val="ru-RU"/>
        </w:rPr>
        <w:t>2012</w:t>
      </w:r>
      <w:r w:rsidR="00D11C9A" w:rsidRPr="00167325">
        <w:rPr>
          <w:rFonts w:ascii="Times New Roman" w:hAnsi="Times New Roman" w:cs="Times New Roman"/>
          <w:lang w:val="en-GB"/>
        </w:rPr>
        <w:t> </w:t>
      </w:r>
      <w:r w:rsidR="00D11C9A" w:rsidRPr="00167325">
        <w:rPr>
          <w:rFonts w:ascii="Times New Roman" w:hAnsi="Times New Roman" w:cs="Times New Roman"/>
          <w:lang w:val="ru-RU"/>
        </w:rPr>
        <w:t xml:space="preserve">года, обеспечив тем самым </w:t>
      </w:r>
      <w:r w:rsidR="0052218B" w:rsidRPr="00167325">
        <w:rPr>
          <w:rFonts w:ascii="Times New Roman" w:hAnsi="Times New Roman" w:cs="Times New Roman"/>
          <w:lang w:val="ru-RU"/>
        </w:rPr>
        <w:t xml:space="preserve">правовую базу для </w:t>
      </w:r>
      <w:r w:rsidR="0089364D" w:rsidRPr="00167325">
        <w:rPr>
          <w:rFonts w:ascii="Times New Roman" w:hAnsi="Times New Roman" w:cs="Times New Roman"/>
          <w:lang w:val="ru-RU"/>
        </w:rPr>
        <w:t xml:space="preserve">менее ограниченного </w:t>
      </w:r>
      <w:r w:rsidR="00D50F9A" w:rsidRPr="00167325">
        <w:rPr>
          <w:rFonts w:ascii="Times New Roman" w:hAnsi="Times New Roman" w:cs="Times New Roman"/>
          <w:lang w:val="ru-RU"/>
        </w:rPr>
        <w:t>ис</w:t>
      </w:r>
      <w:r w:rsidR="0089364D" w:rsidRPr="00167325">
        <w:rPr>
          <w:rFonts w:ascii="Times New Roman" w:hAnsi="Times New Roman" w:cs="Times New Roman"/>
          <w:lang w:val="ru-RU"/>
        </w:rPr>
        <w:t>пользования свобод</w:t>
      </w:r>
      <w:r w:rsidR="00D50F9A" w:rsidRPr="00167325">
        <w:rPr>
          <w:rFonts w:ascii="Times New Roman" w:hAnsi="Times New Roman" w:cs="Times New Roman"/>
          <w:lang w:val="ru-RU"/>
        </w:rPr>
        <w:t>ы</w:t>
      </w:r>
      <w:r w:rsidR="0089364D" w:rsidRPr="00167325">
        <w:rPr>
          <w:rFonts w:ascii="Times New Roman" w:hAnsi="Times New Roman" w:cs="Times New Roman"/>
          <w:lang w:val="ru-RU"/>
        </w:rPr>
        <w:t xml:space="preserve"> религии, более честного обращения с религиозными меньшинствами и, в конечном счете, </w:t>
      </w:r>
      <w:r w:rsidR="00B64AC6" w:rsidRPr="00167325">
        <w:rPr>
          <w:rFonts w:ascii="Times New Roman" w:hAnsi="Times New Roman" w:cs="Times New Roman"/>
          <w:lang w:val="ru-RU"/>
        </w:rPr>
        <w:t>для настоящего межконфе</w:t>
      </w:r>
      <w:r w:rsidR="00667A8F" w:rsidRPr="00167325">
        <w:rPr>
          <w:rFonts w:ascii="Times New Roman" w:hAnsi="Times New Roman" w:cs="Times New Roman"/>
          <w:lang w:val="ru-RU"/>
        </w:rPr>
        <w:t>сс</w:t>
      </w:r>
      <w:r w:rsidR="00B64AC6" w:rsidRPr="00167325">
        <w:rPr>
          <w:rFonts w:ascii="Times New Roman" w:hAnsi="Times New Roman" w:cs="Times New Roman"/>
          <w:lang w:val="ru-RU"/>
        </w:rPr>
        <w:t>ионального диалога в России.</w:t>
      </w:r>
      <w:r w:rsidR="0089364D" w:rsidRPr="00167325">
        <w:rPr>
          <w:rFonts w:ascii="Times New Roman" w:hAnsi="Times New Roman" w:cs="Times New Roman"/>
          <w:lang w:val="ru-RU"/>
        </w:rPr>
        <w:t xml:space="preserve"> </w:t>
      </w:r>
      <w:r w:rsidR="00B64AC6" w:rsidRPr="00167325">
        <w:rPr>
          <w:rFonts w:ascii="Times New Roman" w:hAnsi="Times New Roman" w:cs="Times New Roman"/>
          <w:lang w:val="ru-RU"/>
        </w:rPr>
        <w:t>В то</w:t>
      </w:r>
      <w:r w:rsidR="00824733" w:rsidRPr="00167325">
        <w:rPr>
          <w:rFonts w:ascii="Times New Roman" w:hAnsi="Times New Roman" w:cs="Times New Roman"/>
          <w:lang w:val="ru-RU"/>
        </w:rPr>
        <w:t xml:space="preserve"> </w:t>
      </w:r>
      <w:r w:rsidR="00B64AC6" w:rsidRPr="00167325">
        <w:rPr>
          <w:rFonts w:ascii="Times New Roman" w:hAnsi="Times New Roman" w:cs="Times New Roman"/>
          <w:lang w:val="ru-RU"/>
        </w:rPr>
        <w:t>время</w:t>
      </w:r>
      <w:r w:rsidR="000D1328" w:rsidRPr="00167325">
        <w:rPr>
          <w:rFonts w:ascii="Times New Roman" w:hAnsi="Times New Roman" w:cs="Times New Roman"/>
          <w:lang w:val="ru-RU"/>
        </w:rPr>
        <w:t xml:space="preserve"> как</w:t>
      </w:r>
      <w:r w:rsidR="00824733" w:rsidRPr="00167325">
        <w:rPr>
          <w:rFonts w:ascii="Times New Roman" w:hAnsi="Times New Roman" w:cs="Times New Roman"/>
          <w:lang w:val="ru-RU"/>
        </w:rPr>
        <w:t xml:space="preserve"> </w:t>
      </w:r>
      <w:r w:rsidR="00B64AC6" w:rsidRPr="00167325">
        <w:rPr>
          <w:rFonts w:ascii="Times New Roman" w:hAnsi="Times New Roman" w:cs="Times New Roman"/>
          <w:lang w:val="ru-RU"/>
        </w:rPr>
        <w:t>неисполнение Постановления Европейского суда по делу «Кузнецов и другие против Российской Федерации» (</w:t>
      </w:r>
      <w:proofErr w:type="spellStart"/>
      <w:r w:rsidR="00B64AC6" w:rsidRPr="00167325">
        <w:rPr>
          <w:rFonts w:ascii="Times New Roman" w:hAnsi="Times New Roman" w:cs="Times New Roman"/>
          <w:lang w:val="en-GB"/>
        </w:rPr>
        <w:t>Kuznetsov</w:t>
      </w:r>
      <w:proofErr w:type="spellEnd"/>
      <w:r w:rsidR="00B64AC6" w:rsidRPr="00167325">
        <w:rPr>
          <w:rFonts w:ascii="Times New Roman" w:hAnsi="Times New Roman" w:cs="Times New Roman"/>
          <w:lang w:val="ru-RU"/>
        </w:rPr>
        <w:t xml:space="preserve"> </w:t>
      </w:r>
      <w:r w:rsidR="00B64AC6" w:rsidRPr="00167325">
        <w:rPr>
          <w:rFonts w:ascii="Times New Roman" w:hAnsi="Times New Roman" w:cs="Times New Roman"/>
          <w:lang w:val="en-GB"/>
        </w:rPr>
        <w:t>and</w:t>
      </w:r>
      <w:r w:rsidR="00B64AC6" w:rsidRPr="00167325">
        <w:rPr>
          <w:rFonts w:ascii="Times New Roman" w:hAnsi="Times New Roman" w:cs="Times New Roman"/>
          <w:lang w:val="ru-RU"/>
        </w:rPr>
        <w:t xml:space="preserve"> </w:t>
      </w:r>
      <w:r w:rsidR="00B64AC6" w:rsidRPr="00167325">
        <w:rPr>
          <w:rFonts w:ascii="Times New Roman" w:hAnsi="Times New Roman" w:cs="Times New Roman"/>
          <w:lang w:val="en-GB"/>
        </w:rPr>
        <w:t>Others</w:t>
      </w:r>
      <w:r w:rsidR="00B64AC6" w:rsidRPr="00167325">
        <w:rPr>
          <w:rFonts w:ascii="Times New Roman" w:hAnsi="Times New Roman" w:cs="Times New Roman"/>
          <w:lang w:val="ru-RU"/>
        </w:rPr>
        <w:t xml:space="preserve"> </w:t>
      </w:r>
      <w:r w:rsidR="00B64AC6" w:rsidRPr="00167325">
        <w:rPr>
          <w:rFonts w:ascii="Times New Roman" w:hAnsi="Times New Roman" w:cs="Times New Roman"/>
          <w:lang w:val="en-GB"/>
        </w:rPr>
        <w:t>v</w:t>
      </w:r>
      <w:r w:rsidR="00B64AC6" w:rsidRPr="00167325">
        <w:rPr>
          <w:rFonts w:ascii="Times New Roman" w:hAnsi="Times New Roman" w:cs="Times New Roman"/>
          <w:lang w:val="ru-RU"/>
        </w:rPr>
        <w:t>.</w:t>
      </w:r>
      <w:r w:rsidR="00B64AC6" w:rsidRPr="00167325">
        <w:rPr>
          <w:rFonts w:ascii="Times New Roman" w:hAnsi="Times New Roman" w:cs="Times New Roman"/>
          <w:lang w:val="en-GB"/>
        </w:rPr>
        <w:t> Russia</w:t>
      </w:r>
      <w:r w:rsidR="00B64AC6" w:rsidRPr="00167325">
        <w:rPr>
          <w:rFonts w:ascii="Times New Roman" w:hAnsi="Times New Roman" w:cs="Times New Roman"/>
          <w:lang w:val="ru-RU"/>
        </w:rPr>
        <w:t>)</w:t>
      </w:r>
      <w:r w:rsidR="0089364D" w:rsidRPr="00167325">
        <w:rPr>
          <w:rFonts w:ascii="Times New Roman" w:hAnsi="Times New Roman" w:cs="Times New Roman"/>
          <w:lang w:val="ru-RU"/>
        </w:rPr>
        <w:t xml:space="preserve"> </w:t>
      </w:r>
      <w:r w:rsidR="00B64AC6" w:rsidRPr="00167325">
        <w:rPr>
          <w:rFonts w:ascii="Times New Roman" w:hAnsi="Times New Roman" w:cs="Times New Roman"/>
          <w:lang w:val="ru-RU"/>
        </w:rPr>
        <w:t>в течение такого длительного периода времени</w:t>
      </w:r>
      <w:r w:rsidR="0024733E" w:rsidRPr="00167325">
        <w:rPr>
          <w:rFonts w:ascii="Times New Roman" w:hAnsi="Times New Roman" w:cs="Times New Roman"/>
          <w:lang w:val="ru-RU"/>
        </w:rPr>
        <w:t xml:space="preserve"> </w:t>
      </w:r>
      <w:r w:rsidR="00B64AC6" w:rsidRPr="00167325">
        <w:rPr>
          <w:rFonts w:ascii="Times New Roman" w:hAnsi="Times New Roman" w:cs="Times New Roman"/>
          <w:lang w:val="ru-RU"/>
        </w:rPr>
        <w:t>едва ли может быть оправдан</w:t>
      </w:r>
      <w:r w:rsidR="000D1328" w:rsidRPr="00167325">
        <w:rPr>
          <w:rFonts w:ascii="Times New Roman" w:hAnsi="Times New Roman" w:cs="Times New Roman"/>
          <w:lang w:val="ru-RU"/>
        </w:rPr>
        <w:t>ным</w:t>
      </w:r>
      <w:r w:rsidR="00B64AC6" w:rsidRPr="00167325">
        <w:rPr>
          <w:rFonts w:ascii="Times New Roman" w:hAnsi="Times New Roman" w:cs="Times New Roman"/>
          <w:lang w:val="ru-RU"/>
        </w:rPr>
        <w:t xml:space="preserve">, </w:t>
      </w:r>
      <w:r w:rsidR="00A11900" w:rsidRPr="00167325">
        <w:rPr>
          <w:rFonts w:ascii="Times New Roman" w:hAnsi="Times New Roman" w:cs="Times New Roman"/>
          <w:lang w:val="ru-RU"/>
        </w:rPr>
        <w:t>дальнейшее его неисполнение может быть непростительным, особенно в свете настоящего Постановления</w:t>
      </w:r>
      <w:r w:rsidR="0038619E" w:rsidRPr="00167325">
        <w:rPr>
          <w:rFonts w:ascii="Times New Roman" w:hAnsi="Times New Roman" w:cs="Times New Roman"/>
          <w:lang w:val="ru-RU"/>
        </w:rPr>
        <w:t>,</w:t>
      </w:r>
      <w:r w:rsidR="000D1328" w:rsidRPr="00167325">
        <w:rPr>
          <w:rFonts w:ascii="Times New Roman" w:hAnsi="Times New Roman" w:cs="Times New Roman"/>
          <w:lang w:val="ru-RU"/>
        </w:rPr>
        <w:t xml:space="preserve"> и</w:t>
      </w:r>
      <w:r w:rsidR="0038619E" w:rsidRPr="00167325">
        <w:rPr>
          <w:rFonts w:ascii="Times New Roman" w:hAnsi="Times New Roman" w:cs="Times New Roman"/>
          <w:lang w:val="ru-RU"/>
        </w:rPr>
        <w:t xml:space="preserve"> </w:t>
      </w:r>
      <w:r w:rsidR="009E099B" w:rsidRPr="00167325">
        <w:rPr>
          <w:rFonts w:ascii="Times New Roman" w:hAnsi="Times New Roman" w:cs="Times New Roman"/>
          <w:lang w:val="ru-RU"/>
        </w:rPr>
        <w:t>остав</w:t>
      </w:r>
      <w:r w:rsidR="006A39F6" w:rsidRPr="00167325">
        <w:rPr>
          <w:rFonts w:ascii="Times New Roman" w:hAnsi="Times New Roman" w:cs="Times New Roman"/>
          <w:lang w:val="ru-RU"/>
        </w:rPr>
        <w:t>ляе</w:t>
      </w:r>
      <w:r w:rsidR="009E099B" w:rsidRPr="00167325">
        <w:rPr>
          <w:rFonts w:ascii="Times New Roman" w:hAnsi="Times New Roman" w:cs="Times New Roman"/>
          <w:lang w:val="ru-RU"/>
        </w:rPr>
        <w:t>т</w:t>
      </w:r>
      <w:r w:rsidR="000D1328" w:rsidRPr="00167325">
        <w:rPr>
          <w:rFonts w:ascii="Times New Roman" w:hAnsi="Times New Roman" w:cs="Times New Roman"/>
          <w:lang w:val="ru-RU"/>
        </w:rPr>
        <w:t xml:space="preserve"> двери открытыми для присуждения штраф</w:t>
      </w:r>
      <w:r w:rsidR="006A39F6" w:rsidRPr="00167325">
        <w:rPr>
          <w:rFonts w:ascii="Times New Roman" w:hAnsi="Times New Roman" w:cs="Times New Roman"/>
          <w:lang w:val="ru-RU"/>
        </w:rPr>
        <w:t>ных взысканий</w:t>
      </w:r>
      <w:r w:rsidR="000D1328" w:rsidRPr="00167325">
        <w:rPr>
          <w:rFonts w:ascii="Times New Roman" w:hAnsi="Times New Roman" w:cs="Times New Roman"/>
          <w:lang w:val="ru-RU"/>
        </w:rPr>
        <w:t xml:space="preserve"> </w:t>
      </w:r>
      <w:r w:rsidR="0038619E" w:rsidRPr="00167325">
        <w:rPr>
          <w:rFonts w:ascii="Times New Roman" w:hAnsi="Times New Roman" w:cs="Times New Roman"/>
          <w:lang w:val="ru-RU"/>
        </w:rPr>
        <w:t>в случаях новых похожих нарушений</w:t>
      </w:r>
      <w:r w:rsidRPr="00167325">
        <w:rPr>
          <w:vertAlign w:val="superscript"/>
          <w:lang w:val="en-GB"/>
        </w:rPr>
        <w:footnoteReference w:id="50"/>
      </w:r>
      <w:r w:rsidRPr="00167325">
        <w:rPr>
          <w:lang w:val="ru-RU"/>
        </w:rPr>
        <w:t>.</w:t>
      </w:r>
    </w:p>
    <w:sectPr w:rsidR="009A7C9D" w:rsidRPr="001D3411" w:rsidSect="00CF398E">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0E" w:rsidRDefault="00BB6A0E">
      <w:r>
        <w:separator/>
      </w:r>
    </w:p>
  </w:endnote>
  <w:endnote w:type="continuationSeparator" w:id="0">
    <w:p w:rsidR="00BB6A0E" w:rsidRDefault="00BB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0E" w:rsidRDefault="00BB6A0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0E" w:rsidRDefault="00BB6A0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0E" w:rsidRPr="00150BFA" w:rsidRDefault="00BB6A0E" w:rsidP="002B37BF">
    <w:pPr>
      <w:jc w:val="center"/>
    </w:pPr>
    <w:r>
      <w:rPr>
        <w:noProof/>
        <w:lang w:val="ru-RU" w:eastAsia="ru-RU"/>
      </w:rPr>
      <w:drawing>
        <wp:inline distT="0" distB="0" distL="0" distR="0" wp14:anchorId="2B1DFC9A" wp14:editId="38707271">
          <wp:extent cx="771525" cy="619125"/>
          <wp:effectExtent l="0" t="0" r="9525" b="9525"/>
          <wp:docPr id="23" name="Picture 2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B6A0E" w:rsidRDefault="00BB6A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0E" w:rsidRDefault="00BB6A0E">
      <w:r>
        <w:separator/>
      </w:r>
    </w:p>
  </w:footnote>
  <w:footnote w:type="continuationSeparator" w:id="0">
    <w:p w:rsidR="00BB6A0E" w:rsidRDefault="00BB6A0E">
      <w:r>
        <w:continuationSeparator/>
      </w:r>
    </w:p>
  </w:footnote>
  <w:footnote w:id="1">
    <w:p w:rsidR="00BB6A0E" w:rsidRPr="004F483E" w:rsidRDefault="00BB6A0E" w:rsidP="004A0A4C">
      <w:pPr>
        <w:pStyle w:val="a8"/>
        <w:rPr>
          <w:lang w:val="ru-RU"/>
        </w:rPr>
      </w:pPr>
      <w:r w:rsidRPr="008711C6">
        <w:rPr>
          <w:rStyle w:val="aa"/>
          <w:sz w:val="24"/>
          <w:szCs w:val="22"/>
          <w:lang w:val="en-GB"/>
        </w:rPr>
        <w:footnoteRef/>
      </w:r>
      <w:r w:rsidRPr="004F483E">
        <w:t> </w:t>
      </w:r>
      <w:proofErr w:type="gramStart"/>
      <w:r w:rsidRPr="004F483E">
        <w:rPr>
          <w:lang w:val="ru-RU"/>
        </w:rPr>
        <w:t>Смотрите Постановление Европейского суда от 10 июня 2010 года по делу «Религиозная община Свидетелей Иеговы в г.</w:t>
      </w:r>
      <w:r w:rsidRPr="004F483E">
        <w:t> </w:t>
      </w:r>
      <w:r w:rsidRPr="004F483E">
        <w:rPr>
          <w:lang w:val="ru-RU"/>
        </w:rPr>
        <w:t>Москве и другие против Российской Федерации» (</w:t>
      </w:r>
      <w:r w:rsidRPr="004F483E">
        <w:rPr>
          <w:iCs/>
        </w:rPr>
        <w:t>Jehovah</w:t>
      </w:r>
      <w:r w:rsidRPr="004F483E">
        <w:rPr>
          <w:iCs/>
          <w:lang w:val="ru-RU"/>
        </w:rPr>
        <w:t>’</w:t>
      </w:r>
      <w:r w:rsidRPr="004F483E">
        <w:rPr>
          <w:iCs/>
        </w:rPr>
        <w:t>s</w:t>
      </w:r>
      <w:r w:rsidRPr="004F483E">
        <w:rPr>
          <w:iCs/>
          <w:lang w:val="ru-RU"/>
        </w:rPr>
        <w:t xml:space="preserve"> </w:t>
      </w:r>
      <w:r w:rsidRPr="004F483E">
        <w:rPr>
          <w:iCs/>
        </w:rPr>
        <w:t>Witnesses</w:t>
      </w:r>
      <w:r w:rsidRPr="004F483E">
        <w:rPr>
          <w:iCs/>
          <w:lang w:val="ru-RU"/>
        </w:rPr>
        <w:t xml:space="preserve"> </w:t>
      </w:r>
      <w:r w:rsidRPr="004F483E">
        <w:rPr>
          <w:iCs/>
        </w:rPr>
        <w:t>of</w:t>
      </w:r>
      <w:r w:rsidRPr="004F483E">
        <w:rPr>
          <w:iCs/>
          <w:lang w:val="ru-RU"/>
        </w:rPr>
        <w:t xml:space="preserve"> </w:t>
      </w:r>
      <w:r w:rsidRPr="004F483E">
        <w:rPr>
          <w:iCs/>
        </w:rPr>
        <w:t>Moscow</w:t>
      </w:r>
      <w:r w:rsidRPr="004F483E">
        <w:rPr>
          <w:iCs/>
          <w:lang w:val="ru-RU"/>
        </w:rPr>
        <w:t xml:space="preserve"> </w:t>
      </w:r>
      <w:r w:rsidRPr="004F483E">
        <w:rPr>
          <w:iCs/>
        </w:rPr>
        <w:t>v</w:t>
      </w:r>
      <w:r w:rsidRPr="004F483E">
        <w:rPr>
          <w:iCs/>
          <w:lang w:val="ru-RU"/>
        </w:rPr>
        <w:t>.</w:t>
      </w:r>
      <w:proofErr w:type="gramEnd"/>
      <w:r w:rsidRPr="004F483E">
        <w:rPr>
          <w:iCs/>
          <w:lang w:val="ru-RU"/>
        </w:rPr>
        <w:t> </w:t>
      </w:r>
      <w:proofErr w:type="gramStart"/>
      <w:r w:rsidRPr="004F483E">
        <w:rPr>
          <w:iCs/>
        </w:rPr>
        <w:t>Russia</w:t>
      </w:r>
      <w:r w:rsidRPr="004F483E">
        <w:rPr>
          <w:iCs/>
          <w:lang w:val="ru-RU"/>
        </w:rPr>
        <w:t>), жалоба № </w:t>
      </w:r>
      <w:r w:rsidRPr="004F483E">
        <w:rPr>
          <w:lang w:val="ru-RU"/>
        </w:rPr>
        <w:t>302/02.</w:t>
      </w:r>
      <w:proofErr w:type="gramEnd"/>
    </w:p>
  </w:footnote>
  <w:footnote w:id="2">
    <w:p w:rsidR="00BB6A0E" w:rsidRPr="004F483E" w:rsidRDefault="00BB6A0E">
      <w:pPr>
        <w:pStyle w:val="a8"/>
        <w:rPr>
          <w:lang w:val="ru-RU"/>
        </w:rPr>
      </w:pPr>
      <w:r w:rsidRPr="004F483E">
        <w:rPr>
          <w:rStyle w:val="aa"/>
          <w:lang w:val="ru-RU"/>
        </w:rPr>
        <w:t>*</w:t>
      </w:r>
      <w:r w:rsidRPr="004F483E">
        <w:rPr>
          <w:lang w:val="ru-RU"/>
        </w:rPr>
        <w:t> Примечание переводчика: вероятно, заявитель Крупко действовал на основании доверенности. Полное наименование названного Управленческого центра – Религио</w:t>
      </w:r>
      <w:bookmarkStart w:id="1" w:name="_GoBack"/>
      <w:bookmarkEnd w:id="1"/>
      <w:r w:rsidRPr="004F483E">
        <w:rPr>
          <w:lang w:val="ru-RU"/>
        </w:rPr>
        <w:t>зная организация «Управленческий центр Свидетелей Иеговы в России».</w:t>
      </w:r>
    </w:p>
  </w:footnote>
  <w:footnote w:id="3">
    <w:p w:rsidR="00BB6A0E" w:rsidRPr="004F483E" w:rsidRDefault="00BB6A0E" w:rsidP="002E653B">
      <w:pPr>
        <w:pStyle w:val="a8"/>
        <w:rPr>
          <w:lang w:val="ru-RU"/>
        </w:rPr>
      </w:pPr>
      <w:r w:rsidRPr="004F483E">
        <w:rPr>
          <w:rStyle w:val="aa"/>
          <w:lang w:val="ru-RU"/>
        </w:rPr>
        <w:t>*</w:t>
      </w:r>
      <w:r w:rsidRPr="004F483E">
        <w:rPr>
          <w:lang w:val="ru-RU"/>
        </w:rPr>
        <w:t> Примечание переводчика: здесь и далее имеется в виду Федеральный закон Российской Федерации «О свободе совести и о религиозных объединениях» от 26 сентября 1997 года № 125-ФЗ. В оригинале данного Постановления Европейский суд использует выражение «Закон о религиях».</w:t>
      </w:r>
    </w:p>
  </w:footnote>
  <w:footnote w:id="4">
    <w:p w:rsidR="00BB6A0E" w:rsidRPr="004F483E" w:rsidRDefault="00BB6A0E">
      <w:pPr>
        <w:pStyle w:val="a8"/>
        <w:rPr>
          <w:lang w:val="ru-RU"/>
        </w:rPr>
      </w:pPr>
      <w:r w:rsidRPr="004F483E">
        <w:rPr>
          <w:rStyle w:val="aa"/>
          <w:lang w:val="ru-RU"/>
        </w:rPr>
        <w:t>*</w:t>
      </w:r>
      <w:r w:rsidRPr="004F483E">
        <w:rPr>
          <w:lang w:val="ru-RU"/>
        </w:rPr>
        <w:t> Примечание переводчика: здесь и далее имеется в виду Федеральный закон Российской Федерации «О собраниях, митингах, демонстрациях, шествиях и пикетированиях» от 19 июня 2004 года № 54-ФЗ. В оригинале данного Постановления Европейский суд использует выражение «Закон о публичных собраниях».</w:t>
      </w:r>
    </w:p>
  </w:footnote>
  <w:footnote w:id="5">
    <w:p w:rsidR="00BB6A0E" w:rsidRPr="004F483E" w:rsidRDefault="00BB6A0E">
      <w:pPr>
        <w:pStyle w:val="a8"/>
        <w:rPr>
          <w:lang w:val="ru-RU"/>
        </w:rPr>
      </w:pPr>
      <w:r w:rsidRPr="004F483E">
        <w:rPr>
          <w:rStyle w:val="aa"/>
          <w:lang w:val="ru-RU"/>
        </w:rPr>
        <w:t>**</w:t>
      </w:r>
      <w:r w:rsidRPr="004F483E">
        <w:rPr>
          <w:lang w:val="ru-RU"/>
        </w:rPr>
        <w:t> Примечание переводчика: здесь имеется в виду Кодекс Российской Федерации об административных правонарушениях.</w:t>
      </w:r>
    </w:p>
  </w:footnote>
  <w:footnote w:id="6">
    <w:p w:rsidR="005612B0" w:rsidRPr="00F20867" w:rsidRDefault="005612B0" w:rsidP="005612B0">
      <w:pPr>
        <w:pStyle w:val="a8"/>
        <w:rPr>
          <w:lang w:val="ru-RU"/>
        </w:rPr>
      </w:pPr>
      <w:r>
        <w:rPr>
          <w:rStyle w:val="aa"/>
        </w:rPr>
        <w:t>*</w:t>
      </w:r>
      <w:r w:rsidRPr="004F483E">
        <w:t> </w:t>
      </w:r>
      <w:r w:rsidRPr="005612B0">
        <w:rPr>
          <w:lang w:val="ru-RU"/>
        </w:rPr>
        <w:t>Примечание переводчика: текст, который приводится в квадратных скобках, вставлен переводчиком в соответствии с текстом решения районного суда.</w:t>
      </w:r>
    </w:p>
  </w:footnote>
  <w:footnote w:id="7">
    <w:p w:rsidR="005612B0" w:rsidRPr="004F483E" w:rsidRDefault="005612B0" w:rsidP="005612B0">
      <w:pPr>
        <w:pStyle w:val="a8"/>
        <w:rPr>
          <w:lang w:val="ru-RU"/>
        </w:rPr>
      </w:pPr>
      <w:r>
        <w:rPr>
          <w:rStyle w:val="aa"/>
        </w:rPr>
        <w:t>**</w:t>
      </w:r>
      <w:r w:rsidRPr="004F483E">
        <w:t> </w:t>
      </w:r>
      <w:r w:rsidRPr="004F483E">
        <w:rPr>
          <w:lang w:val="ru-RU"/>
        </w:rPr>
        <w:t>Примечание переводчика: здесь имеется в виду Закон Российской Федерации «О милиции» от 18 апреля 1991 года № 1026-1.</w:t>
      </w:r>
    </w:p>
  </w:footnote>
  <w:footnote w:id="8">
    <w:p w:rsidR="005612B0" w:rsidRPr="004F483E" w:rsidRDefault="005612B0" w:rsidP="005612B0">
      <w:pPr>
        <w:pStyle w:val="a8"/>
        <w:rPr>
          <w:lang w:val="ru-RU"/>
        </w:rPr>
      </w:pPr>
      <w:r>
        <w:rPr>
          <w:rStyle w:val="aa"/>
        </w:rPr>
        <w:t>***</w:t>
      </w:r>
      <w:r w:rsidRPr="004F483E">
        <w:t> </w:t>
      </w:r>
      <w:r w:rsidRPr="004F483E">
        <w:rPr>
          <w:lang w:val="ru-RU"/>
        </w:rPr>
        <w:t xml:space="preserve">Примечание переводчика: </w:t>
      </w:r>
      <w:r w:rsidRPr="004F483E">
        <w:t>sic</w:t>
      </w:r>
      <w:r w:rsidRPr="004F483E">
        <w:rPr>
          <w:lang w:val="ru-RU"/>
        </w:rPr>
        <w:t xml:space="preserve"> (лат.) – так! (помета, которая ставится в книгах напротив слов, переписанных из другого источника и представленных в ненормативной авторской орфографии).</w:t>
      </w:r>
    </w:p>
  </w:footnote>
  <w:footnote w:id="9">
    <w:p w:rsidR="00BB6A0E" w:rsidRPr="004F483E" w:rsidRDefault="00BB6A0E">
      <w:pPr>
        <w:pStyle w:val="a8"/>
        <w:rPr>
          <w:lang w:val="ru-RU"/>
        </w:rPr>
      </w:pPr>
      <w:r w:rsidRPr="004F483E">
        <w:rPr>
          <w:rStyle w:val="aa"/>
          <w:lang w:val="ru-RU"/>
        </w:rPr>
        <w:t>*</w:t>
      </w:r>
      <w:r w:rsidRPr="004F483E">
        <w:t> </w:t>
      </w:r>
      <w:r w:rsidRPr="004F483E">
        <w:rPr>
          <w:lang w:val="ru-RU"/>
        </w:rPr>
        <w:t xml:space="preserve">Примечание переводчика: нормы, о которых говорится в данном пункте, содержатся в статье 28 Конституции Российской Федерации. </w:t>
      </w:r>
    </w:p>
  </w:footnote>
  <w:footnote w:id="10">
    <w:p w:rsidR="00BB6A0E" w:rsidRPr="004F483E" w:rsidRDefault="00BB6A0E">
      <w:pPr>
        <w:pStyle w:val="a8"/>
        <w:rPr>
          <w:lang w:val="ru-RU"/>
        </w:rPr>
      </w:pPr>
      <w:r w:rsidRPr="004F483E">
        <w:rPr>
          <w:rStyle w:val="aa"/>
          <w:lang w:val="ru-RU"/>
        </w:rPr>
        <w:t>*</w:t>
      </w:r>
      <w:r w:rsidRPr="004F483E">
        <w:rPr>
          <w:lang w:val="ru-RU"/>
        </w:rPr>
        <w:t xml:space="preserve"> Примечание переводчика: в названии суда пропущена фраза «Российской Федерации». </w:t>
      </w:r>
    </w:p>
  </w:footnote>
  <w:footnote w:id="11">
    <w:p w:rsidR="00BB6A0E" w:rsidRPr="004F483E" w:rsidRDefault="00BB6A0E">
      <w:pPr>
        <w:pStyle w:val="a8"/>
        <w:rPr>
          <w:lang w:val="ru-RU"/>
        </w:rPr>
      </w:pPr>
      <w:r w:rsidRPr="004F483E">
        <w:rPr>
          <w:rStyle w:val="aa"/>
          <w:lang w:val="ru-RU"/>
        </w:rPr>
        <w:t>**</w:t>
      </w:r>
      <w:r w:rsidRPr="004F483E">
        <w:rPr>
          <w:lang w:val="ru-RU"/>
        </w:rPr>
        <w:t> Примечание переводчика: в названии суда пропущена фраза «Российской Федерации».</w:t>
      </w:r>
    </w:p>
  </w:footnote>
  <w:footnote w:id="12">
    <w:p w:rsidR="00BB6A0E" w:rsidRPr="004F483E" w:rsidRDefault="00BB6A0E">
      <w:pPr>
        <w:pStyle w:val="a8"/>
        <w:rPr>
          <w:lang w:val="ru-RU"/>
        </w:rPr>
      </w:pPr>
      <w:r w:rsidRPr="004F483E">
        <w:rPr>
          <w:rStyle w:val="aa"/>
          <w:lang w:val="ru-RU"/>
        </w:rPr>
        <w:t>*</w:t>
      </w:r>
      <w:r w:rsidRPr="004F483E">
        <w:rPr>
          <w:lang w:val="ru-RU"/>
        </w:rPr>
        <w:t xml:space="preserve"> Примечание переводчика: здесь и далее имеется в виду Закон Российской Федерации «Об образовании» от 10 июля 1992 года № 3266-1. </w:t>
      </w:r>
    </w:p>
  </w:footnote>
  <w:footnote w:id="13">
    <w:p w:rsidR="00BB6A0E" w:rsidRPr="004F483E" w:rsidRDefault="00BB6A0E">
      <w:pPr>
        <w:pStyle w:val="a8"/>
        <w:rPr>
          <w:lang w:val="ru-RU"/>
        </w:rPr>
      </w:pPr>
      <w:r w:rsidRPr="004F483E">
        <w:rPr>
          <w:rStyle w:val="aa"/>
          <w:lang w:val="ru-RU"/>
        </w:rPr>
        <w:t>*</w:t>
      </w:r>
      <w:r w:rsidRPr="004F483E">
        <w:rPr>
          <w:lang w:val="ru-RU"/>
        </w:rPr>
        <w:t xml:space="preserve"> Примечание переводчика: </w:t>
      </w:r>
      <w:r w:rsidRPr="004F483E">
        <w:rPr>
          <w:iCs/>
        </w:rPr>
        <w:t>inter</w:t>
      </w:r>
      <w:r w:rsidRPr="004F483E">
        <w:rPr>
          <w:iCs/>
          <w:lang w:val="ru-RU"/>
        </w:rPr>
        <w:t xml:space="preserve"> </w:t>
      </w:r>
      <w:r w:rsidRPr="004F483E">
        <w:rPr>
          <w:iCs/>
        </w:rPr>
        <w:t>alia</w:t>
      </w:r>
      <w:r w:rsidRPr="004F483E">
        <w:rPr>
          <w:lang w:val="ru-RU"/>
        </w:rPr>
        <w:t xml:space="preserve"> (лат.) – между прочим, в числе других среди прочего.</w:t>
      </w:r>
    </w:p>
  </w:footnote>
  <w:footnote w:id="14">
    <w:p w:rsidR="00BB6A0E" w:rsidRPr="004F483E" w:rsidRDefault="00BB6A0E" w:rsidP="003706E5">
      <w:pPr>
        <w:pStyle w:val="a8"/>
        <w:rPr>
          <w:lang w:val="ru-RU"/>
        </w:rPr>
      </w:pPr>
      <w:r w:rsidRPr="004F483E">
        <w:rPr>
          <w:rStyle w:val="aa"/>
          <w:lang w:val="ru-RU"/>
        </w:rPr>
        <w:t>*</w:t>
      </w:r>
      <w:r w:rsidRPr="004F483E">
        <w:rPr>
          <w:lang w:val="ru-RU"/>
        </w:rPr>
        <w:t> Примечание переводчика: здесь и далее имеется в виду Федеральный закон Российской Федерации «О свободе совести и о религиозных объединениях» от 26 сентября 1997 года № 125-ФЗ. В оригинале данного Постановления Европейский суд использует выражение «Закон о религиях».</w:t>
      </w:r>
    </w:p>
  </w:footnote>
  <w:footnote w:id="15">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Такое руководство является чрезвычайно своевременным, поскольку в настоящий момент на рассмотрении Государственной Думы Российской Федерации находится представленный Правительством в марте</w:t>
      </w:r>
      <w:r w:rsidRPr="004F483E">
        <w:rPr>
          <w:rFonts w:ascii="Times New Roman" w:hAnsi="Times New Roman" w:cs="Times New Roman"/>
        </w:rPr>
        <w:t> </w:t>
      </w:r>
      <w:r w:rsidRPr="004F483E">
        <w:rPr>
          <w:rFonts w:ascii="Times New Roman" w:hAnsi="Times New Roman" w:cs="Times New Roman"/>
          <w:lang w:val="ru-RU"/>
        </w:rPr>
        <w:t>2014</w:t>
      </w:r>
      <w:r w:rsidRPr="004F483E">
        <w:rPr>
          <w:rFonts w:ascii="Times New Roman" w:hAnsi="Times New Roman" w:cs="Times New Roman"/>
        </w:rPr>
        <w:t> </w:t>
      </w:r>
      <w:r w:rsidRPr="004F483E">
        <w:rPr>
          <w:rFonts w:ascii="Times New Roman" w:hAnsi="Times New Roman" w:cs="Times New Roman"/>
          <w:lang w:val="ru-RU"/>
        </w:rPr>
        <w:t>года законопроект, касающийся внесения поправок в вышеупомянутый Закон «О свободе совести…»</w:t>
      </w:r>
    </w:p>
  </w:footnote>
  <w:footnote w:id="16">
    <w:p w:rsidR="00BB6A0E" w:rsidRPr="004F483E" w:rsidRDefault="00BB6A0E" w:rsidP="003706E5">
      <w:pPr>
        <w:pStyle w:val="a8"/>
        <w:rPr>
          <w:lang w:val="ru-RU"/>
        </w:rPr>
      </w:pPr>
      <w:r w:rsidRPr="004F483E">
        <w:rPr>
          <w:rStyle w:val="aa"/>
          <w:lang w:val="ru-RU"/>
        </w:rPr>
        <w:t>**</w:t>
      </w:r>
      <w:r w:rsidRPr="004F483E">
        <w:rPr>
          <w:lang w:val="ru-RU"/>
        </w:rPr>
        <w:t> Примечание переводчика: здесь и далее имеется в виду Федеральный закон Российской Федерации «О собраниях, митингах, демонстрациях, шествиях и пикетированиях» от 19 июня 2004 года № 54-ФЗ. В оригинале данного Постановления Европейский суд использует выражение «Закон о публичных собраниях».</w:t>
      </w:r>
    </w:p>
  </w:footnote>
  <w:footnote w:id="17">
    <w:p w:rsidR="00BB6A0E" w:rsidRPr="004F483E" w:rsidRDefault="00BB6A0E" w:rsidP="007807DC">
      <w:pPr>
        <w:pStyle w:val="a8"/>
        <w:rPr>
          <w:lang w:val="ru-RU"/>
        </w:rPr>
      </w:pPr>
      <w:r w:rsidRPr="004F483E">
        <w:rPr>
          <w:rStyle w:val="aa"/>
          <w:lang w:val="ru-RU"/>
        </w:rPr>
        <w:t>*</w:t>
      </w:r>
      <w:r w:rsidRPr="004F483E">
        <w:rPr>
          <w:lang w:val="ru-RU"/>
        </w:rPr>
        <w:t xml:space="preserve"> Примечание переводчика: здесь и далее имеется в виду Закон Российской Федерации «Об образовании» от 10 июля 1992 года № 3266-1. </w:t>
      </w:r>
    </w:p>
  </w:footnote>
  <w:footnote w:id="18">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proofErr w:type="gramStart"/>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 П. 72 Постановления Европейского суда от 11 января 2007 года по делу «Кузнецов и другие против Российской Федерации» (</w:t>
      </w:r>
      <w:proofErr w:type="spellStart"/>
      <w:r w:rsidRPr="004F483E">
        <w:rPr>
          <w:rFonts w:ascii="Times New Roman" w:hAnsi="Times New Roman" w:cs="Times New Roman"/>
          <w:lang w:val="ru-RU"/>
        </w:rPr>
        <w:t>Kuznetsov</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and</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Others</w:t>
      </w:r>
      <w:proofErr w:type="spellEnd"/>
      <w:r w:rsidRPr="004F483E">
        <w:rPr>
          <w:rFonts w:ascii="Times New Roman" w:hAnsi="Times New Roman" w:cs="Times New Roman"/>
          <w:lang w:val="ru-RU"/>
        </w:rPr>
        <w:t xml:space="preserve"> v.</w:t>
      </w:r>
      <w:proofErr w:type="gramEnd"/>
      <w:r w:rsidRPr="004F483E">
        <w:rPr>
          <w:rFonts w:ascii="Times New Roman" w:hAnsi="Times New Roman" w:cs="Times New Roman"/>
          <w:lang w:val="ru-RU"/>
        </w:rPr>
        <w:t> </w:t>
      </w:r>
      <w:proofErr w:type="spellStart"/>
      <w:proofErr w:type="gramStart"/>
      <w:r w:rsidRPr="004F483E">
        <w:rPr>
          <w:rFonts w:ascii="Times New Roman" w:hAnsi="Times New Roman" w:cs="Times New Roman"/>
          <w:lang w:val="ru-RU"/>
        </w:rPr>
        <w:t>Russia</w:t>
      </w:r>
      <w:proofErr w:type="spellEnd"/>
      <w:r w:rsidRPr="004F483E">
        <w:rPr>
          <w:rFonts w:ascii="Times New Roman" w:hAnsi="Times New Roman" w:cs="Times New Roman"/>
          <w:lang w:val="ru-RU"/>
        </w:rPr>
        <w:t>) по жалобе № 184/02.</w:t>
      </w:r>
      <w:proofErr w:type="gramEnd"/>
    </w:p>
  </w:footnote>
  <w:footnote w:id="19">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proofErr w:type="gramStart"/>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 xml:space="preserve">Смотрите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50 и 51 вышеуказанного Постановления Европейского суда по делу «Кузнецов и другие против Российской Федерации» (</w:t>
      </w:r>
      <w:proofErr w:type="spellStart"/>
      <w:r w:rsidRPr="004F483E">
        <w:rPr>
          <w:rFonts w:ascii="Times New Roman" w:hAnsi="Times New Roman" w:cs="Times New Roman"/>
          <w:lang w:val="ru-RU"/>
        </w:rPr>
        <w:t>Kuznetsov</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and</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Others</w:t>
      </w:r>
      <w:proofErr w:type="spellEnd"/>
      <w:r w:rsidRPr="004F483E">
        <w:rPr>
          <w:rFonts w:ascii="Times New Roman" w:hAnsi="Times New Roman" w:cs="Times New Roman"/>
          <w:lang w:val="ru-RU"/>
        </w:rPr>
        <w:t xml:space="preserve"> v.</w:t>
      </w:r>
      <w:proofErr w:type="gramEnd"/>
      <w:r w:rsidRPr="004F483E">
        <w:rPr>
          <w:rFonts w:ascii="Times New Roman" w:hAnsi="Times New Roman" w:cs="Times New Roman"/>
          <w:lang w:val="ru-RU"/>
        </w:rPr>
        <w:t> </w:t>
      </w:r>
      <w:proofErr w:type="spellStart"/>
      <w:proofErr w:type="gramStart"/>
      <w:r w:rsidRPr="004F483E">
        <w:rPr>
          <w:rFonts w:ascii="Times New Roman" w:hAnsi="Times New Roman" w:cs="Times New Roman"/>
          <w:lang w:val="ru-RU"/>
        </w:rPr>
        <w:t>Russia</w:t>
      </w:r>
      <w:proofErr w:type="spellEnd"/>
      <w:r w:rsidRPr="004F483E">
        <w:rPr>
          <w:rFonts w:ascii="Times New Roman" w:hAnsi="Times New Roman" w:cs="Times New Roman"/>
          <w:lang w:val="ru-RU"/>
        </w:rPr>
        <w:t>).</w:t>
      </w:r>
      <w:proofErr w:type="gramEnd"/>
    </w:p>
  </w:footnote>
  <w:footnote w:id="20">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proofErr w:type="gramStart"/>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Ввиду обязывающей силы прецедентов, установленных Постановлениями Европейского суда, и причин, обусловливающих изменения судебной практики Европейского суда, смотрите мое отдельное мнение в Постановлении Большой палаты Европейского суда от 26</w:t>
      </w:r>
      <w:r w:rsidRPr="004F483E">
        <w:rPr>
          <w:rFonts w:ascii="Times New Roman" w:hAnsi="Times New Roman" w:cs="Times New Roman"/>
        </w:rPr>
        <w:t> </w:t>
      </w:r>
      <w:r w:rsidRPr="004F483E">
        <w:rPr>
          <w:rFonts w:ascii="Times New Roman" w:hAnsi="Times New Roman" w:cs="Times New Roman"/>
          <w:lang w:val="ru-RU"/>
        </w:rPr>
        <w:t>июня</w:t>
      </w:r>
      <w:r w:rsidRPr="004F483E">
        <w:rPr>
          <w:rFonts w:ascii="Times New Roman" w:hAnsi="Times New Roman" w:cs="Times New Roman"/>
        </w:rPr>
        <w:t> </w:t>
      </w:r>
      <w:r w:rsidRPr="004F483E">
        <w:rPr>
          <w:rFonts w:ascii="Times New Roman" w:hAnsi="Times New Roman" w:cs="Times New Roman"/>
          <w:lang w:val="ru-RU"/>
        </w:rPr>
        <w:t>2012</w:t>
      </w:r>
      <w:r w:rsidRPr="004F483E">
        <w:rPr>
          <w:rFonts w:ascii="Times New Roman" w:hAnsi="Times New Roman" w:cs="Times New Roman"/>
        </w:rPr>
        <w:t> </w:t>
      </w:r>
      <w:r w:rsidRPr="004F483E">
        <w:rPr>
          <w:rFonts w:ascii="Times New Roman" w:hAnsi="Times New Roman" w:cs="Times New Roman"/>
          <w:lang w:val="ru-RU"/>
        </w:rPr>
        <w:t>года по делу «</w:t>
      </w:r>
      <w:proofErr w:type="spellStart"/>
      <w:r w:rsidRPr="004F483E">
        <w:rPr>
          <w:rFonts w:ascii="Times New Roman" w:hAnsi="Times New Roman" w:cs="Times New Roman"/>
          <w:lang w:val="ru-RU"/>
        </w:rPr>
        <w:t>Херман</w:t>
      </w:r>
      <w:proofErr w:type="spellEnd"/>
      <w:r w:rsidRPr="004F483E">
        <w:rPr>
          <w:rFonts w:ascii="Times New Roman" w:hAnsi="Times New Roman" w:cs="Times New Roman"/>
          <w:lang w:val="ru-RU"/>
        </w:rPr>
        <w:t xml:space="preserve"> против Германии» (</w:t>
      </w:r>
      <w:r w:rsidRPr="004F483E">
        <w:rPr>
          <w:rFonts w:ascii="Times New Roman" w:hAnsi="Times New Roman" w:cs="Times New Roman"/>
        </w:rPr>
        <w:t>Herrmann</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w:t>
      </w:r>
      <w:proofErr w:type="gramEnd"/>
      <w:r w:rsidRPr="004F483E">
        <w:rPr>
          <w:rFonts w:ascii="Times New Roman" w:hAnsi="Times New Roman" w:cs="Times New Roman"/>
          <w:lang w:val="ru-RU"/>
        </w:rPr>
        <w:t> </w:t>
      </w:r>
      <w:proofErr w:type="gramStart"/>
      <w:r w:rsidRPr="004F483E">
        <w:rPr>
          <w:rFonts w:ascii="Times New Roman" w:hAnsi="Times New Roman" w:cs="Times New Roman"/>
        </w:rPr>
        <w:t>Germany</w:t>
      </w:r>
      <w:r w:rsidRPr="004F483E">
        <w:rPr>
          <w:rFonts w:ascii="Times New Roman" w:hAnsi="Times New Roman" w:cs="Times New Roman"/>
          <w:lang w:val="ru-RU"/>
        </w:rPr>
        <w:t xml:space="preserve"> [</w:t>
      </w:r>
      <w:r w:rsidRPr="004F483E">
        <w:rPr>
          <w:rFonts w:ascii="Times New Roman" w:hAnsi="Times New Roman" w:cs="Times New Roman"/>
        </w:rPr>
        <w:t>GC</w:t>
      </w:r>
      <w:r w:rsidRPr="004F483E">
        <w:rPr>
          <w:rFonts w:ascii="Times New Roman" w:hAnsi="Times New Roman" w:cs="Times New Roman"/>
          <w:lang w:val="ru-RU"/>
        </w:rPr>
        <w:t>]) по жалобе № 9300/07.</w:t>
      </w:r>
      <w:proofErr w:type="gramEnd"/>
    </w:p>
  </w:footnote>
  <w:footnote w:id="21">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Различие между делом «Кузнецов и другие против Российской Федерации» и настоящим делом заключается в более робком подходе к последнему. В то время</w:t>
      </w:r>
      <w:proofErr w:type="gramStart"/>
      <w:r w:rsidRPr="004F483E">
        <w:rPr>
          <w:rFonts w:ascii="Times New Roman" w:hAnsi="Times New Roman" w:cs="Times New Roman"/>
          <w:lang w:val="ru-RU"/>
        </w:rPr>
        <w:t>,</w:t>
      </w:r>
      <w:proofErr w:type="gramEnd"/>
      <w:r w:rsidRPr="004F483E">
        <w:rPr>
          <w:rFonts w:ascii="Times New Roman" w:hAnsi="Times New Roman" w:cs="Times New Roman"/>
          <w:lang w:val="ru-RU"/>
        </w:rPr>
        <w:t xml:space="preserve"> как в Постановлении по делу «Кузнецов и другие против Российской Федерации» Европейский суд явным образом осудил незаконность вмешательства государства, большинство [судей] в настоящем деле предпочли воздержаться от обсуждения этого вопроса в п. 55 настоящего Постановления, и вместо этого разрешили дело, основываясь на принципе соразмерности вмешательства, как об этом сказано в п. 56. Такой подход еще более непонятен, если учесть, что Палата воздержалась от того, чтобы признать в п. 55, что вмешательство государства не было «предусмотрено законом», хотя в п. 54 было установлено, что толкование национальными властями норм закона являлось непредвиденным. Тем самым Палата отвлекла свое внимание от сути дела, коим, несомненно, является вопрос о качестве правовых границ религиозной свободы в России. Эта мысль является именно той мыслью, которую данное отдельное мнение призвано донести.  </w:t>
      </w:r>
    </w:p>
  </w:footnote>
  <w:footnote w:id="22">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Постановление Конституционного Суда Российской Федерации от 5 декабря 2012 года № 30-П.</w:t>
      </w:r>
    </w:p>
  </w:footnote>
  <w:footnote w:id="23">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Для того</w:t>
      </w:r>
      <w:proofErr w:type="gramStart"/>
      <w:r w:rsidRPr="004F483E">
        <w:rPr>
          <w:rFonts w:ascii="Times New Roman" w:hAnsi="Times New Roman" w:cs="Times New Roman"/>
          <w:lang w:val="ru-RU"/>
        </w:rPr>
        <w:t>,</w:t>
      </w:r>
      <w:proofErr w:type="gramEnd"/>
      <w:r w:rsidRPr="004F483E">
        <w:rPr>
          <w:rFonts w:ascii="Times New Roman" w:hAnsi="Times New Roman" w:cs="Times New Roman"/>
          <w:lang w:val="ru-RU"/>
        </w:rPr>
        <w:t xml:space="preserve"> чтобы иметь общее представление о сложившейся ситуации, смотрите п. 141 Доклада Европейской комиссии по борьбе с расизмом и нетерпимостью (ЕКРН), четвертый цикл мониторинга, от 15</w:t>
      </w:r>
      <w:r w:rsidRPr="004F483E">
        <w:rPr>
          <w:rFonts w:ascii="Times New Roman" w:hAnsi="Times New Roman" w:cs="Times New Roman"/>
        </w:rPr>
        <w:t> </w:t>
      </w:r>
      <w:r w:rsidRPr="004F483E">
        <w:rPr>
          <w:rFonts w:ascii="Times New Roman" w:hAnsi="Times New Roman" w:cs="Times New Roman"/>
          <w:lang w:val="ru-RU"/>
        </w:rPr>
        <w:t>октября</w:t>
      </w:r>
      <w:r w:rsidRPr="004F483E">
        <w:rPr>
          <w:rFonts w:ascii="Times New Roman" w:hAnsi="Times New Roman" w:cs="Times New Roman"/>
        </w:rPr>
        <w:t> </w:t>
      </w:r>
      <w:r w:rsidRPr="004F483E">
        <w:rPr>
          <w:rFonts w:ascii="Times New Roman" w:hAnsi="Times New Roman" w:cs="Times New Roman"/>
          <w:lang w:val="ru-RU"/>
        </w:rPr>
        <w:t>2013</w:t>
      </w:r>
      <w:r w:rsidRPr="004F483E">
        <w:rPr>
          <w:rFonts w:ascii="Times New Roman" w:hAnsi="Times New Roman" w:cs="Times New Roman"/>
        </w:rPr>
        <w:t> </w:t>
      </w:r>
      <w:r w:rsidRPr="004F483E">
        <w:rPr>
          <w:rFonts w:ascii="Times New Roman" w:hAnsi="Times New Roman" w:cs="Times New Roman"/>
          <w:lang w:val="ru-RU"/>
        </w:rPr>
        <w:t>года №</w:t>
      </w:r>
      <w:r w:rsidRPr="004F483E">
        <w:rPr>
          <w:rFonts w:ascii="Times New Roman" w:hAnsi="Times New Roman" w:cs="Times New Roman"/>
        </w:rPr>
        <w:t> CRI</w:t>
      </w:r>
      <w:r w:rsidRPr="004F483E">
        <w:rPr>
          <w:rFonts w:ascii="Times New Roman" w:hAnsi="Times New Roman" w:cs="Times New Roman"/>
          <w:lang w:val="ru-RU"/>
        </w:rPr>
        <w:t xml:space="preserve">(2013)40; </w:t>
      </w:r>
      <w:proofErr w:type="gramStart"/>
      <w:r w:rsidRPr="004F483E">
        <w:rPr>
          <w:rFonts w:ascii="Times New Roman" w:hAnsi="Times New Roman" w:cs="Times New Roman"/>
          <w:lang w:val="ru-RU"/>
        </w:rPr>
        <w:t>п.</w:t>
      </w:r>
      <w:r w:rsidRPr="004F483E">
        <w:rPr>
          <w:rFonts w:ascii="Times New Roman" w:hAnsi="Times New Roman" w:cs="Times New Roman"/>
        </w:rPr>
        <w:t> </w:t>
      </w:r>
      <w:r w:rsidRPr="004F483E">
        <w:rPr>
          <w:rFonts w:ascii="Times New Roman" w:hAnsi="Times New Roman" w:cs="Times New Roman"/>
          <w:lang w:val="ru-RU"/>
        </w:rPr>
        <w:t>148 Третьего мнения о Российской Федерации Консультативного комитета по Рамочной конвенции о защите национальных меньшинств №</w:t>
      </w:r>
      <w:r w:rsidRPr="004F483E">
        <w:rPr>
          <w:rFonts w:ascii="Times New Roman" w:hAnsi="Times New Roman" w:cs="Times New Roman"/>
        </w:rPr>
        <w:t> ACFC</w:t>
      </w:r>
      <w:r w:rsidRPr="004F483E">
        <w:rPr>
          <w:rFonts w:ascii="Times New Roman" w:hAnsi="Times New Roman" w:cs="Times New Roman"/>
          <w:lang w:val="ru-RU"/>
        </w:rPr>
        <w:t>/</w:t>
      </w:r>
      <w:r w:rsidRPr="004F483E">
        <w:rPr>
          <w:rFonts w:ascii="Times New Roman" w:hAnsi="Times New Roman" w:cs="Times New Roman"/>
        </w:rPr>
        <w:t>OP</w:t>
      </w:r>
      <w:r w:rsidRPr="004F483E">
        <w:rPr>
          <w:rFonts w:ascii="Times New Roman" w:hAnsi="Times New Roman" w:cs="Times New Roman"/>
          <w:lang w:val="ru-RU"/>
        </w:rPr>
        <w:t>/</w:t>
      </w:r>
      <w:r w:rsidRPr="004F483E">
        <w:rPr>
          <w:rFonts w:ascii="Times New Roman" w:hAnsi="Times New Roman" w:cs="Times New Roman"/>
        </w:rPr>
        <w:t>III</w:t>
      </w:r>
      <w:r w:rsidRPr="004F483E">
        <w:rPr>
          <w:rFonts w:ascii="Times New Roman" w:hAnsi="Times New Roman" w:cs="Times New Roman"/>
          <w:lang w:val="ru-RU"/>
        </w:rPr>
        <w:t>(2011)010, от 25</w:t>
      </w:r>
      <w:r w:rsidRPr="004F483E">
        <w:rPr>
          <w:rFonts w:ascii="Times New Roman" w:hAnsi="Times New Roman" w:cs="Times New Roman"/>
        </w:rPr>
        <w:t> </w:t>
      </w:r>
      <w:r w:rsidRPr="004F483E">
        <w:rPr>
          <w:rFonts w:ascii="Times New Roman" w:hAnsi="Times New Roman" w:cs="Times New Roman"/>
          <w:lang w:val="ru-RU"/>
        </w:rPr>
        <w:t>июля</w:t>
      </w:r>
      <w:r w:rsidRPr="004F483E">
        <w:rPr>
          <w:rFonts w:ascii="Times New Roman" w:hAnsi="Times New Roman" w:cs="Times New Roman"/>
        </w:rPr>
        <w:t> </w:t>
      </w:r>
      <w:r w:rsidRPr="004F483E">
        <w:rPr>
          <w:rFonts w:ascii="Times New Roman" w:hAnsi="Times New Roman" w:cs="Times New Roman"/>
          <w:lang w:val="ru-RU"/>
        </w:rPr>
        <w:t>2012</w:t>
      </w:r>
      <w:r w:rsidRPr="004F483E">
        <w:rPr>
          <w:rFonts w:ascii="Times New Roman" w:hAnsi="Times New Roman" w:cs="Times New Roman"/>
        </w:rPr>
        <w:t> </w:t>
      </w:r>
      <w:r w:rsidRPr="004F483E">
        <w:rPr>
          <w:rFonts w:ascii="Times New Roman" w:hAnsi="Times New Roman" w:cs="Times New Roman"/>
          <w:lang w:val="ru-RU"/>
        </w:rPr>
        <w:t>года (мнение принято 24</w:t>
      </w:r>
      <w:r w:rsidRPr="004F483E">
        <w:rPr>
          <w:rFonts w:ascii="Times New Roman" w:hAnsi="Times New Roman" w:cs="Times New Roman"/>
        </w:rPr>
        <w:t> </w:t>
      </w:r>
      <w:r w:rsidRPr="004F483E">
        <w:rPr>
          <w:rFonts w:ascii="Times New Roman" w:hAnsi="Times New Roman" w:cs="Times New Roman"/>
          <w:lang w:val="ru-RU"/>
        </w:rPr>
        <w:t>ноября</w:t>
      </w:r>
      <w:r w:rsidRPr="004F483E">
        <w:rPr>
          <w:rFonts w:ascii="Times New Roman" w:hAnsi="Times New Roman" w:cs="Times New Roman"/>
        </w:rPr>
        <w:t> </w:t>
      </w:r>
      <w:r w:rsidRPr="004F483E">
        <w:rPr>
          <w:rFonts w:ascii="Times New Roman" w:hAnsi="Times New Roman" w:cs="Times New Roman"/>
          <w:lang w:val="ru-RU"/>
        </w:rPr>
        <w:t>2011</w:t>
      </w:r>
      <w:r w:rsidRPr="004F483E">
        <w:rPr>
          <w:rFonts w:ascii="Times New Roman" w:hAnsi="Times New Roman" w:cs="Times New Roman"/>
        </w:rPr>
        <w:t> </w:t>
      </w:r>
      <w:r w:rsidRPr="004F483E">
        <w:rPr>
          <w:rFonts w:ascii="Times New Roman" w:hAnsi="Times New Roman" w:cs="Times New Roman"/>
          <w:lang w:val="ru-RU"/>
        </w:rPr>
        <w:t>года.</w:t>
      </w:r>
      <w:proofErr w:type="gramEnd"/>
      <w:r w:rsidRPr="004F483E">
        <w:rPr>
          <w:rFonts w:ascii="Times New Roman" w:hAnsi="Times New Roman" w:cs="Times New Roman"/>
          <w:lang w:val="ru-RU"/>
        </w:rPr>
        <w:t xml:space="preserve"> </w:t>
      </w:r>
      <w:proofErr w:type="gramStart"/>
      <w:r w:rsidRPr="004F483E">
        <w:rPr>
          <w:rFonts w:ascii="Times New Roman" w:hAnsi="Times New Roman" w:cs="Times New Roman"/>
          <w:lang w:val="ru-RU"/>
        </w:rPr>
        <w:t xml:space="preserve">Примечание переводчика.);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74–75 Мнения Венецианской комиссии по поводу Федерального закона Российской Федерации «О</w:t>
      </w:r>
      <w:r w:rsidRPr="004F483E">
        <w:rPr>
          <w:rFonts w:ascii="Times New Roman" w:hAnsi="Times New Roman" w:cs="Times New Roman"/>
        </w:rPr>
        <w:t> </w:t>
      </w:r>
      <w:r w:rsidRPr="004F483E">
        <w:rPr>
          <w:rFonts w:ascii="Times New Roman" w:hAnsi="Times New Roman" w:cs="Times New Roman"/>
          <w:lang w:val="ru-RU"/>
        </w:rPr>
        <w:t>противодействии экстремистской деятельности» №</w:t>
      </w:r>
      <w:r w:rsidRPr="004F483E">
        <w:rPr>
          <w:rFonts w:ascii="Times New Roman" w:hAnsi="Times New Roman" w:cs="Times New Roman"/>
        </w:rPr>
        <w:t> </w:t>
      </w:r>
      <w:r w:rsidRPr="004F483E">
        <w:rPr>
          <w:rFonts w:ascii="Times New Roman" w:hAnsi="Times New Roman" w:cs="Times New Roman"/>
          <w:lang w:val="ru-RU"/>
        </w:rPr>
        <w:t xml:space="preserve">660/2011 </w:t>
      </w:r>
      <w:r w:rsidRPr="004F483E">
        <w:rPr>
          <w:rFonts w:ascii="Times New Roman" w:hAnsi="Times New Roman" w:cs="Times New Roman"/>
        </w:rPr>
        <w:t>CDL</w:t>
      </w:r>
      <w:r w:rsidRPr="004F483E">
        <w:rPr>
          <w:rFonts w:ascii="Times New Roman" w:hAnsi="Times New Roman" w:cs="Times New Roman"/>
          <w:lang w:val="ru-RU"/>
        </w:rPr>
        <w:t>-</w:t>
      </w:r>
      <w:r w:rsidRPr="004F483E">
        <w:rPr>
          <w:rFonts w:ascii="Times New Roman" w:hAnsi="Times New Roman" w:cs="Times New Roman"/>
        </w:rPr>
        <w:t>AD</w:t>
      </w:r>
      <w:r w:rsidRPr="004F483E">
        <w:rPr>
          <w:rFonts w:ascii="Times New Roman" w:hAnsi="Times New Roman" w:cs="Times New Roman"/>
          <w:lang w:val="ru-RU"/>
        </w:rPr>
        <w:t>(2012)016 от 20</w:t>
      </w:r>
      <w:r w:rsidRPr="004F483E">
        <w:rPr>
          <w:rFonts w:ascii="Times New Roman" w:hAnsi="Times New Roman" w:cs="Times New Roman"/>
        </w:rPr>
        <w:t> </w:t>
      </w:r>
      <w:r w:rsidRPr="004F483E">
        <w:rPr>
          <w:rFonts w:ascii="Times New Roman" w:hAnsi="Times New Roman" w:cs="Times New Roman"/>
          <w:lang w:val="ru-RU"/>
        </w:rPr>
        <w:t>июня 2012 года; публикации информационно-аналитического центра «Сова»:</w:t>
      </w:r>
      <w:proofErr w:type="gramEnd"/>
      <w:r w:rsidRPr="004F483E">
        <w:rPr>
          <w:rFonts w:ascii="Times New Roman" w:hAnsi="Times New Roman" w:cs="Times New Roman"/>
          <w:lang w:val="ru-RU"/>
        </w:rPr>
        <w:t xml:space="preserve"> </w:t>
      </w:r>
      <w:proofErr w:type="gramStart"/>
      <w:r w:rsidRPr="004F483E">
        <w:rPr>
          <w:rFonts w:ascii="Times New Roman" w:hAnsi="Times New Roman" w:cs="Times New Roman"/>
          <w:lang w:val="ru-RU"/>
        </w:rPr>
        <w:t xml:space="preserve">«Неправомерное применение </w:t>
      </w:r>
      <w:proofErr w:type="spellStart"/>
      <w:r w:rsidRPr="004F483E">
        <w:rPr>
          <w:rFonts w:ascii="Times New Roman" w:hAnsi="Times New Roman" w:cs="Times New Roman"/>
          <w:lang w:val="ru-RU"/>
        </w:rPr>
        <w:t>антиэкстремистского</w:t>
      </w:r>
      <w:proofErr w:type="spellEnd"/>
      <w:r w:rsidRPr="004F483E">
        <w:rPr>
          <w:rFonts w:ascii="Times New Roman" w:hAnsi="Times New Roman" w:cs="Times New Roman"/>
          <w:lang w:val="ru-RU"/>
        </w:rPr>
        <w:t xml:space="preserve"> законодательства в России в 2013 году» от 4</w:t>
      </w:r>
      <w:r w:rsidRPr="004F483E">
        <w:rPr>
          <w:rFonts w:ascii="Times New Roman" w:hAnsi="Times New Roman" w:cs="Times New Roman"/>
        </w:rPr>
        <w:t> </w:t>
      </w:r>
      <w:r w:rsidRPr="004F483E">
        <w:rPr>
          <w:rFonts w:ascii="Times New Roman" w:hAnsi="Times New Roman" w:cs="Times New Roman"/>
          <w:lang w:val="ru-RU"/>
        </w:rPr>
        <w:t>июня</w:t>
      </w:r>
      <w:r w:rsidRPr="004F483E">
        <w:rPr>
          <w:rFonts w:ascii="Times New Roman" w:hAnsi="Times New Roman" w:cs="Times New Roman"/>
        </w:rPr>
        <w:t> </w:t>
      </w:r>
      <w:r w:rsidRPr="004F483E">
        <w:rPr>
          <w:rFonts w:ascii="Times New Roman" w:hAnsi="Times New Roman" w:cs="Times New Roman"/>
          <w:lang w:val="ru-RU"/>
        </w:rPr>
        <w:t>2014</w:t>
      </w:r>
      <w:r w:rsidRPr="004F483E">
        <w:rPr>
          <w:rFonts w:ascii="Times New Roman" w:hAnsi="Times New Roman" w:cs="Times New Roman"/>
        </w:rPr>
        <w:t> </w:t>
      </w:r>
      <w:r w:rsidRPr="004F483E">
        <w:rPr>
          <w:rFonts w:ascii="Times New Roman" w:hAnsi="Times New Roman" w:cs="Times New Roman"/>
          <w:lang w:val="ru-RU"/>
        </w:rPr>
        <w:t>года (здесь приведена дата опубликования статьи на английском языке; на русском языке данная статья была опубликована 30 апреля 2014 года.</w:t>
      </w:r>
      <w:proofErr w:type="gramEnd"/>
      <w:r w:rsidRPr="004F483E">
        <w:rPr>
          <w:rFonts w:ascii="Times New Roman" w:hAnsi="Times New Roman" w:cs="Times New Roman"/>
          <w:lang w:val="ru-RU"/>
        </w:rPr>
        <w:t xml:space="preserve"> Примечание переводчика.); «</w:t>
      </w:r>
      <w:proofErr w:type="gramStart"/>
      <w:r w:rsidRPr="004F483E">
        <w:rPr>
          <w:rFonts w:ascii="Times New Roman" w:hAnsi="Times New Roman" w:cs="Times New Roman"/>
          <w:lang w:val="ru-RU"/>
        </w:rPr>
        <w:t>Неправомерный</w:t>
      </w:r>
      <w:proofErr w:type="gram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антиэкстремизм</w:t>
      </w:r>
      <w:proofErr w:type="spellEnd"/>
      <w:r w:rsidRPr="004F483E">
        <w:rPr>
          <w:rFonts w:ascii="Times New Roman" w:hAnsi="Times New Roman" w:cs="Times New Roman"/>
          <w:lang w:val="ru-RU"/>
        </w:rPr>
        <w:t xml:space="preserve"> в апреле 2014</w:t>
      </w:r>
      <w:r w:rsidRPr="004F483E">
        <w:rPr>
          <w:rFonts w:ascii="Times New Roman" w:hAnsi="Times New Roman" w:cs="Times New Roman"/>
        </w:rPr>
        <w:t> </w:t>
      </w:r>
      <w:r w:rsidRPr="004F483E">
        <w:rPr>
          <w:rFonts w:ascii="Times New Roman" w:hAnsi="Times New Roman" w:cs="Times New Roman"/>
          <w:lang w:val="ru-RU"/>
        </w:rPr>
        <w:t>года» от 19</w:t>
      </w:r>
      <w:r w:rsidRPr="004F483E">
        <w:rPr>
          <w:rFonts w:ascii="Times New Roman" w:hAnsi="Times New Roman" w:cs="Times New Roman"/>
        </w:rPr>
        <w:t> </w:t>
      </w:r>
      <w:r w:rsidRPr="004F483E">
        <w:rPr>
          <w:rFonts w:ascii="Times New Roman" w:hAnsi="Times New Roman" w:cs="Times New Roman"/>
          <w:lang w:val="ru-RU"/>
        </w:rPr>
        <w:t>мая</w:t>
      </w:r>
      <w:r w:rsidRPr="004F483E">
        <w:rPr>
          <w:rFonts w:ascii="Times New Roman" w:hAnsi="Times New Roman" w:cs="Times New Roman"/>
        </w:rPr>
        <w:t> </w:t>
      </w:r>
      <w:r w:rsidRPr="004F483E">
        <w:rPr>
          <w:rFonts w:ascii="Times New Roman" w:hAnsi="Times New Roman" w:cs="Times New Roman"/>
          <w:lang w:val="ru-RU"/>
        </w:rPr>
        <w:t>2014</w:t>
      </w:r>
      <w:r w:rsidRPr="004F483E">
        <w:rPr>
          <w:rFonts w:ascii="Times New Roman" w:hAnsi="Times New Roman" w:cs="Times New Roman"/>
        </w:rPr>
        <w:t> </w:t>
      </w:r>
      <w:r w:rsidRPr="004F483E">
        <w:rPr>
          <w:rFonts w:ascii="Times New Roman" w:hAnsi="Times New Roman" w:cs="Times New Roman"/>
          <w:lang w:val="ru-RU"/>
        </w:rPr>
        <w:t>года (здесь приведена дата опубликования статьи на английском языке; на русском языке данная статья была опубликована 30 апреля 2014 года. Примечание переводчика.); а также «Проблемы реализации свободы совести в России в 2013</w:t>
      </w:r>
      <w:r w:rsidRPr="004F483E">
        <w:rPr>
          <w:rFonts w:ascii="Times New Roman" w:hAnsi="Times New Roman" w:cs="Times New Roman"/>
        </w:rPr>
        <w:t> </w:t>
      </w:r>
      <w:r w:rsidRPr="004F483E">
        <w:rPr>
          <w:rFonts w:ascii="Times New Roman" w:hAnsi="Times New Roman" w:cs="Times New Roman"/>
          <w:lang w:val="ru-RU"/>
        </w:rPr>
        <w:t>году» от 2</w:t>
      </w:r>
      <w:r w:rsidRPr="004F483E">
        <w:rPr>
          <w:rFonts w:ascii="Times New Roman" w:hAnsi="Times New Roman" w:cs="Times New Roman"/>
        </w:rPr>
        <w:t> </w:t>
      </w:r>
      <w:r w:rsidRPr="004F483E">
        <w:rPr>
          <w:rFonts w:ascii="Times New Roman" w:hAnsi="Times New Roman" w:cs="Times New Roman"/>
          <w:lang w:val="ru-RU"/>
        </w:rPr>
        <w:t>июня</w:t>
      </w:r>
      <w:r w:rsidRPr="004F483E">
        <w:rPr>
          <w:rFonts w:ascii="Times New Roman" w:hAnsi="Times New Roman" w:cs="Times New Roman"/>
        </w:rPr>
        <w:t> </w:t>
      </w:r>
      <w:r w:rsidRPr="004F483E">
        <w:rPr>
          <w:rFonts w:ascii="Times New Roman" w:hAnsi="Times New Roman" w:cs="Times New Roman"/>
          <w:lang w:val="ru-RU"/>
        </w:rPr>
        <w:t>2014</w:t>
      </w:r>
      <w:r w:rsidRPr="004F483E">
        <w:rPr>
          <w:rFonts w:ascii="Times New Roman" w:hAnsi="Times New Roman" w:cs="Times New Roman"/>
        </w:rPr>
        <w:t> </w:t>
      </w:r>
      <w:r w:rsidRPr="004F483E">
        <w:rPr>
          <w:rFonts w:ascii="Times New Roman" w:hAnsi="Times New Roman" w:cs="Times New Roman"/>
          <w:lang w:val="ru-RU"/>
        </w:rPr>
        <w:t xml:space="preserve">года (здесь приведена дата опубликования статьи на английском языке; на русском языке данная статья была опубликована 3 апреля 2014 года. </w:t>
      </w:r>
      <w:proofErr w:type="gramStart"/>
      <w:r w:rsidRPr="004F483E">
        <w:rPr>
          <w:rFonts w:ascii="Times New Roman" w:hAnsi="Times New Roman" w:cs="Times New Roman"/>
          <w:lang w:val="ru-RU"/>
        </w:rPr>
        <w:t>Примечание переводчика.); публикации на интернет-сайте организации «ФОРУМ</w:t>
      </w:r>
      <w:r w:rsidRPr="004F483E">
        <w:rPr>
          <w:rFonts w:ascii="Times New Roman" w:hAnsi="Times New Roman" w:cs="Times New Roman"/>
        </w:rPr>
        <w:t> </w:t>
      </w:r>
      <w:r w:rsidRPr="004F483E">
        <w:rPr>
          <w:rFonts w:ascii="Times New Roman" w:hAnsi="Times New Roman" w:cs="Times New Roman"/>
          <w:lang w:val="ru-RU"/>
        </w:rPr>
        <w:t>18», например:</w:t>
      </w:r>
      <w:proofErr w:type="gramEnd"/>
      <w:r w:rsidRPr="004F483E">
        <w:rPr>
          <w:rFonts w:ascii="Times New Roman" w:hAnsi="Times New Roman" w:cs="Times New Roman"/>
          <w:lang w:val="ru-RU"/>
        </w:rPr>
        <w:t xml:space="preserve"> «Россия: Ты будешь наказан вне зависимости от того, совершил ты преступление или нет» от 1</w:t>
      </w:r>
      <w:r w:rsidRPr="004F483E">
        <w:rPr>
          <w:rFonts w:ascii="Times New Roman" w:hAnsi="Times New Roman" w:cs="Times New Roman"/>
        </w:rPr>
        <w:t> </w:t>
      </w:r>
      <w:r w:rsidRPr="004F483E">
        <w:rPr>
          <w:rFonts w:ascii="Times New Roman" w:hAnsi="Times New Roman" w:cs="Times New Roman"/>
          <w:lang w:val="ru-RU"/>
        </w:rPr>
        <w:t>мая</w:t>
      </w:r>
      <w:r w:rsidRPr="004F483E">
        <w:rPr>
          <w:rFonts w:ascii="Times New Roman" w:hAnsi="Times New Roman" w:cs="Times New Roman"/>
        </w:rPr>
        <w:t> </w:t>
      </w:r>
      <w:r w:rsidRPr="004F483E">
        <w:rPr>
          <w:rFonts w:ascii="Times New Roman" w:hAnsi="Times New Roman" w:cs="Times New Roman"/>
          <w:lang w:val="ru-RU"/>
        </w:rPr>
        <w:t>2014</w:t>
      </w:r>
      <w:r w:rsidRPr="004F483E">
        <w:rPr>
          <w:rFonts w:ascii="Times New Roman" w:hAnsi="Times New Roman" w:cs="Times New Roman"/>
        </w:rPr>
        <w:t> </w:t>
      </w:r>
      <w:r w:rsidRPr="004F483E">
        <w:rPr>
          <w:rFonts w:ascii="Times New Roman" w:hAnsi="Times New Roman" w:cs="Times New Roman"/>
          <w:lang w:val="ru-RU"/>
        </w:rPr>
        <w:t xml:space="preserve">года; а также стр. 1 (сводное резюме) Доклада о правах человека в России Бюро по демократии, правам человека и труду Государственного департамента США за 2013 год и стр. 1 (сводное резюме) Доклада Государственного департамента США «О свободе религии в мире в 2012 году», Россия. </w:t>
      </w:r>
      <w:proofErr w:type="gramStart"/>
      <w:r w:rsidRPr="004F483E">
        <w:rPr>
          <w:rFonts w:ascii="Times New Roman" w:hAnsi="Times New Roman" w:cs="Times New Roman"/>
          <w:lang w:val="ru-RU"/>
        </w:rPr>
        <w:t>Текущая ситуация усугубляется применением так называемого «</w:t>
      </w:r>
      <w:proofErr w:type="spellStart"/>
      <w:r w:rsidRPr="004F483E">
        <w:rPr>
          <w:rFonts w:ascii="Times New Roman" w:hAnsi="Times New Roman" w:cs="Times New Roman"/>
          <w:lang w:val="ru-RU"/>
        </w:rPr>
        <w:t>антиэкстремистского</w:t>
      </w:r>
      <w:proofErr w:type="spellEnd"/>
      <w:r w:rsidRPr="004F483E">
        <w:rPr>
          <w:rFonts w:ascii="Times New Roman" w:hAnsi="Times New Roman" w:cs="Times New Roman"/>
          <w:lang w:val="ru-RU"/>
        </w:rPr>
        <w:t>» закона (Федеральный закон «О противодействии экстремистской деятельности» № 114-ФЗ от 25 июля 2002 года.</w:t>
      </w:r>
      <w:proofErr w:type="gramEnd"/>
      <w:r w:rsidRPr="004F483E">
        <w:rPr>
          <w:rFonts w:ascii="Times New Roman" w:hAnsi="Times New Roman" w:cs="Times New Roman"/>
          <w:lang w:val="ru-RU"/>
        </w:rPr>
        <w:t xml:space="preserve"> </w:t>
      </w:r>
      <w:proofErr w:type="gramStart"/>
      <w:r w:rsidRPr="004F483E">
        <w:rPr>
          <w:rFonts w:ascii="Times New Roman" w:hAnsi="Times New Roman" w:cs="Times New Roman"/>
          <w:lang w:val="ru-RU"/>
        </w:rPr>
        <w:t>Примечание переводчика.), как это было подчеркнуто вышеупомянутыми национальными и международными организациями.</w:t>
      </w:r>
      <w:proofErr w:type="gramEnd"/>
      <w:r w:rsidRPr="004F483E">
        <w:rPr>
          <w:rFonts w:ascii="Times New Roman" w:hAnsi="Times New Roman" w:cs="Times New Roman"/>
          <w:lang w:val="ru-RU"/>
        </w:rPr>
        <w:t xml:space="preserve"> </w:t>
      </w:r>
      <w:proofErr w:type="gramStart"/>
      <w:r w:rsidRPr="004F483E">
        <w:rPr>
          <w:rFonts w:ascii="Times New Roman" w:hAnsi="Times New Roman" w:cs="Times New Roman"/>
          <w:lang w:val="ru-RU"/>
        </w:rPr>
        <w:t xml:space="preserve">Для сведения о том, как обстояла ситуация ранее, смотрите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103–107 Третьего доклада по Российской Федерации Европейской комиссии по борьбе с расизмом и нетерпимостью от 16 мая 2006 года №</w:t>
      </w:r>
      <w:r w:rsidRPr="004F483E">
        <w:rPr>
          <w:rFonts w:ascii="Times New Roman" w:hAnsi="Times New Roman" w:cs="Times New Roman"/>
        </w:rPr>
        <w:t> CRI</w:t>
      </w:r>
      <w:r w:rsidRPr="004F483E">
        <w:rPr>
          <w:rFonts w:ascii="Times New Roman" w:hAnsi="Times New Roman" w:cs="Times New Roman"/>
          <w:lang w:val="ru-RU"/>
        </w:rPr>
        <w:t xml:space="preserve">(2006)21,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52–55 Второго доклада по Российской Федерации Европейской комиссии по борьбе с расизмом и нетерпимостью от 13 ноября 2001 года, № </w:t>
      </w:r>
      <w:r w:rsidRPr="004F483E">
        <w:rPr>
          <w:rFonts w:ascii="Times New Roman" w:hAnsi="Times New Roman" w:cs="Times New Roman"/>
        </w:rPr>
        <w:t>CRI</w:t>
      </w:r>
      <w:r w:rsidRPr="004F483E">
        <w:rPr>
          <w:rFonts w:ascii="Times New Roman" w:hAnsi="Times New Roman" w:cs="Times New Roman"/>
          <w:lang w:val="ru-RU"/>
        </w:rPr>
        <w:t xml:space="preserve">(2001)41, и </w:t>
      </w:r>
      <w:proofErr w:type="spellStart"/>
      <w:r w:rsidRPr="004F483E">
        <w:rPr>
          <w:rFonts w:ascii="Times New Roman" w:hAnsi="Times New Roman" w:cs="Times New Roman"/>
          <w:lang w:val="ru-RU"/>
        </w:rPr>
        <w:t>п.п</w:t>
      </w:r>
      <w:proofErr w:type="spellEnd"/>
      <w:proofErr w:type="gram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52–55 Доклада по Российской Федерации Европейской комиссии по борьбе с расизмом и нетерпимостью от 26 января 1999 года № </w:t>
      </w:r>
      <w:r w:rsidRPr="004F483E">
        <w:rPr>
          <w:rFonts w:ascii="Times New Roman" w:hAnsi="Times New Roman" w:cs="Times New Roman"/>
        </w:rPr>
        <w:t>CRI</w:t>
      </w:r>
      <w:r w:rsidRPr="004F483E">
        <w:rPr>
          <w:rFonts w:ascii="Times New Roman" w:hAnsi="Times New Roman" w:cs="Times New Roman"/>
          <w:lang w:val="ru-RU"/>
        </w:rPr>
        <w:t xml:space="preserve">(99)3. </w:t>
      </w:r>
    </w:p>
  </w:footnote>
  <w:footnote w:id="24">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 xml:space="preserve">Очень важно заметить, что большинство из этих стран пережили долгий период диктатуры, когда гражданам не разрешалось свободно собираться в жилых и нежилых помещениях с любыми политическими или религиозными целями.  </w:t>
      </w:r>
    </w:p>
  </w:footnote>
  <w:footnote w:id="25">
    <w:p w:rsidR="00BB6A0E" w:rsidRPr="004F483E" w:rsidRDefault="00BB6A0E" w:rsidP="002E4A2B">
      <w:pPr>
        <w:autoSpaceDE w:val="0"/>
        <w:autoSpaceDN w:val="0"/>
        <w:adjustRightInd w:val="0"/>
        <w:rPr>
          <w:rFonts w:ascii="Times New Roman" w:hAnsi="Times New Roman" w:cs="Times New Roman"/>
          <w:sz w:val="20"/>
          <w:szCs w:val="20"/>
          <w:lang w:val="ru-RU"/>
        </w:rPr>
      </w:pPr>
      <w:r w:rsidRPr="004F483E">
        <w:rPr>
          <w:rFonts w:ascii="Times New Roman" w:hAnsi="Times New Roman" w:cs="Times New Roman"/>
          <w:sz w:val="20"/>
          <w:szCs w:val="20"/>
          <w:lang w:val="ru-RU"/>
        </w:rPr>
        <w:footnoteRef/>
      </w:r>
      <w:r w:rsidRPr="004F483E">
        <w:rPr>
          <w:rFonts w:ascii="Times New Roman" w:hAnsi="Times New Roman" w:cs="Times New Roman"/>
          <w:sz w:val="20"/>
          <w:szCs w:val="20"/>
          <w:lang w:val="ru-RU"/>
        </w:rPr>
        <w:t xml:space="preserve">.  Пункт 28 Доклада Специального докладчика по вопросу о праве на свободу мирных собраний и праве на ассоциацию Майна </w:t>
      </w:r>
      <w:proofErr w:type="spellStart"/>
      <w:r w:rsidRPr="004F483E">
        <w:rPr>
          <w:rFonts w:ascii="Times New Roman" w:hAnsi="Times New Roman" w:cs="Times New Roman"/>
          <w:sz w:val="20"/>
          <w:szCs w:val="20"/>
          <w:lang w:val="ru-RU"/>
        </w:rPr>
        <w:t>Кайя</w:t>
      </w:r>
      <w:proofErr w:type="spellEnd"/>
      <w:r w:rsidRPr="004F483E">
        <w:rPr>
          <w:rFonts w:ascii="Times New Roman" w:hAnsi="Times New Roman" w:cs="Times New Roman"/>
          <w:sz w:val="20"/>
          <w:szCs w:val="20"/>
          <w:lang w:val="ru-RU"/>
        </w:rPr>
        <w:t xml:space="preserve"> от 21 мая 2012 года № </w:t>
      </w:r>
      <w:r w:rsidRPr="004F483E">
        <w:rPr>
          <w:rFonts w:ascii="Times New Roman" w:hAnsi="Times New Roman" w:cs="Times New Roman"/>
          <w:sz w:val="20"/>
          <w:szCs w:val="20"/>
        </w:rPr>
        <w:t>A</w:t>
      </w:r>
      <w:r w:rsidRPr="004F483E">
        <w:rPr>
          <w:rFonts w:ascii="Times New Roman" w:hAnsi="Times New Roman" w:cs="Times New Roman"/>
          <w:sz w:val="20"/>
          <w:szCs w:val="20"/>
          <w:lang w:val="ru-RU"/>
        </w:rPr>
        <w:t>/</w:t>
      </w:r>
      <w:r w:rsidRPr="004F483E">
        <w:rPr>
          <w:rFonts w:ascii="Times New Roman" w:hAnsi="Times New Roman" w:cs="Times New Roman"/>
          <w:sz w:val="20"/>
          <w:szCs w:val="20"/>
        </w:rPr>
        <w:t>HRC</w:t>
      </w:r>
      <w:r w:rsidRPr="004F483E">
        <w:rPr>
          <w:rFonts w:ascii="Times New Roman" w:hAnsi="Times New Roman" w:cs="Times New Roman"/>
          <w:sz w:val="20"/>
          <w:szCs w:val="20"/>
          <w:lang w:val="ru-RU"/>
        </w:rPr>
        <w:t>/20/27: «Предварительное уведомление должно быть в идеале необходимым лишь в случае проведения крупных митингов и митингов, способных создать помехи для дорожного движения».</w:t>
      </w:r>
    </w:p>
  </w:footnote>
  <w:footnote w:id="26">
    <w:p w:rsidR="00BB6A0E" w:rsidRPr="004F483E" w:rsidRDefault="00BB6A0E" w:rsidP="002D42C9">
      <w:pPr>
        <w:pStyle w:val="a8"/>
        <w:rPr>
          <w:rFonts w:ascii="Times New Roman" w:hAnsi="Times New Roman" w:cs="Times New Roman"/>
          <w:lang w:val="ru-RU"/>
        </w:rPr>
      </w:pPr>
      <w:r w:rsidRPr="004F483E">
        <w:footnoteRef/>
      </w:r>
      <w:proofErr w:type="gramStart"/>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Это отражено в так называемом «золотом правиле», которое можно найти в учениях почти всех религий (в качестве самых ярких примеров смотрите в буддизме:</w:t>
      </w:r>
      <w:proofErr w:type="gramEnd"/>
      <w:r w:rsidRPr="004F483E">
        <w:rPr>
          <w:rFonts w:ascii="Times New Roman" w:hAnsi="Times New Roman" w:cs="Times New Roman"/>
          <w:lang w:val="ru-RU"/>
        </w:rPr>
        <w:t xml:space="preserve"> «Если это неприятно или немило для меня, </w:t>
      </w:r>
      <w:proofErr w:type="gramStart"/>
      <w:r w:rsidRPr="004F483E">
        <w:rPr>
          <w:rFonts w:ascii="Times New Roman" w:hAnsi="Times New Roman" w:cs="Times New Roman"/>
          <w:lang w:val="ru-RU"/>
        </w:rPr>
        <w:t>то</w:t>
      </w:r>
      <w:proofErr w:type="gramEnd"/>
      <w:r w:rsidRPr="004F483E">
        <w:rPr>
          <w:rFonts w:ascii="Times New Roman" w:hAnsi="Times New Roman" w:cs="Times New Roman"/>
          <w:lang w:val="ru-RU"/>
        </w:rPr>
        <w:t xml:space="preserve"> как я могу навязывать это другому» (</w:t>
      </w:r>
      <w:proofErr w:type="spellStart"/>
      <w:r w:rsidRPr="004F483E">
        <w:rPr>
          <w:rFonts w:ascii="Times New Roman" w:hAnsi="Times New Roman" w:cs="Times New Roman"/>
          <w:lang w:val="ru-RU"/>
        </w:rPr>
        <w:t>Самъютта-никая</w:t>
      </w:r>
      <w:proofErr w:type="spellEnd"/>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.353); «Не причиняйте другим того, что самим кажется больно» (</w:t>
      </w:r>
      <w:proofErr w:type="spellStart"/>
      <w:r w:rsidRPr="004F483E">
        <w:rPr>
          <w:rFonts w:ascii="Times New Roman" w:hAnsi="Times New Roman" w:cs="Times New Roman"/>
          <w:lang w:val="ru-RU"/>
        </w:rPr>
        <w:t>Удана-варга</w:t>
      </w:r>
      <w:proofErr w:type="spellEnd"/>
      <w:r w:rsidRPr="004F483E">
        <w:rPr>
          <w:rFonts w:ascii="Times New Roman" w:hAnsi="Times New Roman" w:cs="Times New Roman"/>
          <w:lang w:val="ru-RU"/>
        </w:rPr>
        <w:t> 5:18); в конфуцианстве: «Не делай людям того, чего ты не хочешь, чтобы они делали тебе» (Аналекты 15:24); в христианстве: «Итак, во всём поступайте с людьми так, как хотите, чтобы они поступали с вами, потому что в этом Закон и Пророки» (Матфея 7:12) и «Поступайте с людьми так, как хотите, чтобы они поступали с вами» (Луки 6:31); а индуизме: «Сумма обязанностей: не делай другим того, что бы причинило боль тебе» (Махабхарата 5:1517); в исламе: «Не уверует никто из вас до тех пор, пока не будет желать брату своему того же, чего желает самому себе» (40 хадисов имама ан-</w:t>
      </w:r>
      <w:proofErr w:type="spellStart"/>
      <w:r w:rsidRPr="004F483E">
        <w:rPr>
          <w:rFonts w:ascii="Times New Roman" w:hAnsi="Times New Roman" w:cs="Times New Roman"/>
          <w:lang w:val="ru-RU"/>
        </w:rPr>
        <w:t>Навави</w:t>
      </w:r>
      <w:proofErr w:type="spellEnd"/>
      <w:r w:rsidRPr="004F483E">
        <w:rPr>
          <w:rFonts w:ascii="Times New Roman" w:hAnsi="Times New Roman" w:cs="Times New Roman"/>
          <w:lang w:val="ru-RU"/>
        </w:rPr>
        <w:t xml:space="preserve">, хадис 13); в иудаизме: «Люби своего ближнего, как самого себя» (Левит 19:18), «Что ненавистно тебе, не делай другим. Это закон. </w:t>
      </w:r>
      <w:proofErr w:type="gramStart"/>
      <w:r w:rsidRPr="004F483E">
        <w:rPr>
          <w:rFonts w:ascii="Times New Roman" w:hAnsi="Times New Roman" w:cs="Times New Roman"/>
          <w:lang w:val="ru-RU"/>
        </w:rPr>
        <w:t>Все остальное – комментарии» (Талмуд.</w:t>
      </w:r>
      <w:proofErr w:type="gramEnd"/>
      <w:r w:rsidRPr="004F483E">
        <w:rPr>
          <w:rFonts w:ascii="Times New Roman" w:hAnsi="Times New Roman" w:cs="Times New Roman"/>
          <w:lang w:val="ru-RU"/>
        </w:rPr>
        <w:t xml:space="preserve"> </w:t>
      </w:r>
      <w:proofErr w:type="spellStart"/>
      <w:proofErr w:type="gramStart"/>
      <w:r w:rsidRPr="004F483E">
        <w:rPr>
          <w:rFonts w:ascii="Times New Roman" w:hAnsi="Times New Roman" w:cs="Times New Roman"/>
          <w:lang w:val="ru-RU"/>
        </w:rPr>
        <w:t>Шаббат</w:t>
      </w:r>
      <w:proofErr w:type="spellEnd"/>
      <w:r w:rsidRPr="004F483E">
        <w:rPr>
          <w:rFonts w:ascii="Times New Roman" w:hAnsi="Times New Roman" w:cs="Times New Roman"/>
        </w:rPr>
        <w:t> </w:t>
      </w:r>
      <w:r w:rsidRPr="004F483E">
        <w:rPr>
          <w:rFonts w:ascii="Times New Roman" w:hAnsi="Times New Roman" w:cs="Times New Roman"/>
          <w:lang w:val="ru-RU"/>
        </w:rPr>
        <w:t>31а), «Что ненавистно тебе самому, того не делай никому» (</w:t>
      </w:r>
      <w:proofErr w:type="spellStart"/>
      <w:r w:rsidRPr="004F483E">
        <w:rPr>
          <w:rFonts w:ascii="Times New Roman" w:hAnsi="Times New Roman" w:cs="Times New Roman"/>
          <w:lang w:val="ru-RU"/>
        </w:rPr>
        <w:t>Товит</w:t>
      </w:r>
      <w:proofErr w:type="spellEnd"/>
      <w:r w:rsidRPr="004F483E">
        <w:rPr>
          <w:rFonts w:ascii="Times New Roman" w:hAnsi="Times New Roman" w:cs="Times New Roman"/>
        </w:rPr>
        <w:t> </w:t>
      </w:r>
      <w:r w:rsidRPr="004F483E">
        <w:rPr>
          <w:rFonts w:ascii="Times New Roman" w:hAnsi="Times New Roman" w:cs="Times New Roman"/>
          <w:lang w:val="ru-RU"/>
        </w:rPr>
        <w:t>4:15), и в даосизме:</w:t>
      </w:r>
      <w:proofErr w:type="gramEnd"/>
      <w:r w:rsidRPr="004F483E">
        <w:rPr>
          <w:rFonts w:ascii="Times New Roman" w:hAnsi="Times New Roman" w:cs="Times New Roman"/>
          <w:lang w:val="ru-RU"/>
        </w:rPr>
        <w:t xml:space="preserve"> «Мудрый человек не имеет корыстных побуждений. Он живёт интересами других людей. Добрым я делаю добро, недобрым — тоже желаю добра. Это и есть добродетель, присущая Дэ. </w:t>
      </w:r>
      <w:proofErr w:type="gramStart"/>
      <w:r w:rsidRPr="004F483E">
        <w:rPr>
          <w:rFonts w:ascii="Times New Roman" w:hAnsi="Times New Roman" w:cs="Times New Roman"/>
          <w:lang w:val="ru-RU"/>
        </w:rPr>
        <w:t>С честными людьми я честен, с нечестными — честен тоже.</w:t>
      </w:r>
      <w:proofErr w:type="gramEnd"/>
      <w:r w:rsidRPr="004F483E">
        <w:rPr>
          <w:rFonts w:ascii="Times New Roman" w:hAnsi="Times New Roman" w:cs="Times New Roman"/>
          <w:lang w:val="ru-RU"/>
        </w:rPr>
        <w:t xml:space="preserve"> </w:t>
      </w:r>
      <w:proofErr w:type="gramStart"/>
      <w:r w:rsidRPr="004F483E">
        <w:rPr>
          <w:rFonts w:ascii="Times New Roman" w:hAnsi="Times New Roman" w:cs="Times New Roman"/>
          <w:lang w:val="ru-RU"/>
        </w:rPr>
        <w:t>Это и есть честность, присущая Дэ» (Дао Дэ Цзин.</w:t>
      </w:r>
      <w:proofErr w:type="gramEnd"/>
      <w:r w:rsidRPr="004F483E">
        <w:rPr>
          <w:rFonts w:ascii="Times New Roman" w:hAnsi="Times New Roman" w:cs="Times New Roman"/>
          <w:lang w:val="ru-RU"/>
        </w:rPr>
        <w:t xml:space="preserve"> Лао-Цзы. </w:t>
      </w:r>
      <w:proofErr w:type="gramStart"/>
      <w:r w:rsidRPr="004F483E">
        <w:rPr>
          <w:rFonts w:ascii="Times New Roman" w:hAnsi="Times New Roman" w:cs="Times New Roman"/>
          <w:lang w:val="ru-RU"/>
        </w:rPr>
        <w:t xml:space="preserve">Глава 49)).  </w:t>
      </w:r>
      <w:proofErr w:type="gramEnd"/>
    </w:p>
  </w:footnote>
  <w:footnote w:id="27">
    <w:p w:rsidR="00BB6A0E" w:rsidRPr="004F483E" w:rsidRDefault="00BB6A0E">
      <w:pPr>
        <w:pStyle w:val="a8"/>
        <w:rPr>
          <w:lang w:val="ru-RU"/>
        </w:rPr>
      </w:pPr>
      <w:r w:rsidRPr="004F483E">
        <w:rPr>
          <w:rStyle w:val="aa"/>
          <w:lang w:val="ru-RU"/>
        </w:rPr>
        <w:t>*</w:t>
      </w:r>
      <w:r w:rsidRPr="004F483E">
        <w:t> </w:t>
      </w:r>
      <w:r w:rsidRPr="004F483E">
        <w:rPr>
          <w:lang w:val="ru-RU"/>
        </w:rPr>
        <w:t xml:space="preserve">Примечание переводчика: </w:t>
      </w:r>
      <w:r w:rsidRPr="004F483E">
        <w:rPr>
          <w:iCs/>
        </w:rPr>
        <w:t>per</w:t>
      </w:r>
      <w:r w:rsidRPr="004F483E">
        <w:rPr>
          <w:iCs/>
          <w:lang w:val="ru-RU"/>
        </w:rPr>
        <w:t xml:space="preserve"> </w:t>
      </w:r>
      <w:r w:rsidRPr="004F483E">
        <w:rPr>
          <w:iCs/>
        </w:rPr>
        <w:t>se</w:t>
      </w:r>
      <w:r w:rsidRPr="004F483E">
        <w:rPr>
          <w:lang w:val="ru-RU"/>
        </w:rPr>
        <w:t xml:space="preserve"> (лат.) – по сути, само по себе.</w:t>
      </w:r>
    </w:p>
  </w:footnote>
  <w:footnote w:id="28">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Необходимо отметить, что к нетеистическим религиям, таким как буддизм, относится только первый аспект.</w:t>
      </w:r>
    </w:p>
  </w:footnote>
  <w:footnote w:id="29">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r w:rsidRPr="004F483E">
        <w:rPr>
          <w:rFonts w:ascii="Times New Roman" w:hAnsi="Times New Roman" w:cs="Times New Roman"/>
          <w:lang w:val="ru-RU"/>
        </w:rPr>
        <w:t>.</w:t>
      </w:r>
      <w:r w:rsidRPr="004F483E">
        <w:rPr>
          <w:rFonts w:ascii="Times New Roman" w:hAnsi="Times New Roman" w:cs="Times New Roman"/>
        </w:rPr>
        <w:t>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w:t>
      </w:r>
      <w:r w:rsidRPr="004F483E">
        <w:rPr>
          <w:rFonts w:ascii="Times New Roman" w:hAnsi="Times New Roman" w:cs="Times New Roman"/>
        </w:rPr>
        <w:t>d</w:t>
      </w:r>
      <w:r w:rsidRPr="004F483E">
        <w:rPr>
          <w:rFonts w:ascii="Times New Roman" w:hAnsi="Times New Roman" w:cs="Times New Roman"/>
          <w:lang w:val="ru-RU"/>
        </w:rPr>
        <w:t>» п.</w:t>
      </w:r>
      <w:r w:rsidRPr="004F483E">
        <w:rPr>
          <w:rFonts w:ascii="Times New Roman" w:hAnsi="Times New Roman" w:cs="Times New Roman"/>
        </w:rPr>
        <w:t> </w:t>
      </w:r>
      <w:r w:rsidRPr="004F483E">
        <w:rPr>
          <w:rFonts w:ascii="Times New Roman" w:hAnsi="Times New Roman" w:cs="Times New Roman"/>
          <w:lang w:val="ru-RU"/>
        </w:rPr>
        <w:t>4 Резолюции Комиссии по правам человека ООН №</w:t>
      </w:r>
      <w:r w:rsidRPr="004F483E">
        <w:rPr>
          <w:rFonts w:ascii="Times New Roman" w:hAnsi="Times New Roman" w:cs="Times New Roman"/>
        </w:rPr>
        <w:t> </w:t>
      </w:r>
      <w:r w:rsidRPr="004F483E">
        <w:rPr>
          <w:rFonts w:ascii="Times New Roman" w:hAnsi="Times New Roman" w:cs="Times New Roman"/>
          <w:lang w:val="ru-RU"/>
        </w:rPr>
        <w:t>2005/40 от 20</w:t>
      </w:r>
      <w:r w:rsidRPr="004F483E">
        <w:rPr>
          <w:rFonts w:ascii="Times New Roman" w:hAnsi="Times New Roman" w:cs="Times New Roman"/>
        </w:rPr>
        <w:t> </w:t>
      </w:r>
      <w:r w:rsidRPr="004F483E">
        <w:rPr>
          <w:rFonts w:ascii="Times New Roman" w:hAnsi="Times New Roman" w:cs="Times New Roman"/>
          <w:lang w:val="ru-RU"/>
        </w:rPr>
        <w:t>апреля</w:t>
      </w:r>
      <w:r w:rsidRPr="004F483E">
        <w:rPr>
          <w:rFonts w:ascii="Times New Roman" w:hAnsi="Times New Roman" w:cs="Times New Roman"/>
        </w:rPr>
        <w:t> </w:t>
      </w:r>
      <w:r w:rsidRPr="004F483E">
        <w:rPr>
          <w:rFonts w:ascii="Times New Roman" w:hAnsi="Times New Roman" w:cs="Times New Roman"/>
          <w:lang w:val="ru-RU"/>
        </w:rPr>
        <w:t>2005</w:t>
      </w:r>
      <w:r w:rsidRPr="004F483E">
        <w:rPr>
          <w:rFonts w:ascii="Times New Roman" w:hAnsi="Times New Roman" w:cs="Times New Roman"/>
        </w:rPr>
        <w:t> </w:t>
      </w:r>
      <w:r w:rsidRPr="004F483E">
        <w:rPr>
          <w:rFonts w:ascii="Times New Roman" w:hAnsi="Times New Roman" w:cs="Times New Roman"/>
          <w:lang w:val="ru-RU"/>
        </w:rPr>
        <w:t xml:space="preserve">года, </w:t>
      </w:r>
      <w:r w:rsidRPr="004F483E">
        <w:rPr>
          <w:rFonts w:ascii="Times New Roman" w:hAnsi="Times New Roman" w:cs="Times New Roman"/>
        </w:rPr>
        <w:t>E</w:t>
      </w:r>
      <w:r w:rsidRPr="004F483E">
        <w:rPr>
          <w:rFonts w:ascii="Times New Roman" w:hAnsi="Times New Roman" w:cs="Times New Roman"/>
          <w:lang w:val="ru-RU"/>
        </w:rPr>
        <w:t>/</w:t>
      </w:r>
      <w:r w:rsidRPr="004F483E">
        <w:rPr>
          <w:rFonts w:ascii="Times New Roman" w:hAnsi="Times New Roman" w:cs="Times New Roman"/>
        </w:rPr>
        <w:t>CN</w:t>
      </w:r>
      <w:r w:rsidRPr="004F483E">
        <w:rPr>
          <w:rFonts w:ascii="Times New Roman" w:hAnsi="Times New Roman" w:cs="Times New Roman"/>
          <w:lang w:val="ru-RU"/>
        </w:rPr>
        <w:t>.4/</w:t>
      </w:r>
      <w:r w:rsidRPr="004F483E">
        <w:rPr>
          <w:rFonts w:ascii="Times New Roman" w:hAnsi="Times New Roman" w:cs="Times New Roman"/>
        </w:rPr>
        <w:t>RES</w:t>
      </w:r>
      <w:r w:rsidRPr="004F483E">
        <w:rPr>
          <w:rFonts w:ascii="Times New Roman" w:hAnsi="Times New Roman" w:cs="Times New Roman"/>
          <w:lang w:val="ru-RU"/>
        </w:rPr>
        <w:t xml:space="preserve">/2005/40;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w:t>
      </w:r>
      <w:r w:rsidRPr="004F483E">
        <w:rPr>
          <w:rFonts w:ascii="Times New Roman" w:hAnsi="Times New Roman" w:cs="Times New Roman"/>
        </w:rPr>
        <w:t>g</w:t>
      </w:r>
      <w:r w:rsidRPr="004F483E">
        <w:rPr>
          <w:rFonts w:ascii="Times New Roman" w:hAnsi="Times New Roman" w:cs="Times New Roman"/>
          <w:lang w:val="ru-RU"/>
        </w:rPr>
        <w:t>» п.</w:t>
      </w:r>
      <w:r w:rsidRPr="004F483E">
        <w:rPr>
          <w:rFonts w:ascii="Times New Roman" w:hAnsi="Times New Roman" w:cs="Times New Roman"/>
        </w:rPr>
        <w:t> </w:t>
      </w:r>
      <w:r w:rsidRPr="004F483E">
        <w:rPr>
          <w:rFonts w:ascii="Times New Roman" w:hAnsi="Times New Roman" w:cs="Times New Roman"/>
          <w:lang w:val="ru-RU"/>
        </w:rPr>
        <w:t>9 Резолюции Совета по правам человека ООН №</w:t>
      </w:r>
      <w:r w:rsidRPr="004F483E">
        <w:rPr>
          <w:rFonts w:ascii="Times New Roman" w:hAnsi="Times New Roman" w:cs="Times New Roman"/>
        </w:rPr>
        <w:t> </w:t>
      </w:r>
      <w:r w:rsidRPr="004F483E">
        <w:rPr>
          <w:rFonts w:ascii="Times New Roman" w:hAnsi="Times New Roman" w:cs="Times New Roman"/>
          <w:lang w:val="ru-RU"/>
        </w:rPr>
        <w:t>6/37, от 14</w:t>
      </w:r>
      <w:r w:rsidRPr="004F483E">
        <w:rPr>
          <w:rFonts w:ascii="Times New Roman" w:hAnsi="Times New Roman" w:cs="Times New Roman"/>
        </w:rPr>
        <w:t> </w:t>
      </w:r>
      <w:r w:rsidRPr="004F483E">
        <w:rPr>
          <w:rFonts w:ascii="Times New Roman" w:hAnsi="Times New Roman" w:cs="Times New Roman"/>
          <w:lang w:val="ru-RU"/>
        </w:rPr>
        <w:t>декабря</w:t>
      </w:r>
      <w:r w:rsidRPr="004F483E">
        <w:rPr>
          <w:rFonts w:ascii="Times New Roman" w:hAnsi="Times New Roman" w:cs="Times New Roman"/>
        </w:rPr>
        <w:t> </w:t>
      </w:r>
      <w:r w:rsidRPr="004F483E">
        <w:rPr>
          <w:rFonts w:ascii="Times New Roman" w:hAnsi="Times New Roman" w:cs="Times New Roman"/>
          <w:lang w:val="ru-RU"/>
        </w:rPr>
        <w:t>2007</w:t>
      </w:r>
      <w:r w:rsidRPr="004F483E">
        <w:rPr>
          <w:rFonts w:ascii="Times New Roman" w:hAnsi="Times New Roman" w:cs="Times New Roman"/>
        </w:rPr>
        <w:t> </w:t>
      </w:r>
      <w:r w:rsidRPr="004F483E">
        <w:rPr>
          <w:rFonts w:ascii="Times New Roman" w:hAnsi="Times New Roman" w:cs="Times New Roman"/>
          <w:lang w:val="ru-RU"/>
        </w:rPr>
        <w:t xml:space="preserve">года, </w:t>
      </w:r>
      <w:r w:rsidRPr="004F483E">
        <w:rPr>
          <w:rFonts w:ascii="Times New Roman" w:hAnsi="Times New Roman" w:cs="Times New Roman"/>
        </w:rPr>
        <w:t>A</w:t>
      </w:r>
      <w:r w:rsidRPr="004F483E">
        <w:rPr>
          <w:rFonts w:ascii="Times New Roman" w:hAnsi="Times New Roman" w:cs="Times New Roman"/>
          <w:lang w:val="ru-RU"/>
        </w:rPr>
        <w:t>/</w:t>
      </w:r>
      <w:r w:rsidRPr="004F483E">
        <w:rPr>
          <w:rFonts w:ascii="Times New Roman" w:hAnsi="Times New Roman" w:cs="Times New Roman"/>
        </w:rPr>
        <w:t>HRC</w:t>
      </w:r>
      <w:r w:rsidRPr="004F483E">
        <w:rPr>
          <w:rFonts w:ascii="Times New Roman" w:hAnsi="Times New Roman" w:cs="Times New Roman"/>
          <w:lang w:val="ru-RU"/>
        </w:rPr>
        <w:t>/</w:t>
      </w:r>
      <w:r w:rsidRPr="004F483E">
        <w:rPr>
          <w:rFonts w:ascii="Times New Roman" w:hAnsi="Times New Roman" w:cs="Times New Roman"/>
        </w:rPr>
        <w:t>RES</w:t>
      </w:r>
      <w:r w:rsidRPr="004F483E">
        <w:rPr>
          <w:rFonts w:ascii="Times New Roman" w:hAnsi="Times New Roman" w:cs="Times New Roman"/>
          <w:lang w:val="ru-RU"/>
        </w:rPr>
        <w:t xml:space="preserve">/6/37;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w:t>
      </w:r>
      <w:r w:rsidRPr="004F483E">
        <w:rPr>
          <w:rFonts w:ascii="Times New Roman" w:hAnsi="Times New Roman" w:cs="Times New Roman"/>
        </w:rPr>
        <w:t>g</w:t>
      </w:r>
      <w:r w:rsidRPr="004F483E">
        <w:rPr>
          <w:rFonts w:ascii="Times New Roman" w:hAnsi="Times New Roman" w:cs="Times New Roman"/>
          <w:lang w:val="ru-RU"/>
        </w:rPr>
        <w:t>» п.</w:t>
      </w:r>
      <w:r w:rsidRPr="004F483E">
        <w:rPr>
          <w:rFonts w:ascii="Times New Roman" w:hAnsi="Times New Roman" w:cs="Times New Roman"/>
        </w:rPr>
        <w:t> </w:t>
      </w:r>
      <w:r w:rsidRPr="004F483E">
        <w:rPr>
          <w:rFonts w:ascii="Times New Roman" w:hAnsi="Times New Roman" w:cs="Times New Roman"/>
          <w:lang w:val="ru-RU"/>
        </w:rPr>
        <w:t>12 Резолюции Генеральной Ассамблеи №</w:t>
      </w:r>
      <w:r w:rsidRPr="004F483E">
        <w:rPr>
          <w:rFonts w:ascii="Times New Roman" w:hAnsi="Times New Roman" w:cs="Times New Roman"/>
        </w:rPr>
        <w:t> </w:t>
      </w:r>
      <w:r w:rsidRPr="004F483E">
        <w:rPr>
          <w:rFonts w:ascii="Times New Roman" w:hAnsi="Times New Roman" w:cs="Times New Roman"/>
          <w:lang w:val="ru-RU"/>
        </w:rPr>
        <w:t>65/211, от 21</w:t>
      </w:r>
      <w:r w:rsidRPr="004F483E">
        <w:rPr>
          <w:rFonts w:ascii="Times New Roman" w:hAnsi="Times New Roman" w:cs="Times New Roman"/>
        </w:rPr>
        <w:t> </w:t>
      </w:r>
      <w:r w:rsidRPr="004F483E">
        <w:rPr>
          <w:rFonts w:ascii="Times New Roman" w:hAnsi="Times New Roman" w:cs="Times New Roman"/>
          <w:lang w:val="ru-RU"/>
        </w:rPr>
        <w:t>декабря</w:t>
      </w:r>
      <w:r w:rsidRPr="004F483E">
        <w:rPr>
          <w:rFonts w:ascii="Times New Roman" w:hAnsi="Times New Roman" w:cs="Times New Roman"/>
        </w:rPr>
        <w:t> </w:t>
      </w:r>
      <w:r w:rsidRPr="004F483E">
        <w:rPr>
          <w:rFonts w:ascii="Times New Roman" w:hAnsi="Times New Roman" w:cs="Times New Roman"/>
          <w:lang w:val="ru-RU"/>
        </w:rPr>
        <w:t>2011</w:t>
      </w:r>
      <w:r w:rsidRPr="004F483E">
        <w:rPr>
          <w:rFonts w:ascii="Times New Roman" w:hAnsi="Times New Roman" w:cs="Times New Roman"/>
        </w:rPr>
        <w:t> </w:t>
      </w:r>
      <w:r w:rsidRPr="004F483E">
        <w:rPr>
          <w:rFonts w:ascii="Times New Roman" w:hAnsi="Times New Roman" w:cs="Times New Roman"/>
          <w:lang w:val="ru-RU"/>
        </w:rPr>
        <w:t xml:space="preserve">года, </w:t>
      </w:r>
      <w:r w:rsidRPr="004F483E">
        <w:rPr>
          <w:rFonts w:ascii="Times New Roman" w:hAnsi="Times New Roman" w:cs="Times New Roman"/>
        </w:rPr>
        <w:t>A</w:t>
      </w:r>
      <w:r w:rsidRPr="004F483E">
        <w:rPr>
          <w:rFonts w:ascii="Times New Roman" w:hAnsi="Times New Roman" w:cs="Times New Roman"/>
          <w:lang w:val="ru-RU"/>
        </w:rPr>
        <w:t>/</w:t>
      </w:r>
      <w:r w:rsidRPr="004F483E">
        <w:rPr>
          <w:rFonts w:ascii="Times New Roman" w:hAnsi="Times New Roman" w:cs="Times New Roman"/>
        </w:rPr>
        <w:t>RES</w:t>
      </w:r>
      <w:r w:rsidRPr="004F483E">
        <w:rPr>
          <w:rFonts w:ascii="Times New Roman" w:hAnsi="Times New Roman" w:cs="Times New Roman"/>
          <w:lang w:val="ru-RU"/>
        </w:rPr>
        <w:t>/65/211, и п.</w:t>
      </w:r>
      <w:r w:rsidRPr="004F483E">
        <w:rPr>
          <w:rFonts w:ascii="Times New Roman" w:hAnsi="Times New Roman" w:cs="Times New Roman"/>
        </w:rPr>
        <w:t> </w:t>
      </w:r>
      <w:r w:rsidRPr="004F483E">
        <w:rPr>
          <w:rFonts w:ascii="Times New Roman" w:hAnsi="Times New Roman" w:cs="Times New Roman"/>
          <w:lang w:val="ru-RU"/>
        </w:rPr>
        <w:t xml:space="preserve">4 Замечаний общего порядка Комитета по правам человека № 22, </w:t>
      </w:r>
      <w:r w:rsidRPr="004F483E">
        <w:rPr>
          <w:rFonts w:ascii="Times New Roman" w:hAnsi="Times New Roman" w:cs="Times New Roman"/>
        </w:rPr>
        <w:t>CCPR</w:t>
      </w:r>
      <w:r w:rsidRPr="004F483E">
        <w:rPr>
          <w:rFonts w:ascii="Times New Roman" w:hAnsi="Times New Roman" w:cs="Times New Roman"/>
          <w:lang w:val="ru-RU"/>
        </w:rPr>
        <w:t>/</w:t>
      </w:r>
      <w:r w:rsidRPr="004F483E">
        <w:rPr>
          <w:rFonts w:ascii="Times New Roman" w:hAnsi="Times New Roman" w:cs="Times New Roman"/>
        </w:rPr>
        <w:t>C</w:t>
      </w:r>
      <w:r w:rsidRPr="004F483E">
        <w:rPr>
          <w:rFonts w:ascii="Times New Roman" w:hAnsi="Times New Roman" w:cs="Times New Roman"/>
          <w:lang w:val="ru-RU"/>
        </w:rPr>
        <w:t>/21/</w:t>
      </w:r>
      <w:r w:rsidRPr="004F483E">
        <w:rPr>
          <w:rFonts w:ascii="Times New Roman" w:hAnsi="Times New Roman" w:cs="Times New Roman"/>
        </w:rPr>
        <w:t>Rev</w:t>
      </w:r>
      <w:r w:rsidRPr="004F483E">
        <w:rPr>
          <w:rFonts w:ascii="Times New Roman" w:hAnsi="Times New Roman" w:cs="Times New Roman"/>
          <w:lang w:val="ru-RU"/>
        </w:rPr>
        <w:t>.1/</w:t>
      </w:r>
      <w:r w:rsidRPr="004F483E">
        <w:rPr>
          <w:rFonts w:ascii="Times New Roman" w:hAnsi="Times New Roman" w:cs="Times New Roman"/>
        </w:rPr>
        <w:t>Add</w:t>
      </w:r>
      <w:r w:rsidRPr="004F483E">
        <w:rPr>
          <w:rFonts w:ascii="Times New Roman" w:hAnsi="Times New Roman" w:cs="Times New Roman"/>
          <w:lang w:val="ru-RU"/>
        </w:rPr>
        <w:t>. (1993).</w:t>
      </w:r>
    </w:p>
  </w:footnote>
  <w:footnote w:id="30">
    <w:p w:rsidR="00BB6A0E" w:rsidRPr="004F483E" w:rsidRDefault="00BB6A0E" w:rsidP="002D42C9">
      <w:pPr>
        <w:pStyle w:val="a8"/>
        <w:rPr>
          <w:lang w:val="ru-RU"/>
        </w:rPr>
      </w:pPr>
      <w:r w:rsidRPr="004F483E">
        <w:rPr>
          <w:rStyle w:val="aa"/>
          <w:vertAlign w:val="baseline"/>
        </w:rPr>
        <w:footnoteRef/>
      </w:r>
      <w:proofErr w:type="gramStart"/>
      <w:r w:rsidRPr="004F483E">
        <w:rPr>
          <w:lang w:val="ru-RU"/>
        </w:rPr>
        <w:t>.</w:t>
      </w:r>
      <w:r w:rsidRPr="004F483E">
        <w:t>  </w:t>
      </w:r>
      <w:r w:rsidRPr="004F483E">
        <w:rPr>
          <w:lang w:val="ru-RU"/>
        </w:rPr>
        <w:t xml:space="preserve">Об обязанностях государства оставаться нейтральным и беспристрастным в вопросе о религиозных верованиях и в том, как эти верования могут себя выражать, смотрите </w:t>
      </w:r>
      <w:proofErr w:type="spellStart"/>
      <w:r w:rsidRPr="004F483E">
        <w:rPr>
          <w:lang w:val="ru-RU"/>
        </w:rPr>
        <w:t>п.п</w:t>
      </w:r>
      <w:proofErr w:type="spellEnd"/>
      <w:r w:rsidRPr="004F483E">
        <w:rPr>
          <w:lang w:val="ru-RU"/>
        </w:rPr>
        <w:t>.</w:t>
      </w:r>
      <w:r w:rsidRPr="004F483E">
        <w:t> </w:t>
      </w:r>
      <w:r w:rsidRPr="004F483E">
        <w:rPr>
          <w:lang w:val="ru-RU"/>
        </w:rPr>
        <w:t>97–99 Постановления Европейского суда от 31 июля 2008 года по делу «Религиозная община Свидетелей Иеговы и другие против Австрии» (</w:t>
      </w:r>
      <w:r w:rsidRPr="004F483E">
        <w:rPr>
          <w:rFonts w:ascii="Times New Roman" w:hAnsi="Times New Roman" w:cs="Times New Roman"/>
          <w:lang w:val="de-AT"/>
        </w:rPr>
        <w:t>Religionsgemeinschaft</w:t>
      </w:r>
      <w:r w:rsidRPr="004F483E">
        <w:rPr>
          <w:rFonts w:ascii="Times New Roman" w:hAnsi="Times New Roman" w:cs="Times New Roman"/>
          <w:lang w:val="ru-RU"/>
        </w:rPr>
        <w:t xml:space="preserve"> </w:t>
      </w:r>
      <w:r w:rsidRPr="004F483E">
        <w:rPr>
          <w:rFonts w:ascii="Times New Roman" w:hAnsi="Times New Roman" w:cs="Times New Roman"/>
          <w:lang w:val="de-AT"/>
        </w:rPr>
        <w:t>der</w:t>
      </w:r>
      <w:r w:rsidRPr="004F483E">
        <w:rPr>
          <w:rFonts w:ascii="Times New Roman" w:hAnsi="Times New Roman" w:cs="Times New Roman"/>
          <w:lang w:val="ru-RU"/>
        </w:rPr>
        <w:t xml:space="preserve"> </w:t>
      </w:r>
      <w:r w:rsidRPr="004F483E">
        <w:rPr>
          <w:rFonts w:ascii="Times New Roman" w:hAnsi="Times New Roman" w:cs="Times New Roman"/>
          <w:lang w:val="de-AT"/>
        </w:rPr>
        <w:t>Zeugen</w:t>
      </w:r>
      <w:r w:rsidRPr="004F483E">
        <w:rPr>
          <w:rFonts w:ascii="Times New Roman" w:hAnsi="Times New Roman" w:cs="Times New Roman"/>
          <w:lang w:val="ru-RU"/>
        </w:rPr>
        <w:t xml:space="preserve"> </w:t>
      </w:r>
      <w:r w:rsidRPr="004F483E">
        <w:rPr>
          <w:rFonts w:ascii="Times New Roman" w:hAnsi="Times New Roman" w:cs="Times New Roman"/>
          <w:lang w:val="de-AT"/>
        </w:rPr>
        <w:t>Jehovahs</w:t>
      </w:r>
      <w:r w:rsidRPr="004F483E">
        <w:rPr>
          <w:rFonts w:ascii="Times New Roman" w:hAnsi="Times New Roman" w:cs="Times New Roman"/>
          <w:lang w:val="ru-RU"/>
        </w:rPr>
        <w:t xml:space="preserve"> </w:t>
      </w:r>
      <w:proofErr w:type="spellStart"/>
      <w:r w:rsidRPr="004F483E">
        <w:rPr>
          <w:rFonts w:ascii="Times New Roman" w:hAnsi="Times New Roman" w:cs="Times New Roman"/>
          <w:lang w:val="de-AT"/>
        </w:rPr>
        <w:t>and</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de-AT"/>
        </w:rPr>
        <w:t>Others</w:t>
      </w:r>
      <w:proofErr w:type="spellEnd"/>
      <w:r w:rsidRPr="004F483E">
        <w:rPr>
          <w:rFonts w:ascii="Times New Roman" w:hAnsi="Times New Roman" w:cs="Times New Roman"/>
          <w:lang w:val="ru-RU"/>
        </w:rPr>
        <w:t xml:space="preserve"> </w:t>
      </w:r>
      <w:r w:rsidRPr="004F483E">
        <w:rPr>
          <w:rFonts w:ascii="Times New Roman" w:hAnsi="Times New Roman" w:cs="Times New Roman"/>
          <w:lang w:val="de-AT"/>
        </w:rPr>
        <w:t>v</w:t>
      </w:r>
      <w:r w:rsidRPr="004F483E">
        <w:rPr>
          <w:rFonts w:ascii="Times New Roman" w:hAnsi="Times New Roman" w:cs="Times New Roman"/>
          <w:lang w:val="ru-RU"/>
        </w:rPr>
        <w:t>.</w:t>
      </w:r>
      <w:proofErr w:type="gramEnd"/>
      <w:r w:rsidRPr="004F483E">
        <w:rPr>
          <w:rFonts w:ascii="Times New Roman" w:hAnsi="Times New Roman" w:cs="Times New Roman"/>
          <w:lang w:val="ru-RU"/>
        </w:rPr>
        <w:t> </w:t>
      </w:r>
      <w:r w:rsidRPr="004F483E">
        <w:rPr>
          <w:rFonts w:ascii="Times New Roman" w:hAnsi="Times New Roman" w:cs="Times New Roman"/>
          <w:lang w:val="de-AT"/>
        </w:rPr>
        <w:t>Austria</w:t>
      </w:r>
      <w:r w:rsidRPr="004F483E">
        <w:rPr>
          <w:rFonts w:ascii="Times New Roman" w:hAnsi="Times New Roman" w:cs="Times New Roman"/>
          <w:lang w:val="ru-RU"/>
        </w:rPr>
        <w:t>), по жалобе № 40825/98; п.</w:t>
      </w:r>
      <w:r w:rsidRPr="004F483E">
        <w:rPr>
          <w:rFonts w:ascii="Times New Roman" w:hAnsi="Times New Roman" w:cs="Times New Roman"/>
        </w:rPr>
        <w:t> </w:t>
      </w:r>
      <w:r w:rsidRPr="004F483E">
        <w:rPr>
          <w:rFonts w:ascii="Times New Roman" w:hAnsi="Times New Roman" w:cs="Times New Roman"/>
          <w:lang w:val="ru-RU"/>
        </w:rPr>
        <w:t>119 Постановления Европейского суда от 10 июня 2006 года (по видимому в тексте настоящего Постановления указана неверная дата, поскольку Постановление, о котором идет речь в данном месте было вынесено 10 июня 2010 года. Примечание переводчика.) по делу «Религиозная община Свидетелей Иеговы в г. Москве и другие против Российской Федерации» (</w:t>
      </w:r>
      <w:r w:rsidRPr="004F483E">
        <w:rPr>
          <w:rFonts w:ascii="Times New Roman" w:hAnsi="Times New Roman" w:cs="Times New Roman"/>
        </w:rPr>
        <w:t>Jehovah</w:t>
      </w:r>
      <w:r w:rsidRPr="004F483E">
        <w:rPr>
          <w:rFonts w:ascii="Times New Roman" w:hAnsi="Times New Roman" w:cs="Times New Roman"/>
          <w:lang w:val="ru-RU"/>
        </w:rPr>
        <w:t>’</w:t>
      </w:r>
      <w:r w:rsidRPr="004F483E">
        <w:rPr>
          <w:rFonts w:ascii="Times New Roman" w:hAnsi="Times New Roman" w:cs="Times New Roman"/>
        </w:rPr>
        <w:t>s</w:t>
      </w:r>
      <w:r w:rsidRPr="004F483E">
        <w:rPr>
          <w:rFonts w:ascii="Times New Roman" w:hAnsi="Times New Roman" w:cs="Times New Roman"/>
          <w:lang w:val="ru-RU"/>
        </w:rPr>
        <w:t xml:space="preserve"> </w:t>
      </w:r>
      <w:r w:rsidRPr="004F483E">
        <w:rPr>
          <w:rFonts w:ascii="Times New Roman" w:hAnsi="Times New Roman" w:cs="Times New Roman"/>
        </w:rPr>
        <w:t>Witnesses</w:t>
      </w:r>
      <w:r w:rsidRPr="004F483E">
        <w:rPr>
          <w:rFonts w:ascii="Times New Roman" w:hAnsi="Times New Roman" w:cs="Times New Roman"/>
          <w:lang w:val="ru-RU"/>
        </w:rPr>
        <w:t xml:space="preserve"> </w:t>
      </w:r>
      <w:r w:rsidRPr="004F483E">
        <w:rPr>
          <w:rFonts w:ascii="Times New Roman" w:hAnsi="Times New Roman" w:cs="Times New Roman"/>
        </w:rPr>
        <w:t>of</w:t>
      </w:r>
      <w:r w:rsidRPr="004F483E">
        <w:rPr>
          <w:rFonts w:ascii="Times New Roman" w:hAnsi="Times New Roman" w:cs="Times New Roman"/>
          <w:lang w:val="ru-RU"/>
        </w:rPr>
        <w:t xml:space="preserve"> </w:t>
      </w:r>
      <w:r w:rsidRPr="004F483E">
        <w:rPr>
          <w:rFonts w:ascii="Times New Roman" w:hAnsi="Times New Roman" w:cs="Times New Roman"/>
        </w:rPr>
        <w:t>Moscow</w:t>
      </w:r>
      <w:r w:rsidRPr="004F483E">
        <w:rPr>
          <w:rFonts w:ascii="Times New Roman" w:hAnsi="Times New Roman" w:cs="Times New Roman"/>
          <w:lang w:val="ru-RU"/>
        </w:rPr>
        <w:t xml:space="preserve"> </w:t>
      </w:r>
      <w:r w:rsidRPr="004F483E">
        <w:rPr>
          <w:rFonts w:ascii="Times New Roman" w:hAnsi="Times New Roman" w:cs="Times New Roman"/>
        </w:rPr>
        <w:t>and</w:t>
      </w:r>
      <w:r w:rsidRPr="004F483E">
        <w:rPr>
          <w:rFonts w:ascii="Times New Roman" w:hAnsi="Times New Roman" w:cs="Times New Roman"/>
          <w:lang w:val="ru-RU"/>
        </w:rPr>
        <w:t xml:space="preserve"> </w:t>
      </w:r>
      <w:r w:rsidRPr="004F483E">
        <w:rPr>
          <w:rFonts w:ascii="Times New Roman" w:hAnsi="Times New Roman" w:cs="Times New Roman"/>
        </w:rPr>
        <w:t>Others</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 </w:t>
      </w:r>
      <w:r w:rsidRPr="004F483E">
        <w:rPr>
          <w:rFonts w:ascii="Times New Roman" w:hAnsi="Times New Roman" w:cs="Times New Roman"/>
        </w:rPr>
        <w:t>Russia</w:t>
      </w:r>
      <w:r w:rsidRPr="004F483E">
        <w:rPr>
          <w:rFonts w:ascii="Times New Roman" w:hAnsi="Times New Roman" w:cs="Times New Roman"/>
          <w:lang w:val="ru-RU"/>
        </w:rPr>
        <w:t xml:space="preserve">) по жалобе № 302/02;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93 и 96 Постановления Европейского суда от 16 декабря 2004 года по делу «Высший духовный совет мусульманской общины против Болгарии» (</w:t>
      </w:r>
      <w:r w:rsidRPr="004F483E">
        <w:rPr>
          <w:rFonts w:ascii="Times New Roman" w:hAnsi="Times New Roman" w:cs="Times New Roman"/>
        </w:rPr>
        <w:t>Supreme</w:t>
      </w:r>
      <w:r w:rsidRPr="004F483E">
        <w:rPr>
          <w:rFonts w:ascii="Times New Roman" w:hAnsi="Times New Roman" w:cs="Times New Roman"/>
          <w:lang w:val="ru-RU"/>
        </w:rPr>
        <w:t xml:space="preserve"> </w:t>
      </w:r>
      <w:r w:rsidRPr="004F483E">
        <w:rPr>
          <w:rFonts w:ascii="Times New Roman" w:hAnsi="Times New Roman" w:cs="Times New Roman"/>
        </w:rPr>
        <w:t>Holy</w:t>
      </w:r>
      <w:r w:rsidRPr="004F483E">
        <w:rPr>
          <w:rFonts w:ascii="Times New Roman" w:hAnsi="Times New Roman" w:cs="Times New Roman"/>
          <w:lang w:val="ru-RU"/>
        </w:rPr>
        <w:t xml:space="preserve"> </w:t>
      </w:r>
      <w:r w:rsidRPr="004F483E">
        <w:rPr>
          <w:rFonts w:ascii="Times New Roman" w:hAnsi="Times New Roman" w:cs="Times New Roman"/>
        </w:rPr>
        <w:t>Council</w:t>
      </w:r>
      <w:r w:rsidRPr="004F483E">
        <w:rPr>
          <w:rFonts w:ascii="Times New Roman" w:hAnsi="Times New Roman" w:cs="Times New Roman"/>
          <w:lang w:val="ru-RU"/>
        </w:rPr>
        <w:t xml:space="preserve"> </w:t>
      </w:r>
      <w:r w:rsidRPr="004F483E">
        <w:rPr>
          <w:rFonts w:ascii="Times New Roman" w:hAnsi="Times New Roman" w:cs="Times New Roman"/>
        </w:rPr>
        <w:t>of</w:t>
      </w:r>
      <w:r w:rsidRPr="004F483E">
        <w:rPr>
          <w:rFonts w:ascii="Times New Roman" w:hAnsi="Times New Roman" w:cs="Times New Roman"/>
          <w:lang w:val="ru-RU"/>
        </w:rPr>
        <w:t xml:space="preserve"> </w:t>
      </w:r>
      <w:r w:rsidRPr="004F483E">
        <w:rPr>
          <w:rFonts w:ascii="Times New Roman" w:hAnsi="Times New Roman" w:cs="Times New Roman"/>
        </w:rPr>
        <w:t>the</w:t>
      </w:r>
      <w:r w:rsidRPr="004F483E">
        <w:rPr>
          <w:rFonts w:ascii="Times New Roman" w:hAnsi="Times New Roman" w:cs="Times New Roman"/>
          <w:lang w:val="ru-RU"/>
        </w:rPr>
        <w:t xml:space="preserve"> </w:t>
      </w:r>
      <w:r w:rsidRPr="004F483E">
        <w:rPr>
          <w:rFonts w:ascii="Times New Roman" w:hAnsi="Times New Roman" w:cs="Times New Roman"/>
        </w:rPr>
        <w:t>Muslim</w:t>
      </w:r>
      <w:r w:rsidRPr="004F483E">
        <w:rPr>
          <w:rFonts w:ascii="Times New Roman" w:hAnsi="Times New Roman" w:cs="Times New Roman"/>
          <w:lang w:val="ru-RU"/>
        </w:rPr>
        <w:t xml:space="preserve"> </w:t>
      </w:r>
      <w:r w:rsidRPr="004F483E">
        <w:rPr>
          <w:rFonts w:ascii="Times New Roman" w:hAnsi="Times New Roman" w:cs="Times New Roman"/>
        </w:rPr>
        <w:t>Community</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 </w:t>
      </w:r>
      <w:r w:rsidRPr="004F483E">
        <w:rPr>
          <w:rFonts w:ascii="Times New Roman" w:hAnsi="Times New Roman" w:cs="Times New Roman"/>
        </w:rPr>
        <w:t>Bulgaria</w:t>
      </w:r>
      <w:r w:rsidRPr="004F483E">
        <w:rPr>
          <w:rFonts w:ascii="Times New Roman" w:hAnsi="Times New Roman" w:cs="Times New Roman"/>
          <w:lang w:val="ru-RU"/>
        </w:rPr>
        <w:t>) по жалобе № 39023/97; п.</w:t>
      </w:r>
      <w:r w:rsidRPr="004F483E">
        <w:rPr>
          <w:rFonts w:ascii="Times New Roman" w:hAnsi="Times New Roman" w:cs="Times New Roman"/>
        </w:rPr>
        <w:t> </w:t>
      </w:r>
      <w:r w:rsidRPr="004F483E">
        <w:rPr>
          <w:rFonts w:ascii="Times New Roman" w:hAnsi="Times New Roman" w:cs="Times New Roman"/>
          <w:lang w:val="ru-RU"/>
        </w:rPr>
        <w:t>116 Постановления Европейского суда по делу «Бессарабская митрополитская церковь и другие против Молдовы» (</w:t>
      </w:r>
      <w:r w:rsidRPr="004F483E">
        <w:rPr>
          <w:rFonts w:ascii="Times New Roman" w:hAnsi="Times New Roman" w:cs="Times New Roman"/>
        </w:rPr>
        <w:t>Metropolitan</w:t>
      </w:r>
      <w:r w:rsidRPr="004F483E">
        <w:rPr>
          <w:rFonts w:ascii="Times New Roman" w:hAnsi="Times New Roman" w:cs="Times New Roman"/>
          <w:lang w:val="ru-RU"/>
        </w:rPr>
        <w:t xml:space="preserve"> </w:t>
      </w:r>
      <w:r w:rsidRPr="004F483E">
        <w:rPr>
          <w:rFonts w:ascii="Times New Roman" w:hAnsi="Times New Roman" w:cs="Times New Roman"/>
        </w:rPr>
        <w:t>Church</w:t>
      </w:r>
      <w:r w:rsidRPr="004F483E">
        <w:rPr>
          <w:rFonts w:ascii="Times New Roman" w:hAnsi="Times New Roman" w:cs="Times New Roman"/>
          <w:lang w:val="ru-RU"/>
        </w:rPr>
        <w:t xml:space="preserve"> </w:t>
      </w:r>
      <w:r w:rsidRPr="004F483E">
        <w:rPr>
          <w:rFonts w:ascii="Times New Roman" w:hAnsi="Times New Roman" w:cs="Times New Roman"/>
        </w:rPr>
        <w:t>of</w:t>
      </w:r>
      <w:r w:rsidRPr="004F483E">
        <w:rPr>
          <w:rFonts w:ascii="Times New Roman" w:hAnsi="Times New Roman" w:cs="Times New Roman"/>
          <w:lang w:val="ru-RU"/>
        </w:rPr>
        <w:t xml:space="preserve"> </w:t>
      </w:r>
      <w:r w:rsidRPr="004F483E">
        <w:rPr>
          <w:rFonts w:ascii="Times New Roman" w:hAnsi="Times New Roman" w:cs="Times New Roman"/>
        </w:rPr>
        <w:t>Bessarabia</w:t>
      </w:r>
      <w:r w:rsidRPr="004F483E">
        <w:rPr>
          <w:rFonts w:ascii="Times New Roman" w:hAnsi="Times New Roman" w:cs="Times New Roman"/>
          <w:lang w:val="ru-RU"/>
        </w:rPr>
        <w:t xml:space="preserve"> </w:t>
      </w:r>
      <w:r w:rsidRPr="004F483E">
        <w:rPr>
          <w:rFonts w:ascii="Times New Roman" w:hAnsi="Times New Roman" w:cs="Times New Roman"/>
        </w:rPr>
        <w:t>and</w:t>
      </w:r>
      <w:r w:rsidRPr="004F483E">
        <w:rPr>
          <w:rFonts w:ascii="Times New Roman" w:hAnsi="Times New Roman" w:cs="Times New Roman"/>
          <w:lang w:val="ru-RU"/>
        </w:rPr>
        <w:t xml:space="preserve"> </w:t>
      </w:r>
      <w:r w:rsidRPr="004F483E">
        <w:rPr>
          <w:rFonts w:ascii="Times New Roman" w:hAnsi="Times New Roman" w:cs="Times New Roman"/>
        </w:rPr>
        <w:t>Others</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 </w:t>
      </w:r>
      <w:r w:rsidRPr="004F483E">
        <w:rPr>
          <w:rFonts w:ascii="Times New Roman" w:hAnsi="Times New Roman" w:cs="Times New Roman"/>
        </w:rPr>
        <w:t>Moldova</w:t>
      </w:r>
      <w:r w:rsidRPr="004F483E">
        <w:rPr>
          <w:rFonts w:ascii="Times New Roman" w:hAnsi="Times New Roman" w:cs="Times New Roman"/>
          <w:lang w:val="ru-RU"/>
        </w:rPr>
        <w:t>), жалоба № 45701/99, ЕСПЧ 2001-</w:t>
      </w:r>
      <w:r w:rsidRPr="004F483E">
        <w:rPr>
          <w:rFonts w:ascii="Times New Roman" w:hAnsi="Times New Roman" w:cs="Times New Roman"/>
        </w:rPr>
        <w:t>XII</w:t>
      </w:r>
      <w:r w:rsidRPr="004F483E">
        <w:rPr>
          <w:rFonts w:ascii="Times New Roman" w:hAnsi="Times New Roman" w:cs="Times New Roman"/>
          <w:lang w:val="ru-RU"/>
        </w:rPr>
        <w:t>; п.</w:t>
      </w:r>
      <w:r w:rsidRPr="004F483E">
        <w:rPr>
          <w:rFonts w:ascii="Times New Roman" w:hAnsi="Times New Roman" w:cs="Times New Roman"/>
        </w:rPr>
        <w:t> </w:t>
      </w:r>
      <w:r w:rsidRPr="004F483E">
        <w:rPr>
          <w:rFonts w:ascii="Times New Roman" w:hAnsi="Times New Roman" w:cs="Times New Roman"/>
          <w:lang w:val="ru-RU"/>
        </w:rPr>
        <w:t xml:space="preserve">78 Постановления Большой палаты Европейского суда по делу «Хасан и </w:t>
      </w:r>
      <w:proofErr w:type="spellStart"/>
      <w:r w:rsidRPr="004F483E">
        <w:rPr>
          <w:rFonts w:ascii="Times New Roman" w:hAnsi="Times New Roman" w:cs="Times New Roman"/>
          <w:lang w:val="ru-RU"/>
        </w:rPr>
        <w:t>Чауш</w:t>
      </w:r>
      <w:proofErr w:type="spellEnd"/>
      <w:r w:rsidRPr="004F483E">
        <w:rPr>
          <w:rFonts w:ascii="Times New Roman" w:hAnsi="Times New Roman" w:cs="Times New Roman"/>
          <w:lang w:val="ru-RU"/>
        </w:rPr>
        <w:t xml:space="preserve"> против Болгарии» (</w:t>
      </w:r>
      <w:r w:rsidRPr="004F483E">
        <w:rPr>
          <w:rFonts w:ascii="Times New Roman" w:hAnsi="Times New Roman" w:cs="Times New Roman"/>
        </w:rPr>
        <w:t>Hasan</w:t>
      </w:r>
      <w:r w:rsidRPr="004F483E">
        <w:rPr>
          <w:rFonts w:ascii="Times New Roman" w:hAnsi="Times New Roman" w:cs="Times New Roman"/>
          <w:lang w:val="ru-RU"/>
        </w:rPr>
        <w:t xml:space="preserve"> </w:t>
      </w:r>
      <w:r w:rsidRPr="004F483E">
        <w:rPr>
          <w:rFonts w:ascii="Times New Roman" w:hAnsi="Times New Roman" w:cs="Times New Roman"/>
        </w:rPr>
        <w:t>and</w:t>
      </w:r>
      <w:r w:rsidRPr="004F483E">
        <w:rPr>
          <w:rFonts w:ascii="Times New Roman" w:hAnsi="Times New Roman" w:cs="Times New Roman"/>
          <w:lang w:val="ru-RU"/>
        </w:rPr>
        <w:t xml:space="preserve"> </w:t>
      </w:r>
      <w:proofErr w:type="spellStart"/>
      <w:r w:rsidRPr="004F483E">
        <w:rPr>
          <w:rFonts w:ascii="Times New Roman" w:hAnsi="Times New Roman" w:cs="Times New Roman"/>
        </w:rPr>
        <w:t>Chaush</w:t>
      </w:r>
      <w:proofErr w:type="spellEnd"/>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 </w:t>
      </w:r>
      <w:r w:rsidRPr="004F483E">
        <w:rPr>
          <w:rFonts w:ascii="Times New Roman" w:hAnsi="Times New Roman" w:cs="Times New Roman"/>
        </w:rPr>
        <w:t>Bulgaria</w:t>
      </w:r>
      <w:r w:rsidRPr="004F483E">
        <w:rPr>
          <w:rFonts w:ascii="Times New Roman" w:hAnsi="Times New Roman" w:cs="Times New Roman"/>
          <w:i/>
          <w:lang w:val="ru-RU"/>
        </w:rPr>
        <w:t xml:space="preserve"> </w:t>
      </w:r>
      <w:r w:rsidRPr="004F483E">
        <w:rPr>
          <w:rFonts w:ascii="Times New Roman" w:hAnsi="Times New Roman" w:cs="Times New Roman"/>
          <w:lang w:val="ru-RU"/>
        </w:rPr>
        <w:t>[</w:t>
      </w:r>
      <w:r w:rsidRPr="004F483E">
        <w:rPr>
          <w:rFonts w:ascii="Times New Roman" w:hAnsi="Times New Roman" w:cs="Times New Roman"/>
        </w:rPr>
        <w:t>GC</w:t>
      </w:r>
      <w:r w:rsidRPr="004F483E">
        <w:rPr>
          <w:rFonts w:ascii="Times New Roman" w:hAnsi="Times New Roman" w:cs="Times New Roman"/>
          <w:lang w:val="ru-RU"/>
        </w:rPr>
        <w:t>]), жалоба № 30985/96, ЕСПЧ 2000-</w:t>
      </w:r>
      <w:r w:rsidRPr="004F483E">
        <w:rPr>
          <w:rFonts w:ascii="Times New Roman" w:hAnsi="Times New Roman" w:cs="Times New Roman"/>
        </w:rPr>
        <w:t>XI</w:t>
      </w:r>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49, 52 и 53 Постановления Европейского суда по делу «Шериф против Греции» (</w:t>
      </w:r>
      <w:r w:rsidRPr="004F483E">
        <w:rPr>
          <w:rFonts w:ascii="Times New Roman" w:hAnsi="Times New Roman" w:cs="Times New Roman"/>
        </w:rPr>
        <w:t>Serif</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w:t>
      </w:r>
      <w:r w:rsidRPr="004F483E">
        <w:rPr>
          <w:rFonts w:ascii="Times New Roman" w:hAnsi="Times New Roman" w:cs="Times New Roman"/>
        </w:rPr>
        <w:t> Greece</w:t>
      </w:r>
      <w:r w:rsidRPr="004F483E">
        <w:rPr>
          <w:rFonts w:ascii="Times New Roman" w:hAnsi="Times New Roman" w:cs="Times New Roman"/>
          <w:lang w:val="ru-RU"/>
        </w:rPr>
        <w:t>) по жалобе №</w:t>
      </w:r>
      <w:r w:rsidRPr="004F483E">
        <w:rPr>
          <w:rFonts w:ascii="Times New Roman" w:hAnsi="Times New Roman" w:cs="Times New Roman"/>
        </w:rPr>
        <w:t> </w:t>
      </w:r>
      <w:r w:rsidRPr="004F483E">
        <w:rPr>
          <w:rFonts w:ascii="Times New Roman" w:hAnsi="Times New Roman" w:cs="Times New Roman"/>
          <w:lang w:val="ru-RU"/>
        </w:rPr>
        <w:t>38178/97, ЕСПЧ</w:t>
      </w:r>
      <w:r w:rsidRPr="004F483E">
        <w:rPr>
          <w:rFonts w:ascii="Times New Roman" w:hAnsi="Times New Roman" w:cs="Times New Roman"/>
        </w:rPr>
        <w:t> </w:t>
      </w:r>
      <w:r w:rsidRPr="004F483E">
        <w:rPr>
          <w:rFonts w:ascii="Times New Roman" w:hAnsi="Times New Roman" w:cs="Times New Roman"/>
          <w:lang w:val="ru-RU"/>
        </w:rPr>
        <w:t>1999</w:t>
      </w:r>
      <w:r w:rsidRPr="004F483E">
        <w:rPr>
          <w:rFonts w:ascii="Times New Roman" w:hAnsi="Times New Roman" w:cs="Times New Roman"/>
          <w:lang w:val="ru-RU"/>
        </w:rPr>
        <w:noBreakHyphen/>
      </w:r>
      <w:r w:rsidRPr="004F483E">
        <w:rPr>
          <w:rFonts w:ascii="Times New Roman" w:hAnsi="Times New Roman" w:cs="Times New Roman"/>
        </w:rPr>
        <w:t>IX</w:t>
      </w:r>
      <w:r w:rsidRPr="004F483E">
        <w:rPr>
          <w:rFonts w:ascii="Times New Roman" w:hAnsi="Times New Roman" w:cs="Times New Roman"/>
          <w:lang w:val="ru-RU"/>
        </w:rPr>
        <w:t>; и п.</w:t>
      </w:r>
      <w:r w:rsidRPr="004F483E">
        <w:rPr>
          <w:rFonts w:ascii="Times New Roman" w:hAnsi="Times New Roman" w:cs="Times New Roman"/>
        </w:rPr>
        <w:t> </w:t>
      </w:r>
      <w:r w:rsidRPr="004F483E">
        <w:rPr>
          <w:rFonts w:ascii="Times New Roman" w:hAnsi="Times New Roman" w:cs="Times New Roman"/>
          <w:lang w:val="ru-RU"/>
        </w:rPr>
        <w:t>47 Решения Европейского суда оп делу «</w:t>
      </w:r>
      <w:proofErr w:type="spellStart"/>
      <w:r w:rsidRPr="004F483E">
        <w:rPr>
          <w:rFonts w:ascii="Times New Roman" w:hAnsi="Times New Roman" w:cs="Times New Roman"/>
          <w:lang w:val="ru-RU"/>
        </w:rPr>
        <w:t>Мануссакис</w:t>
      </w:r>
      <w:proofErr w:type="spellEnd"/>
      <w:r w:rsidRPr="004F483E">
        <w:rPr>
          <w:rFonts w:ascii="Times New Roman" w:hAnsi="Times New Roman" w:cs="Times New Roman"/>
          <w:lang w:val="ru-RU"/>
        </w:rPr>
        <w:t xml:space="preserve"> и другие против Греции» (</w:t>
      </w:r>
      <w:proofErr w:type="spellStart"/>
      <w:r w:rsidRPr="004F483E">
        <w:rPr>
          <w:rFonts w:ascii="Times New Roman" w:hAnsi="Times New Roman" w:cs="Times New Roman"/>
        </w:rPr>
        <w:t>Manoussakis</w:t>
      </w:r>
      <w:proofErr w:type="spellEnd"/>
      <w:r w:rsidRPr="004F483E">
        <w:rPr>
          <w:rFonts w:ascii="Times New Roman" w:hAnsi="Times New Roman" w:cs="Times New Roman"/>
          <w:lang w:val="ru-RU"/>
        </w:rPr>
        <w:t xml:space="preserve"> </w:t>
      </w:r>
      <w:r w:rsidRPr="004F483E">
        <w:rPr>
          <w:rFonts w:ascii="Times New Roman" w:hAnsi="Times New Roman" w:cs="Times New Roman"/>
        </w:rPr>
        <w:t>and</w:t>
      </w:r>
      <w:r w:rsidRPr="004F483E">
        <w:rPr>
          <w:rFonts w:ascii="Times New Roman" w:hAnsi="Times New Roman" w:cs="Times New Roman"/>
          <w:lang w:val="ru-RU"/>
        </w:rPr>
        <w:t xml:space="preserve"> </w:t>
      </w:r>
      <w:r w:rsidRPr="004F483E">
        <w:rPr>
          <w:rFonts w:ascii="Times New Roman" w:hAnsi="Times New Roman" w:cs="Times New Roman"/>
        </w:rPr>
        <w:t>Others</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 </w:t>
      </w:r>
      <w:r w:rsidRPr="004F483E">
        <w:rPr>
          <w:rFonts w:ascii="Times New Roman" w:hAnsi="Times New Roman" w:cs="Times New Roman"/>
        </w:rPr>
        <w:t>Greece</w:t>
      </w:r>
      <w:r w:rsidRPr="004F483E">
        <w:rPr>
          <w:rFonts w:ascii="Times New Roman" w:hAnsi="Times New Roman" w:cs="Times New Roman"/>
          <w:lang w:val="ru-RU"/>
        </w:rPr>
        <w:t>) по жалобе № 18748/91, Отчеты 1996-</w:t>
      </w:r>
      <w:r w:rsidRPr="004F483E">
        <w:rPr>
          <w:rFonts w:ascii="Times New Roman" w:hAnsi="Times New Roman" w:cs="Times New Roman"/>
        </w:rPr>
        <w:t>IV</w:t>
      </w:r>
      <w:r w:rsidRPr="004F483E">
        <w:rPr>
          <w:rFonts w:ascii="Times New Roman" w:hAnsi="Times New Roman" w:cs="Times New Roman"/>
          <w:lang w:val="ru-RU"/>
        </w:rPr>
        <w:t>.</w:t>
      </w:r>
    </w:p>
  </w:footnote>
  <w:footnote w:id="31">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 xml:space="preserve">Судебная практика Европейского суда по этому вопросу не всегда была единой. </w:t>
      </w:r>
      <w:proofErr w:type="gramStart"/>
      <w:r w:rsidRPr="004F483E">
        <w:rPr>
          <w:rFonts w:ascii="Times New Roman" w:hAnsi="Times New Roman" w:cs="Times New Roman"/>
          <w:lang w:val="ru-RU"/>
        </w:rPr>
        <w:t>С одной стороны, в 1996 году в Решении по делу «</w:t>
      </w:r>
      <w:proofErr w:type="spellStart"/>
      <w:r w:rsidRPr="004F483E">
        <w:rPr>
          <w:rFonts w:ascii="Times New Roman" w:hAnsi="Times New Roman" w:cs="Times New Roman"/>
          <w:lang w:val="ru-RU"/>
        </w:rPr>
        <w:t>Уингроу</w:t>
      </w:r>
      <w:proofErr w:type="spellEnd"/>
      <w:r w:rsidRPr="004F483E">
        <w:rPr>
          <w:rFonts w:ascii="Times New Roman" w:hAnsi="Times New Roman" w:cs="Times New Roman"/>
          <w:lang w:val="ru-RU"/>
        </w:rPr>
        <w:t xml:space="preserve"> против Соединенного Королевства» утверждалось, что «значительно более широкая возможность усмотрения обычно предоставляется Договаривающимся государствам при регулировании свободы слова, когда затрагивается личная сфера, а равно сфера морали и особенно религии» (смотрите п. 58 Решения Европейского суда от 25 ноября 1996 года по делу «</w:t>
      </w:r>
      <w:proofErr w:type="spellStart"/>
      <w:r w:rsidRPr="004F483E">
        <w:rPr>
          <w:rFonts w:ascii="Times New Roman" w:hAnsi="Times New Roman" w:cs="Times New Roman"/>
          <w:lang w:val="ru-RU"/>
        </w:rPr>
        <w:t>Уингроу</w:t>
      </w:r>
      <w:proofErr w:type="spellEnd"/>
      <w:r w:rsidRPr="004F483E">
        <w:rPr>
          <w:rFonts w:ascii="Times New Roman" w:hAnsi="Times New Roman" w:cs="Times New Roman"/>
          <w:lang w:val="ru-RU"/>
        </w:rPr>
        <w:t xml:space="preserve"> против Соединенного Королевства» (</w:t>
      </w:r>
      <w:proofErr w:type="spellStart"/>
      <w:r w:rsidRPr="004F483E">
        <w:rPr>
          <w:rFonts w:ascii="Times New Roman" w:hAnsi="Times New Roman" w:cs="Times New Roman"/>
        </w:rPr>
        <w:t>Wingrove</w:t>
      </w:r>
      <w:proofErr w:type="spellEnd"/>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 </w:t>
      </w:r>
      <w:r w:rsidRPr="004F483E">
        <w:rPr>
          <w:rFonts w:ascii="Times New Roman" w:hAnsi="Times New Roman" w:cs="Times New Roman"/>
        </w:rPr>
        <w:t>the</w:t>
      </w:r>
      <w:proofErr w:type="gramEnd"/>
      <w:r w:rsidRPr="004F483E">
        <w:rPr>
          <w:rFonts w:ascii="Times New Roman" w:hAnsi="Times New Roman" w:cs="Times New Roman"/>
          <w:lang w:val="ru-RU"/>
        </w:rPr>
        <w:t xml:space="preserve"> </w:t>
      </w:r>
      <w:r w:rsidRPr="004F483E">
        <w:rPr>
          <w:rFonts w:ascii="Times New Roman" w:hAnsi="Times New Roman" w:cs="Times New Roman"/>
        </w:rPr>
        <w:t>United</w:t>
      </w:r>
      <w:r w:rsidRPr="004F483E">
        <w:rPr>
          <w:rFonts w:ascii="Times New Roman" w:hAnsi="Times New Roman" w:cs="Times New Roman"/>
          <w:lang w:val="ru-RU"/>
        </w:rPr>
        <w:t xml:space="preserve"> </w:t>
      </w:r>
      <w:r w:rsidRPr="004F483E">
        <w:rPr>
          <w:rFonts w:ascii="Times New Roman" w:hAnsi="Times New Roman" w:cs="Times New Roman"/>
        </w:rPr>
        <w:t>Kingdom</w:t>
      </w:r>
      <w:r w:rsidRPr="004F483E">
        <w:rPr>
          <w:rFonts w:ascii="Times New Roman" w:hAnsi="Times New Roman" w:cs="Times New Roman"/>
          <w:lang w:val="ru-RU"/>
        </w:rPr>
        <w:t>), Отчеты 1996-</w:t>
      </w:r>
      <w:r w:rsidRPr="004F483E">
        <w:rPr>
          <w:rFonts w:ascii="Times New Roman" w:hAnsi="Times New Roman" w:cs="Times New Roman"/>
        </w:rPr>
        <w:t>V</w:t>
      </w:r>
      <w:r w:rsidRPr="004F483E">
        <w:rPr>
          <w:rFonts w:ascii="Times New Roman" w:hAnsi="Times New Roman" w:cs="Times New Roman"/>
          <w:lang w:val="ru-RU"/>
        </w:rPr>
        <w:t>, вновь упомянутый Европейским судом в п. 67 его Постановления от 10 июля 2003 года по делу «</w:t>
      </w:r>
      <w:proofErr w:type="spellStart"/>
      <w:r w:rsidRPr="004F483E">
        <w:rPr>
          <w:rFonts w:ascii="Times New Roman" w:hAnsi="Times New Roman" w:cs="Times New Roman"/>
          <w:lang w:val="ru-RU"/>
        </w:rPr>
        <w:t>Мерфи</w:t>
      </w:r>
      <w:proofErr w:type="spellEnd"/>
      <w:r w:rsidRPr="004F483E">
        <w:rPr>
          <w:rFonts w:ascii="Times New Roman" w:hAnsi="Times New Roman" w:cs="Times New Roman"/>
          <w:lang w:val="ru-RU"/>
        </w:rPr>
        <w:t xml:space="preserve"> против Ирландии» (</w:t>
      </w:r>
      <w:r w:rsidRPr="004F483E">
        <w:rPr>
          <w:rFonts w:ascii="Times New Roman" w:hAnsi="Times New Roman" w:cs="Times New Roman"/>
        </w:rPr>
        <w:t>Murphy</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 </w:t>
      </w:r>
      <w:r w:rsidRPr="004F483E">
        <w:rPr>
          <w:rFonts w:ascii="Times New Roman" w:hAnsi="Times New Roman" w:cs="Times New Roman"/>
        </w:rPr>
        <w:t>Ireland</w:t>
      </w:r>
      <w:r w:rsidRPr="004F483E">
        <w:rPr>
          <w:rFonts w:ascii="Times New Roman" w:hAnsi="Times New Roman" w:cs="Times New Roman"/>
          <w:lang w:val="ru-RU"/>
        </w:rPr>
        <w:t>) по жалобе № 44179/98). Однако в тот же год Европейский суд также упомянул в сенсационном Решении по делу «</w:t>
      </w:r>
      <w:proofErr w:type="spellStart"/>
      <w:r w:rsidRPr="004F483E">
        <w:rPr>
          <w:rFonts w:ascii="Times New Roman" w:hAnsi="Times New Roman" w:cs="Times New Roman"/>
          <w:lang w:val="ru-RU"/>
        </w:rPr>
        <w:t>Мануссакис</w:t>
      </w:r>
      <w:proofErr w:type="spellEnd"/>
      <w:r w:rsidRPr="004F483E">
        <w:rPr>
          <w:rFonts w:ascii="Times New Roman" w:hAnsi="Times New Roman" w:cs="Times New Roman"/>
          <w:lang w:val="ru-RU"/>
        </w:rPr>
        <w:t xml:space="preserve"> и другие против Греции», что, «определяя степень такой некоторой свободы в понимании и оценке в данном деле, Суд обязан отчетливо осознавать, что находится в опасности, а именно, необходимость обеспечения истинного религиозного плюрализма – неотъемлемая черта демократического общества</w:t>
      </w:r>
      <w:proofErr w:type="gramStart"/>
      <w:r w:rsidRPr="004F483E">
        <w:rPr>
          <w:rFonts w:ascii="Times New Roman" w:hAnsi="Times New Roman" w:cs="Times New Roman"/>
          <w:lang w:val="ru-RU"/>
        </w:rPr>
        <w:t>… Д</w:t>
      </w:r>
      <w:proofErr w:type="gramEnd"/>
      <w:r w:rsidRPr="004F483E">
        <w:rPr>
          <w:rFonts w:ascii="Times New Roman" w:hAnsi="Times New Roman" w:cs="Times New Roman"/>
          <w:lang w:val="ru-RU"/>
        </w:rPr>
        <w:t>алее, с особой важностью следует отнестись к вопросу о такой необходимости, когда это касается определения, в соответствии с пунктом</w:t>
      </w:r>
      <w:r w:rsidRPr="004F483E">
        <w:rPr>
          <w:rFonts w:ascii="Times New Roman" w:hAnsi="Times New Roman" w:cs="Times New Roman"/>
        </w:rPr>
        <w:t> </w:t>
      </w:r>
      <w:r w:rsidRPr="004F483E">
        <w:rPr>
          <w:rFonts w:ascii="Times New Roman" w:hAnsi="Times New Roman" w:cs="Times New Roman"/>
          <w:lang w:val="ru-RU"/>
        </w:rPr>
        <w:t>2 статьи</w:t>
      </w:r>
      <w:r w:rsidRPr="004F483E">
        <w:rPr>
          <w:rFonts w:ascii="Times New Roman" w:hAnsi="Times New Roman" w:cs="Times New Roman"/>
        </w:rPr>
        <w:t> </w:t>
      </w:r>
      <w:r w:rsidRPr="004F483E">
        <w:rPr>
          <w:rFonts w:ascii="Times New Roman" w:hAnsi="Times New Roman" w:cs="Times New Roman"/>
          <w:lang w:val="ru-RU"/>
        </w:rPr>
        <w:t xml:space="preserve">9, того, насколько соразмерным искомой легитимной цели было такое ограничение. </w:t>
      </w:r>
      <w:proofErr w:type="gramStart"/>
      <w:r w:rsidRPr="004F483E">
        <w:rPr>
          <w:rFonts w:ascii="Times New Roman" w:hAnsi="Times New Roman" w:cs="Times New Roman"/>
          <w:lang w:val="ru-RU"/>
        </w:rPr>
        <w:t>Ограничения, наложенные на свободу проявления ве</w:t>
      </w:r>
      <w:r w:rsidRPr="004F483E">
        <w:rPr>
          <w:rFonts w:ascii="Times New Roman" w:hAnsi="Times New Roman" w:cs="Times New Roman"/>
          <w:lang w:val="ru-RU"/>
        </w:rPr>
        <w:softHyphen/>
        <w:t>роисповедания в соответствии с положениями Закона 1363/1938 и Указа от 20 мая/2 июня 1939 года, требуют их крайне строгого исследования Судом» (п. 44 Решения Европейского суда по делу «</w:t>
      </w:r>
      <w:proofErr w:type="spellStart"/>
      <w:r w:rsidRPr="004F483E">
        <w:rPr>
          <w:rFonts w:ascii="Times New Roman" w:hAnsi="Times New Roman" w:cs="Times New Roman"/>
          <w:lang w:val="ru-RU"/>
        </w:rPr>
        <w:t>Мануссакис</w:t>
      </w:r>
      <w:proofErr w:type="spellEnd"/>
      <w:r w:rsidRPr="004F483E">
        <w:rPr>
          <w:rFonts w:ascii="Times New Roman" w:hAnsi="Times New Roman" w:cs="Times New Roman"/>
          <w:lang w:val="ru-RU"/>
        </w:rPr>
        <w:t xml:space="preserve"> и другие против Греции» (</w:t>
      </w:r>
      <w:proofErr w:type="spellStart"/>
      <w:r w:rsidRPr="004F483E">
        <w:rPr>
          <w:rFonts w:ascii="Times New Roman" w:hAnsi="Times New Roman" w:cs="Times New Roman"/>
        </w:rPr>
        <w:t>Manoussakis</w:t>
      </w:r>
      <w:proofErr w:type="spellEnd"/>
      <w:r w:rsidRPr="004F483E">
        <w:rPr>
          <w:rFonts w:ascii="Times New Roman" w:hAnsi="Times New Roman" w:cs="Times New Roman"/>
          <w:lang w:val="ru-RU"/>
        </w:rPr>
        <w:t xml:space="preserve"> </w:t>
      </w:r>
      <w:r w:rsidRPr="004F483E">
        <w:rPr>
          <w:rFonts w:ascii="Times New Roman" w:hAnsi="Times New Roman" w:cs="Times New Roman"/>
        </w:rPr>
        <w:t>and</w:t>
      </w:r>
      <w:r w:rsidRPr="004F483E">
        <w:rPr>
          <w:rFonts w:ascii="Times New Roman" w:hAnsi="Times New Roman" w:cs="Times New Roman"/>
          <w:lang w:val="ru-RU"/>
        </w:rPr>
        <w:t xml:space="preserve"> </w:t>
      </w:r>
      <w:r w:rsidRPr="004F483E">
        <w:rPr>
          <w:rFonts w:ascii="Times New Roman" w:hAnsi="Times New Roman" w:cs="Times New Roman"/>
        </w:rPr>
        <w:t>Others</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w:t>
      </w:r>
      <w:proofErr w:type="gramEnd"/>
      <w:r w:rsidRPr="004F483E">
        <w:rPr>
          <w:rFonts w:ascii="Times New Roman" w:hAnsi="Times New Roman" w:cs="Times New Roman"/>
          <w:lang w:val="ru-RU"/>
        </w:rPr>
        <w:t> </w:t>
      </w:r>
      <w:proofErr w:type="gramStart"/>
      <w:r w:rsidRPr="004F483E">
        <w:rPr>
          <w:rFonts w:ascii="Times New Roman" w:hAnsi="Times New Roman" w:cs="Times New Roman"/>
        </w:rPr>
        <w:t>Greece</w:t>
      </w:r>
      <w:r w:rsidRPr="004F483E">
        <w:rPr>
          <w:rFonts w:ascii="Times New Roman" w:hAnsi="Times New Roman" w:cs="Times New Roman"/>
          <w:lang w:val="ru-RU"/>
        </w:rPr>
        <w:t>), указано выше).</w:t>
      </w:r>
      <w:proofErr w:type="gramEnd"/>
      <w:r w:rsidRPr="004F483E">
        <w:rPr>
          <w:rFonts w:ascii="Times New Roman" w:hAnsi="Times New Roman" w:cs="Times New Roman"/>
          <w:lang w:val="ru-RU"/>
        </w:rPr>
        <w:t xml:space="preserve"> Очевидно, что предполагаемая «широкая возможность» не согласуется с «крайне строгим исследованием» ограничений, наложенных на свободу религии. </w:t>
      </w:r>
      <w:proofErr w:type="gramStart"/>
      <w:r w:rsidRPr="004F483E">
        <w:rPr>
          <w:rFonts w:ascii="Times New Roman" w:hAnsi="Times New Roman" w:cs="Times New Roman"/>
          <w:lang w:val="ru-RU"/>
        </w:rPr>
        <w:t>Тем самым Европейский суд отказался от «широкой возможности» в своей судебной практике, последующей после Решения по делу «</w:t>
      </w:r>
      <w:proofErr w:type="spellStart"/>
      <w:r w:rsidRPr="004F483E">
        <w:rPr>
          <w:rFonts w:ascii="Times New Roman" w:hAnsi="Times New Roman" w:cs="Times New Roman"/>
          <w:lang w:val="ru-RU"/>
        </w:rPr>
        <w:t>Мануссакис</w:t>
      </w:r>
      <w:proofErr w:type="spellEnd"/>
      <w:r w:rsidRPr="004F483E">
        <w:rPr>
          <w:rFonts w:ascii="Times New Roman" w:hAnsi="Times New Roman" w:cs="Times New Roman"/>
          <w:lang w:val="ru-RU"/>
        </w:rPr>
        <w:t xml:space="preserve"> и другие против Греции» (</w:t>
      </w:r>
      <w:proofErr w:type="spellStart"/>
      <w:r w:rsidRPr="004F483E">
        <w:rPr>
          <w:rFonts w:ascii="Times New Roman" w:hAnsi="Times New Roman" w:cs="Times New Roman"/>
        </w:rPr>
        <w:t>Manoussakis</w:t>
      </w:r>
      <w:proofErr w:type="spellEnd"/>
      <w:r w:rsidRPr="004F483E">
        <w:rPr>
          <w:rFonts w:ascii="Times New Roman" w:hAnsi="Times New Roman" w:cs="Times New Roman"/>
          <w:lang w:val="ru-RU"/>
        </w:rPr>
        <w:t xml:space="preserve"> </w:t>
      </w:r>
      <w:r w:rsidRPr="004F483E">
        <w:rPr>
          <w:rFonts w:ascii="Times New Roman" w:hAnsi="Times New Roman" w:cs="Times New Roman"/>
        </w:rPr>
        <w:t>and</w:t>
      </w:r>
      <w:r w:rsidRPr="004F483E">
        <w:rPr>
          <w:rFonts w:ascii="Times New Roman" w:hAnsi="Times New Roman" w:cs="Times New Roman"/>
          <w:lang w:val="ru-RU"/>
        </w:rPr>
        <w:t xml:space="preserve"> </w:t>
      </w:r>
      <w:r w:rsidRPr="004F483E">
        <w:rPr>
          <w:rFonts w:ascii="Times New Roman" w:hAnsi="Times New Roman" w:cs="Times New Roman"/>
        </w:rPr>
        <w:t>Others</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w:t>
      </w:r>
      <w:proofErr w:type="gramEnd"/>
      <w:r w:rsidRPr="004F483E">
        <w:rPr>
          <w:rFonts w:ascii="Times New Roman" w:hAnsi="Times New Roman" w:cs="Times New Roman"/>
          <w:lang w:val="ru-RU"/>
        </w:rPr>
        <w:t> </w:t>
      </w:r>
      <w:r w:rsidRPr="004F483E">
        <w:rPr>
          <w:rFonts w:ascii="Times New Roman" w:hAnsi="Times New Roman" w:cs="Times New Roman"/>
        </w:rPr>
        <w:t>Greece</w:t>
      </w:r>
      <w:r w:rsidRPr="004F483E">
        <w:rPr>
          <w:rFonts w:ascii="Times New Roman" w:hAnsi="Times New Roman" w:cs="Times New Roman"/>
          <w:lang w:val="ru-RU"/>
        </w:rPr>
        <w:t>), о котором говорилось в предыдущей сноске, а также утвердил в категорических выражениях «ограниченную свободу усмотрения» для государства, когда оно вмешивается в религиозные вопросы (смотрите п. 123 Постановления Большой палаты Европейского суда от 7 июля 2011 года по делу «</w:t>
      </w:r>
      <w:proofErr w:type="spellStart"/>
      <w:r w:rsidRPr="004F483E">
        <w:rPr>
          <w:rFonts w:ascii="Times New Roman" w:hAnsi="Times New Roman" w:cs="Times New Roman"/>
          <w:lang w:val="ru-RU"/>
        </w:rPr>
        <w:t>Баятян</w:t>
      </w:r>
      <w:proofErr w:type="spellEnd"/>
      <w:r w:rsidRPr="004F483E">
        <w:rPr>
          <w:rFonts w:ascii="Times New Roman" w:hAnsi="Times New Roman" w:cs="Times New Roman"/>
          <w:lang w:val="ru-RU"/>
        </w:rPr>
        <w:t xml:space="preserve"> против Армении» (</w:t>
      </w:r>
      <w:proofErr w:type="spellStart"/>
      <w:r w:rsidRPr="004F483E">
        <w:rPr>
          <w:rFonts w:ascii="Times New Roman" w:hAnsi="Times New Roman" w:cs="Times New Roman"/>
        </w:rPr>
        <w:t>Bayatyan</w:t>
      </w:r>
      <w:proofErr w:type="spellEnd"/>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 </w:t>
      </w:r>
      <w:r w:rsidRPr="004F483E">
        <w:rPr>
          <w:rFonts w:ascii="Times New Roman" w:hAnsi="Times New Roman" w:cs="Times New Roman"/>
        </w:rPr>
        <w:t>Armenia</w:t>
      </w:r>
      <w:r w:rsidRPr="004F483E">
        <w:rPr>
          <w:rFonts w:ascii="Times New Roman" w:hAnsi="Times New Roman" w:cs="Times New Roman"/>
          <w:i/>
          <w:lang w:val="ru-RU"/>
        </w:rPr>
        <w:t xml:space="preserve"> </w:t>
      </w:r>
      <w:r w:rsidRPr="004F483E">
        <w:rPr>
          <w:rFonts w:ascii="Times New Roman" w:hAnsi="Times New Roman" w:cs="Times New Roman"/>
          <w:lang w:val="ru-RU"/>
        </w:rPr>
        <w:t>[</w:t>
      </w:r>
      <w:r w:rsidRPr="004F483E">
        <w:rPr>
          <w:rFonts w:ascii="Times New Roman" w:hAnsi="Times New Roman" w:cs="Times New Roman"/>
        </w:rPr>
        <w:t>GC</w:t>
      </w:r>
      <w:r w:rsidRPr="004F483E">
        <w:rPr>
          <w:rFonts w:ascii="Times New Roman" w:hAnsi="Times New Roman" w:cs="Times New Roman"/>
          <w:lang w:val="ru-RU"/>
        </w:rPr>
        <w:t>]) по жалобе № 23459/03 и п. 76 Постановления Европейского суда по делу «Московское отделение Армии Спасения против Российской Федерации» (</w:t>
      </w:r>
      <w:r w:rsidRPr="004F483E">
        <w:rPr>
          <w:rFonts w:ascii="Times New Roman" w:hAnsi="Times New Roman" w:cs="Times New Roman"/>
        </w:rPr>
        <w:t>Moscow</w:t>
      </w:r>
      <w:r w:rsidRPr="004F483E">
        <w:rPr>
          <w:rFonts w:ascii="Times New Roman" w:hAnsi="Times New Roman" w:cs="Times New Roman"/>
          <w:lang w:val="ru-RU"/>
        </w:rPr>
        <w:t xml:space="preserve"> </w:t>
      </w:r>
      <w:r w:rsidRPr="004F483E">
        <w:rPr>
          <w:rFonts w:ascii="Times New Roman" w:hAnsi="Times New Roman" w:cs="Times New Roman"/>
        </w:rPr>
        <w:t>Branch</w:t>
      </w:r>
      <w:r w:rsidRPr="004F483E">
        <w:rPr>
          <w:rFonts w:ascii="Times New Roman" w:hAnsi="Times New Roman" w:cs="Times New Roman"/>
          <w:lang w:val="ru-RU"/>
        </w:rPr>
        <w:t xml:space="preserve"> </w:t>
      </w:r>
      <w:r w:rsidRPr="004F483E">
        <w:rPr>
          <w:rFonts w:ascii="Times New Roman" w:hAnsi="Times New Roman" w:cs="Times New Roman"/>
        </w:rPr>
        <w:t>of</w:t>
      </w:r>
      <w:r w:rsidRPr="004F483E">
        <w:rPr>
          <w:rFonts w:ascii="Times New Roman" w:hAnsi="Times New Roman" w:cs="Times New Roman"/>
          <w:lang w:val="ru-RU"/>
        </w:rPr>
        <w:t xml:space="preserve"> </w:t>
      </w:r>
      <w:r w:rsidRPr="004F483E">
        <w:rPr>
          <w:rFonts w:ascii="Times New Roman" w:hAnsi="Times New Roman" w:cs="Times New Roman"/>
        </w:rPr>
        <w:t>the</w:t>
      </w:r>
      <w:r w:rsidRPr="004F483E">
        <w:rPr>
          <w:rFonts w:ascii="Times New Roman" w:hAnsi="Times New Roman" w:cs="Times New Roman"/>
          <w:lang w:val="ru-RU"/>
        </w:rPr>
        <w:t xml:space="preserve"> </w:t>
      </w:r>
      <w:r w:rsidRPr="004F483E">
        <w:rPr>
          <w:rFonts w:ascii="Times New Roman" w:hAnsi="Times New Roman" w:cs="Times New Roman"/>
        </w:rPr>
        <w:t>Salvation</w:t>
      </w:r>
      <w:r w:rsidRPr="004F483E">
        <w:rPr>
          <w:rFonts w:ascii="Times New Roman" w:hAnsi="Times New Roman" w:cs="Times New Roman"/>
          <w:lang w:val="ru-RU"/>
        </w:rPr>
        <w:t xml:space="preserve"> </w:t>
      </w:r>
      <w:r w:rsidRPr="004F483E">
        <w:rPr>
          <w:rFonts w:ascii="Times New Roman" w:hAnsi="Times New Roman" w:cs="Times New Roman"/>
        </w:rPr>
        <w:t>Army</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 </w:t>
      </w:r>
      <w:r w:rsidRPr="004F483E">
        <w:rPr>
          <w:rFonts w:ascii="Times New Roman" w:hAnsi="Times New Roman" w:cs="Times New Roman"/>
        </w:rPr>
        <w:t>Russia</w:t>
      </w:r>
      <w:r w:rsidRPr="004F483E">
        <w:rPr>
          <w:rFonts w:ascii="Times New Roman" w:hAnsi="Times New Roman" w:cs="Times New Roman"/>
          <w:lang w:val="ru-RU"/>
        </w:rPr>
        <w:t>) по жалобе № 72881/01, ЕСПЧ 2006-</w:t>
      </w:r>
      <w:r w:rsidRPr="004F483E">
        <w:rPr>
          <w:rFonts w:ascii="Times New Roman" w:hAnsi="Times New Roman" w:cs="Times New Roman"/>
        </w:rPr>
        <w:t>XI</w:t>
      </w:r>
      <w:r w:rsidRPr="004F483E">
        <w:rPr>
          <w:rFonts w:ascii="Times New Roman" w:hAnsi="Times New Roman" w:cs="Times New Roman"/>
          <w:lang w:val="ru-RU"/>
        </w:rPr>
        <w:t xml:space="preserve">). </w:t>
      </w:r>
      <w:proofErr w:type="gramStart"/>
      <w:r w:rsidRPr="004F483E">
        <w:rPr>
          <w:rFonts w:ascii="Times New Roman" w:hAnsi="Times New Roman" w:cs="Times New Roman"/>
          <w:lang w:val="ru-RU"/>
        </w:rPr>
        <w:t>Несомненно, такие узкие пределы оправданы не только в связи с вышеупомянутой практикой Европейского суда, указывающей на нейтралитет государства в вопросах религиозных верований, но также и в связи с развивающимися международными стандартами, установленными в этом регионе ОБСЕ и Венецианской комиссией с приходом 21-го века (Рекомендации по анализу законодательства о религии или вероисповедании, подготовленные консультативным советом экспертов по вопросу о свободе религии</w:t>
      </w:r>
      <w:proofErr w:type="gramEnd"/>
      <w:r w:rsidRPr="004F483E">
        <w:rPr>
          <w:rFonts w:ascii="Times New Roman" w:hAnsi="Times New Roman" w:cs="Times New Roman"/>
          <w:lang w:val="ru-RU"/>
        </w:rPr>
        <w:t xml:space="preserve"> </w:t>
      </w:r>
      <w:proofErr w:type="gramStart"/>
      <w:r w:rsidRPr="004F483E">
        <w:rPr>
          <w:rFonts w:ascii="Times New Roman" w:hAnsi="Times New Roman" w:cs="Times New Roman"/>
          <w:lang w:val="ru-RU"/>
        </w:rPr>
        <w:t>или вероисповедания ОБСЕ/БДИПЧ при содействии Венецианской комиссии, 2004 г., стр. 9 и 15 (издание на русском языке: стр. 9, 10 и 15.</w:t>
      </w:r>
      <w:proofErr w:type="gramEnd"/>
      <w:r w:rsidRPr="004F483E">
        <w:rPr>
          <w:rFonts w:ascii="Times New Roman" w:hAnsi="Times New Roman" w:cs="Times New Roman"/>
          <w:lang w:val="ru-RU"/>
        </w:rPr>
        <w:t xml:space="preserve"> </w:t>
      </w:r>
      <w:proofErr w:type="gramStart"/>
      <w:r w:rsidRPr="004F483E">
        <w:rPr>
          <w:rFonts w:ascii="Times New Roman" w:hAnsi="Times New Roman" w:cs="Times New Roman"/>
          <w:lang w:val="ru-RU"/>
        </w:rPr>
        <w:t>Примечание переводчика.):</w:t>
      </w:r>
      <w:proofErr w:type="gramEnd"/>
      <w:r w:rsidRPr="004F483E">
        <w:rPr>
          <w:rFonts w:ascii="Times New Roman" w:hAnsi="Times New Roman" w:cs="Times New Roman"/>
          <w:lang w:val="ru-RU"/>
        </w:rPr>
        <w:t xml:space="preserve"> </w:t>
      </w:r>
      <w:proofErr w:type="gramStart"/>
      <w:r w:rsidRPr="004F483E">
        <w:rPr>
          <w:rFonts w:ascii="Times New Roman" w:hAnsi="Times New Roman" w:cs="Times New Roman"/>
          <w:lang w:val="ru-RU"/>
        </w:rPr>
        <w:t xml:space="preserve">«Хотя законодательство различных государств не должно быть идентичным и ему должна быть присуща определенная гибкость, эта гибкость, в свою очередь, должна оберегать основные права»). </w:t>
      </w:r>
      <w:proofErr w:type="gramEnd"/>
    </w:p>
  </w:footnote>
  <w:footnote w:id="32">
    <w:p w:rsidR="00BB6A0E" w:rsidRPr="004F483E" w:rsidRDefault="00BB6A0E" w:rsidP="000A0777">
      <w:pPr>
        <w:pStyle w:val="a8"/>
        <w:rPr>
          <w:rFonts w:ascii="Times New Roman" w:hAnsi="Times New Roman" w:cs="Times New Roman"/>
          <w:lang w:val="ru-RU"/>
        </w:rPr>
      </w:pPr>
      <w:r w:rsidRPr="004F483E">
        <w:rPr>
          <w:rStyle w:val="aa"/>
          <w:rFonts w:ascii="Times New Roman" w:hAnsi="Times New Roman" w:cs="Times New Roman"/>
          <w:vertAlign w:val="baseline"/>
        </w:rPr>
        <w:footnoteRef/>
      </w:r>
      <w:proofErr w:type="gramStart"/>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Как я уже продемонстрировал в своем отдельном мнении, приложенном к Постановлению Большой палаты от 13</w:t>
      </w:r>
      <w:r w:rsidRPr="004F483E">
        <w:rPr>
          <w:rFonts w:ascii="Times New Roman" w:hAnsi="Times New Roman" w:cs="Times New Roman"/>
        </w:rPr>
        <w:t> </w:t>
      </w:r>
      <w:r w:rsidRPr="004F483E">
        <w:rPr>
          <w:rFonts w:ascii="Times New Roman" w:hAnsi="Times New Roman" w:cs="Times New Roman"/>
          <w:lang w:val="ru-RU"/>
        </w:rPr>
        <w:t>июля</w:t>
      </w:r>
      <w:r w:rsidRPr="004F483E">
        <w:rPr>
          <w:rFonts w:ascii="Times New Roman" w:hAnsi="Times New Roman" w:cs="Times New Roman"/>
        </w:rPr>
        <w:t> </w:t>
      </w:r>
      <w:r w:rsidRPr="004F483E">
        <w:rPr>
          <w:rFonts w:ascii="Times New Roman" w:hAnsi="Times New Roman" w:cs="Times New Roman"/>
          <w:lang w:val="ru-RU"/>
        </w:rPr>
        <w:t>2012</w:t>
      </w:r>
      <w:r w:rsidRPr="004F483E">
        <w:rPr>
          <w:rFonts w:ascii="Times New Roman" w:hAnsi="Times New Roman" w:cs="Times New Roman"/>
        </w:rPr>
        <w:t> </w:t>
      </w:r>
      <w:r w:rsidRPr="004F483E">
        <w:rPr>
          <w:rFonts w:ascii="Times New Roman" w:hAnsi="Times New Roman" w:cs="Times New Roman"/>
          <w:lang w:val="ru-RU"/>
        </w:rPr>
        <w:t xml:space="preserve">года по делу «Швейцарское движение </w:t>
      </w:r>
      <w:proofErr w:type="spellStart"/>
      <w:r w:rsidRPr="004F483E">
        <w:rPr>
          <w:rFonts w:ascii="Times New Roman" w:hAnsi="Times New Roman" w:cs="Times New Roman"/>
          <w:lang w:val="ru-RU"/>
        </w:rPr>
        <w:t>раэлитов</w:t>
      </w:r>
      <w:proofErr w:type="spellEnd"/>
      <w:r w:rsidRPr="004F483E">
        <w:rPr>
          <w:rFonts w:ascii="Times New Roman" w:hAnsi="Times New Roman" w:cs="Times New Roman"/>
          <w:lang w:val="ru-RU"/>
        </w:rPr>
        <w:t xml:space="preserve"> против Швейцарии» (</w:t>
      </w:r>
      <w:proofErr w:type="spellStart"/>
      <w:r w:rsidRPr="004F483E">
        <w:rPr>
          <w:rFonts w:ascii="Times New Roman" w:hAnsi="Times New Roman" w:cs="Times New Roman"/>
        </w:rPr>
        <w:t>Mouvement</w:t>
      </w:r>
      <w:proofErr w:type="spellEnd"/>
      <w:r w:rsidRPr="004F483E">
        <w:rPr>
          <w:rFonts w:ascii="Times New Roman" w:hAnsi="Times New Roman" w:cs="Times New Roman"/>
          <w:lang w:val="ru-RU"/>
        </w:rPr>
        <w:t xml:space="preserve"> </w:t>
      </w:r>
      <w:r w:rsidRPr="004F483E">
        <w:rPr>
          <w:rFonts w:ascii="Times New Roman" w:hAnsi="Times New Roman" w:cs="Times New Roman"/>
        </w:rPr>
        <w:t>Ra</w:t>
      </w:r>
      <w:r w:rsidRPr="004F483E">
        <w:rPr>
          <w:rFonts w:ascii="Times New Roman" w:hAnsi="Times New Roman" w:cs="Times New Roman"/>
          <w:lang w:val="ru-RU"/>
        </w:rPr>
        <w:t>ë</w:t>
      </w:r>
      <w:r w:rsidRPr="004F483E">
        <w:rPr>
          <w:rFonts w:ascii="Times New Roman" w:hAnsi="Times New Roman" w:cs="Times New Roman"/>
        </w:rPr>
        <w:t>lien</w:t>
      </w:r>
      <w:r w:rsidRPr="004F483E">
        <w:rPr>
          <w:rFonts w:ascii="Times New Roman" w:hAnsi="Times New Roman" w:cs="Times New Roman"/>
          <w:lang w:val="ru-RU"/>
        </w:rPr>
        <w:t xml:space="preserve"> </w:t>
      </w:r>
      <w:r w:rsidRPr="004F483E">
        <w:rPr>
          <w:rFonts w:ascii="Times New Roman" w:hAnsi="Times New Roman" w:cs="Times New Roman"/>
        </w:rPr>
        <w:t>Suisse</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w:t>
      </w:r>
      <w:proofErr w:type="gramEnd"/>
      <w:r w:rsidRPr="004F483E">
        <w:rPr>
          <w:rFonts w:ascii="Times New Roman" w:hAnsi="Times New Roman" w:cs="Times New Roman"/>
        </w:rPr>
        <w:t> </w:t>
      </w:r>
      <w:proofErr w:type="gramStart"/>
      <w:r w:rsidRPr="004F483E">
        <w:rPr>
          <w:rFonts w:ascii="Times New Roman" w:hAnsi="Times New Roman" w:cs="Times New Roman"/>
        </w:rPr>
        <w:t>Switzerland</w:t>
      </w:r>
      <w:r w:rsidRPr="004F483E">
        <w:rPr>
          <w:rFonts w:ascii="Times New Roman" w:hAnsi="Times New Roman" w:cs="Times New Roman"/>
          <w:i/>
          <w:lang w:val="ru-RU"/>
        </w:rPr>
        <w:t xml:space="preserve"> </w:t>
      </w:r>
      <w:r w:rsidRPr="004F483E">
        <w:rPr>
          <w:rFonts w:ascii="Times New Roman" w:hAnsi="Times New Roman" w:cs="Times New Roman"/>
          <w:lang w:val="ru-RU"/>
        </w:rPr>
        <w:t>[</w:t>
      </w:r>
      <w:r w:rsidRPr="004F483E">
        <w:rPr>
          <w:rFonts w:ascii="Times New Roman" w:hAnsi="Times New Roman" w:cs="Times New Roman"/>
        </w:rPr>
        <w:t>GC</w:t>
      </w:r>
      <w:r w:rsidRPr="004F483E">
        <w:rPr>
          <w:rFonts w:ascii="Times New Roman" w:hAnsi="Times New Roman" w:cs="Times New Roman"/>
          <w:lang w:val="ru-RU"/>
        </w:rPr>
        <w:t>]) по жалобе №</w:t>
      </w:r>
      <w:r w:rsidRPr="004F483E">
        <w:rPr>
          <w:rFonts w:ascii="Times New Roman" w:hAnsi="Times New Roman" w:cs="Times New Roman"/>
        </w:rPr>
        <w:t> </w:t>
      </w:r>
      <w:r w:rsidRPr="004F483E">
        <w:rPr>
          <w:rFonts w:ascii="Times New Roman" w:hAnsi="Times New Roman" w:cs="Times New Roman"/>
          <w:lang w:val="ru-RU"/>
        </w:rPr>
        <w:t>16354/06.</w:t>
      </w:r>
      <w:proofErr w:type="gramEnd"/>
      <w:r w:rsidRPr="004F483E">
        <w:rPr>
          <w:rFonts w:ascii="Times New Roman" w:hAnsi="Times New Roman" w:cs="Times New Roman"/>
          <w:lang w:val="ru-RU"/>
        </w:rPr>
        <w:t xml:space="preserve"> </w:t>
      </w:r>
    </w:p>
  </w:footnote>
  <w:footnote w:id="33">
    <w:p w:rsidR="00BB6A0E" w:rsidRPr="004F483E" w:rsidRDefault="00BB6A0E" w:rsidP="0028792A">
      <w:pPr>
        <w:pStyle w:val="a8"/>
        <w:rPr>
          <w:rFonts w:ascii="Times New Roman" w:hAnsi="Times New Roman" w:cs="Times New Roman"/>
          <w:lang w:val="ru-RU"/>
        </w:rPr>
      </w:pPr>
      <w:r w:rsidRPr="004F483E">
        <w:rPr>
          <w:rStyle w:val="aa"/>
          <w:rFonts w:ascii="Times New Roman" w:hAnsi="Times New Roman" w:cs="Times New Roman"/>
          <w:vertAlign w:val="baseline"/>
        </w:rPr>
        <w:footnoteRef/>
      </w:r>
      <w:r w:rsidRPr="004F483E">
        <w:rPr>
          <w:rFonts w:ascii="Times New Roman" w:hAnsi="Times New Roman" w:cs="Times New Roman"/>
          <w:lang w:val="ru-RU"/>
        </w:rPr>
        <w:t>.</w:t>
      </w:r>
      <w:r w:rsidRPr="004F483E">
        <w:rPr>
          <w:rFonts w:ascii="Times New Roman" w:hAnsi="Times New Roman" w:cs="Times New Roman"/>
        </w:rPr>
        <w:t>  </w:t>
      </w:r>
      <w:proofErr w:type="gramStart"/>
      <w:r w:rsidRPr="004F483E">
        <w:rPr>
          <w:rFonts w:ascii="Times New Roman" w:hAnsi="Times New Roman" w:cs="Times New Roman"/>
          <w:lang w:val="ru-RU"/>
        </w:rPr>
        <w:t>П.</w:t>
      </w:r>
      <w:proofErr w:type="gramEnd"/>
      <w:r w:rsidRPr="004F483E">
        <w:rPr>
          <w:rFonts w:ascii="Times New Roman" w:hAnsi="Times New Roman" w:cs="Times New Roman"/>
        </w:rPr>
        <w:t> </w:t>
      </w:r>
      <w:r w:rsidRPr="004F483E">
        <w:rPr>
          <w:rFonts w:ascii="Times New Roman" w:hAnsi="Times New Roman" w:cs="Times New Roman"/>
          <w:lang w:val="ru-RU"/>
        </w:rPr>
        <w:t>а ст.</w:t>
      </w:r>
      <w:r w:rsidRPr="004F483E">
        <w:rPr>
          <w:rFonts w:ascii="Times New Roman" w:hAnsi="Times New Roman" w:cs="Times New Roman"/>
        </w:rPr>
        <w:t> </w:t>
      </w:r>
      <w:r w:rsidRPr="004F483E">
        <w:rPr>
          <w:rFonts w:ascii="Times New Roman" w:hAnsi="Times New Roman" w:cs="Times New Roman"/>
          <w:lang w:val="ru-RU"/>
        </w:rPr>
        <w:t>6 Декларации о ликвидации всех форм нетерпимости и дискриминации на основе религии или убеждений, принятой Генеральной Ассамблеей ООН, от 25</w:t>
      </w:r>
      <w:r w:rsidRPr="004F483E">
        <w:rPr>
          <w:rFonts w:ascii="Times New Roman" w:hAnsi="Times New Roman" w:cs="Times New Roman"/>
        </w:rPr>
        <w:t> </w:t>
      </w:r>
      <w:r w:rsidRPr="004F483E">
        <w:rPr>
          <w:rFonts w:ascii="Times New Roman" w:hAnsi="Times New Roman" w:cs="Times New Roman"/>
          <w:lang w:val="ru-RU"/>
        </w:rPr>
        <w:t>ноября</w:t>
      </w:r>
      <w:r w:rsidRPr="004F483E">
        <w:rPr>
          <w:rFonts w:ascii="Times New Roman" w:hAnsi="Times New Roman" w:cs="Times New Roman"/>
        </w:rPr>
        <w:t> </w:t>
      </w:r>
      <w:r w:rsidRPr="004F483E">
        <w:rPr>
          <w:rFonts w:ascii="Times New Roman" w:hAnsi="Times New Roman" w:cs="Times New Roman"/>
          <w:lang w:val="ru-RU"/>
        </w:rPr>
        <w:t>1981</w:t>
      </w:r>
      <w:r w:rsidRPr="004F483E">
        <w:rPr>
          <w:rFonts w:ascii="Times New Roman" w:hAnsi="Times New Roman" w:cs="Times New Roman"/>
        </w:rPr>
        <w:t> </w:t>
      </w:r>
      <w:r w:rsidRPr="004F483E">
        <w:rPr>
          <w:rFonts w:ascii="Times New Roman" w:hAnsi="Times New Roman" w:cs="Times New Roman"/>
          <w:lang w:val="ru-RU"/>
        </w:rPr>
        <w:t xml:space="preserve">года, </w:t>
      </w:r>
      <w:r w:rsidRPr="004F483E">
        <w:rPr>
          <w:rFonts w:ascii="Times New Roman" w:hAnsi="Times New Roman" w:cs="Times New Roman"/>
        </w:rPr>
        <w:t>A</w:t>
      </w:r>
      <w:r w:rsidRPr="004F483E">
        <w:rPr>
          <w:rFonts w:ascii="Times New Roman" w:hAnsi="Times New Roman" w:cs="Times New Roman"/>
          <w:lang w:val="ru-RU"/>
        </w:rPr>
        <w:t>/</w:t>
      </w:r>
      <w:r w:rsidRPr="004F483E">
        <w:rPr>
          <w:rFonts w:ascii="Times New Roman" w:hAnsi="Times New Roman" w:cs="Times New Roman"/>
        </w:rPr>
        <w:t>RES</w:t>
      </w:r>
      <w:r w:rsidRPr="004F483E">
        <w:rPr>
          <w:rFonts w:ascii="Times New Roman" w:hAnsi="Times New Roman" w:cs="Times New Roman"/>
          <w:lang w:val="ru-RU"/>
        </w:rPr>
        <w:t xml:space="preserve">/36/55 (далее – «Декларация Генеральной Ассамблеи ООН 1981 года»); п. 8 Резолюции Генеральной Ассамблеи ООН № 55/97, </w:t>
      </w:r>
      <w:r w:rsidRPr="004F483E">
        <w:rPr>
          <w:rFonts w:ascii="Times New Roman" w:hAnsi="Times New Roman" w:cs="Times New Roman"/>
        </w:rPr>
        <w:t>A</w:t>
      </w:r>
      <w:r w:rsidRPr="004F483E">
        <w:rPr>
          <w:rFonts w:ascii="Times New Roman" w:hAnsi="Times New Roman" w:cs="Times New Roman"/>
          <w:lang w:val="ru-RU"/>
        </w:rPr>
        <w:t>/</w:t>
      </w:r>
      <w:r w:rsidRPr="004F483E">
        <w:rPr>
          <w:rFonts w:ascii="Times New Roman" w:hAnsi="Times New Roman" w:cs="Times New Roman"/>
        </w:rPr>
        <w:t>RES</w:t>
      </w:r>
      <w:r w:rsidRPr="004F483E">
        <w:rPr>
          <w:rFonts w:ascii="Times New Roman" w:hAnsi="Times New Roman" w:cs="Times New Roman"/>
          <w:lang w:val="ru-RU"/>
        </w:rPr>
        <w:t xml:space="preserve">/55/97, от 1 марта 2001 года;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w:t>
      </w:r>
      <w:r w:rsidRPr="004F483E">
        <w:rPr>
          <w:rFonts w:ascii="Times New Roman" w:hAnsi="Times New Roman" w:cs="Times New Roman"/>
        </w:rPr>
        <w:t>d</w:t>
      </w:r>
      <w:r w:rsidRPr="004F483E">
        <w:rPr>
          <w:rFonts w:ascii="Times New Roman" w:hAnsi="Times New Roman" w:cs="Times New Roman"/>
          <w:lang w:val="ru-RU"/>
        </w:rPr>
        <w:t xml:space="preserve">» п. 4 Резолюции Комиссии по правам человека ООН № 2001/42, от 10 декабря 2001 года, </w:t>
      </w:r>
      <w:r w:rsidRPr="004F483E">
        <w:rPr>
          <w:rFonts w:ascii="Times New Roman" w:hAnsi="Times New Roman" w:cs="Times New Roman"/>
        </w:rPr>
        <w:t>E</w:t>
      </w:r>
      <w:r w:rsidRPr="004F483E">
        <w:rPr>
          <w:rFonts w:ascii="Times New Roman" w:hAnsi="Times New Roman" w:cs="Times New Roman"/>
          <w:lang w:val="ru-RU"/>
        </w:rPr>
        <w:t>/</w:t>
      </w:r>
      <w:r w:rsidRPr="004F483E">
        <w:rPr>
          <w:rFonts w:ascii="Times New Roman" w:hAnsi="Times New Roman" w:cs="Times New Roman"/>
        </w:rPr>
        <w:t>CN</w:t>
      </w:r>
      <w:r w:rsidRPr="004F483E">
        <w:rPr>
          <w:rFonts w:ascii="Times New Roman" w:hAnsi="Times New Roman" w:cs="Times New Roman"/>
          <w:lang w:val="ru-RU"/>
        </w:rPr>
        <w:t>.4/2002/73/</w:t>
      </w:r>
      <w:r w:rsidRPr="004F483E">
        <w:rPr>
          <w:rFonts w:ascii="Times New Roman" w:hAnsi="Times New Roman" w:cs="Times New Roman"/>
        </w:rPr>
        <w:t>Add</w:t>
      </w:r>
      <w:r w:rsidRPr="004F483E">
        <w:rPr>
          <w:rFonts w:ascii="Times New Roman" w:hAnsi="Times New Roman" w:cs="Times New Roman"/>
          <w:lang w:val="ru-RU"/>
        </w:rPr>
        <w:t xml:space="preserve">.1;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w:t>
      </w:r>
      <w:r w:rsidRPr="004F483E">
        <w:rPr>
          <w:rFonts w:ascii="Times New Roman" w:hAnsi="Times New Roman" w:cs="Times New Roman"/>
        </w:rPr>
        <w:t>g</w:t>
      </w:r>
      <w:r w:rsidRPr="004F483E">
        <w:rPr>
          <w:rFonts w:ascii="Times New Roman" w:hAnsi="Times New Roman" w:cs="Times New Roman"/>
          <w:lang w:val="ru-RU"/>
        </w:rPr>
        <w:t>» п.</w:t>
      </w:r>
      <w:r w:rsidRPr="004F483E">
        <w:rPr>
          <w:rFonts w:ascii="Times New Roman" w:hAnsi="Times New Roman" w:cs="Times New Roman"/>
        </w:rPr>
        <w:t> </w:t>
      </w:r>
      <w:r w:rsidRPr="004F483E">
        <w:rPr>
          <w:rFonts w:ascii="Times New Roman" w:hAnsi="Times New Roman" w:cs="Times New Roman"/>
          <w:lang w:val="ru-RU"/>
        </w:rPr>
        <w:t>9 Резолюции Совета по правам человека ООН №</w:t>
      </w:r>
      <w:r w:rsidRPr="004F483E">
        <w:rPr>
          <w:rFonts w:ascii="Times New Roman" w:hAnsi="Times New Roman" w:cs="Times New Roman"/>
        </w:rPr>
        <w:t> </w:t>
      </w:r>
      <w:r w:rsidRPr="004F483E">
        <w:rPr>
          <w:rFonts w:ascii="Times New Roman" w:hAnsi="Times New Roman" w:cs="Times New Roman"/>
          <w:lang w:val="ru-RU"/>
        </w:rPr>
        <w:t xml:space="preserve">6/37, указано выше;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w:t>
      </w:r>
      <w:r w:rsidRPr="004F483E">
        <w:rPr>
          <w:rFonts w:ascii="Times New Roman" w:hAnsi="Times New Roman" w:cs="Times New Roman"/>
        </w:rPr>
        <w:t>h</w:t>
      </w:r>
      <w:r w:rsidRPr="004F483E">
        <w:rPr>
          <w:rFonts w:ascii="Times New Roman" w:hAnsi="Times New Roman" w:cs="Times New Roman"/>
          <w:lang w:val="ru-RU"/>
        </w:rPr>
        <w:t xml:space="preserve">» п. 8 Резолюции Совета по правам человека ООН № 22/20, от 12 апреля 2013 года, </w:t>
      </w:r>
      <w:r w:rsidRPr="004F483E">
        <w:rPr>
          <w:rFonts w:ascii="Times New Roman" w:hAnsi="Times New Roman" w:cs="Times New Roman"/>
        </w:rPr>
        <w:t>A</w:t>
      </w:r>
      <w:r w:rsidRPr="004F483E">
        <w:rPr>
          <w:rFonts w:ascii="Times New Roman" w:hAnsi="Times New Roman" w:cs="Times New Roman"/>
          <w:lang w:val="ru-RU"/>
        </w:rPr>
        <w:t>/</w:t>
      </w:r>
      <w:r w:rsidRPr="004F483E">
        <w:rPr>
          <w:rFonts w:ascii="Times New Roman" w:hAnsi="Times New Roman" w:cs="Times New Roman"/>
        </w:rPr>
        <w:t>HRC</w:t>
      </w:r>
      <w:r w:rsidRPr="004F483E">
        <w:rPr>
          <w:rFonts w:ascii="Times New Roman" w:hAnsi="Times New Roman" w:cs="Times New Roman"/>
          <w:lang w:val="ru-RU"/>
        </w:rPr>
        <w:t>/</w:t>
      </w:r>
      <w:r w:rsidRPr="004F483E">
        <w:rPr>
          <w:rFonts w:ascii="Times New Roman" w:hAnsi="Times New Roman" w:cs="Times New Roman"/>
        </w:rPr>
        <w:t>RES</w:t>
      </w:r>
      <w:r w:rsidRPr="004F483E">
        <w:rPr>
          <w:rFonts w:ascii="Times New Roman" w:hAnsi="Times New Roman" w:cs="Times New Roman"/>
          <w:lang w:val="ru-RU"/>
        </w:rPr>
        <w:t>/22/20; и п.</w:t>
      </w:r>
      <w:r w:rsidRPr="004F483E">
        <w:rPr>
          <w:rFonts w:ascii="Times New Roman" w:hAnsi="Times New Roman" w:cs="Times New Roman"/>
        </w:rPr>
        <w:t> </w:t>
      </w:r>
      <w:r w:rsidRPr="004F483E">
        <w:rPr>
          <w:rFonts w:ascii="Times New Roman" w:hAnsi="Times New Roman" w:cs="Times New Roman"/>
          <w:lang w:val="ru-RU"/>
        </w:rPr>
        <w:t>4 Замечаний общего порядка Комитета по правам человека № 22, указано выше. В п.</w:t>
      </w:r>
      <w:r w:rsidRPr="004F483E">
        <w:rPr>
          <w:rFonts w:ascii="Times New Roman" w:hAnsi="Times New Roman" w:cs="Times New Roman"/>
        </w:rPr>
        <w:t> </w:t>
      </w:r>
      <w:r w:rsidRPr="004F483E">
        <w:rPr>
          <w:rFonts w:ascii="Times New Roman" w:hAnsi="Times New Roman" w:cs="Times New Roman"/>
          <w:lang w:val="ru-RU"/>
        </w:rPr>
        <w:t>131 своего Доклада о Российской Федерации, четвертый цикл мониторинга, указано выше, Европейская комиссия по борьбе с расизмом и нетерпимостью (ЕКРН) рекомендовала властям предоставлять мусульманским общинам разрешения для строительства достаточного количества мечетей для того, чтобы они могли осуществлять свое право на исповедание религии. В п.</w:t>
      </w:r>
      <w:r w:rsidRPr="004F483E">
        <w:rPr>
          <w:rFonts w:ascii="Times New Roman" w:hAnsi="Times New Roman" w:cs="Times New Roman"/>
        </w:rPr>
        <w:t> </w:t>
      </w:r>
      <w:r w:rsidRPr="004F483E">
        <w:rPr>
          <w:rFonts w:ascii="Times New Roman" w:hAnsi="Times New Roman" w:cs="Times New Roman"/>
          <w:lang w:val="ru-RU"/>
        </w:rPr>
        <w:t xml:space="preserve">149 Третьего мнения о Российской Федерации Консультативного комитета по Рамочной конвенции о защите национальных меньшинств, указано выше, также обращалось внимание на отсутствие мест отправления религиозных обрядов для лиц, принадлежащих определенным национальным меньшинствам, и для некоторых религиозных групп, в особенности протестантов и мусульман.     </w:t>
      </w:r>
    </w:p>
  </w:footnote>
  <w:footnote w:id="34">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Статья</w:t>
      </w:r>
      <w:r w:rsidRPr="004F483E">
        <w:rPr>
          <w:rFonts w:ascii="Times New Roman" w:hAnsi="Times New Roman" w:cs="Times New Roman"/>
        </w:rPr>
        <w:t> </w:t>
      </w:r>
      <w:r w:rsidRPr="004F483E">
        <w:rPr>
          <w:rFonts w:ascii="Times New Roman" w:hAnsi="Times New Roman" w:cs="Times New Roman"/>
          <w:lang w:val="ru-RU"/>
        </w:rPr>
        <w:t>53 Дополнительного протокола к Женевским конвенциям от 12</w:t>
      </w:r>
      <w:r w:rsidRPr="004F483E">
        <w:rPr>
          <w:rFonts w:ascii="Times New Roman" w:hAnsi="Times New Roman" w:cs="Times New Roman"/>
        </w:rPr>
        <w:t> </w:t>
      </w:r>
      <w:r w:rsidRPr="004F483E">
        <w:rPr>
          <w:rFonts w:ascii="Times New Roman" w:hAnsi="Times New Roman" w:cs="Times New Roman"/>
          <w:lang w:val="ru-RU"/>
        </w:rPr>
        <w:t>августа 1949</w:t>
      </w:r>
      <w:r w:rsidRPr="004F483E">
        <w:rPr>
          <w:rFonts w:ascii="Times New Roman" w:hAnsi="Times New Roman" w:cs="Times New Roman"/>
        </w:rPr>
        <w:t> </w:t>
      </w:r>
      <w:r w:rsidRPr="004F483E">
        <w:rPr>
          <w:rFonts w:ascii="Times New Roman" w:hAnsi="Times New Roman" w:cs="Times New Roman"/>
          <w:lang w:val="ru-RU"/>
        </w:rPr>
        <w:t>года, касающегося защиты жертв международных вооруженных конфликтов (Протокол</w:t>
      </w:r>
      <w:r w:rsidRPr="004F483E">
        <w:rPr>
          <w:rFonts w:ascii="Times New Roman" w:hAnsi="Times New Roman" w:cs="Times New Roman"/>
        </w:rPr>
        <w:t> I</w:t>
      </w:r>
      <w:r w:rsidRPr="004F483E">
        <w:rPr>
          <w:rFonts w:ascii="Times New Roman" w:hAnsi="Times New Roman" w:cs="Times New Roman"/>
          <w:lang w:val="ru-RU"/>
        </w:rPr>
        <w:t>), и статья</w:t>
      </w:r>
      <w:r w:rsidRPr="004F483E">
        <w:rPr>
          <w:rFonts w:ascii="Times New Roman" w:hAnsi="Times New Roman" w:cs="Times New Roman"/>
        </w:rPr>
        <w:t> </w:t>
      </w:r>
      <w:r w:rsidRPr="004F483E">
        <w:rPr>
          <w:rFonts w:ascii="Times New Roman" w:hAnsi="Times New Roman" w:cs="Times New Roman"/>
          <w:lang w:val="ru-RU"/>
        </w:rPr>
        <w:t>16 Дополнительного протокола к Женевским конвенциям от 12</w:t>
      </w:r>
      <w:r w:rsidRPr="004F483E">
        <w:rPr>
          <w:rFonts w:ascii="Times New Roman" w:hAnsi="Times New Roman" w:cs="Times New Roman"/>
        </w:rPr>
        <w:t> </w:t>
      </w:r>
      <w:r w:rsidRPr="004F483E">
        <w:rPr>
          <w:rFonts w:ascii="Times New Roman" w:hAnsi="Times New Roman" w:cs="Times New Roman"/>
          <w:lang w:val="ru-RU"/>
        </w:rPr>
        <w:t>августа 1949</w:t>
      </w:r>
      <w:r w:rsidRPr="004F483E">
        <w:rPr>
          <w:rFonts w:ascii="Times New Roman" w:hAnsi="Times New Roman" w:cs="Times New Roman"/>
        </w:rPr>
        <w:t> </w:t>
      </w:r>
      <w:r w:rsidRPr="004F483E">
        <w:rPr>
          <w:rFonts w:ascii="Times New Roman" w:hAnsi="Times New Roman" w:cs="Times New Roman"/>
          <w:lang w:val="ru-RU"/>
        </w:rPr>
        <w:t>года, касающегося защиты жертв немеждународных вооруженных конфликтов (Протокол</w:t>
      </w:r>
      <w:r w:rsidRPr="004F483E">
        <w:rPr>
          <w:rFonts w:ascii="Times New Roman" w:hAnsi="Times New Roman" w:cs="Times New Roman"/>
        </w:rPr>
        <w:t> II</w:t>
      </w:r>
      <w:r w:rsidRPr="004F483E">
        <w:rPr>
          <w:rFonts w:ascii="Times New Roman" w:hAnsi="Times New Roman" w:cs="Times New Roman"/>
          <w:lang w:val="ru-RU"/>
        </w:rPr>
        <w:t xml:space="preserve">), которые защищают места отправления культа во время вооруженного конфликта. </w:t>
      </w:r>
      <w:proofErr w:type="gramStart"/>
      <w:r w:rsidRPr="004F483E">
        <w:rPr>
          <w:rFonts w:ascii="Times New Roman" w:hAnsi="Times New Roman" w:cs="Times New Roman"/>
          <w:lang w:val="ru-RU"/>
        </w:rPr>
        <w:t xml:space="preserve">В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242–246 Постановления Большой палаты от 10 мая 2001 года по делу «Кипр против Турции» (</w:t>
      </w:r>
      <w:r w:rsidRPr="004F483E">
        <w:rPr>
          <w:rFonts w:ascii="Times New Roman" w:hAnsi="Times New Roman" w:cs="Times New Roman"/>
        </w:rPr>
        <w:t>Cyprus</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w:t>
      </w:r>
      <w:proofErr w:type="gramEnd"/>
      <w:r w:rsidRPr="004F483E">
        <w:rPr>
          <w:rFonts w:ascii="Times New Roman" w:hAnsi="Times New Roman" w:cs="Times New Roman"/>
          <w:lang w:val="ru-RU"/>
        </w:rPr>
        <w:t> </w:t>
      </w:r>
      <w:proofErr w:type="gramStart"/>
      <w:r w:rsidRPr="004F483E">
        <w:rPr>
          <w:rFonts w:ascii="Times New Roman" w:hAnsi="Times New Roman" w:cs="Times New Roman"/>
        </w:rPr>
        <w:t>Turkey</w:t>
      </w:r>
      <w:r w:rsidRPr="004F483E">
        <w:rPr>
          <w:rFonts w:ascii="Times New Roman" w:hAnsi="Times New Roman" w:cs="Times New Roman"/>
          <w:i/>
          <w:lang w:val="ru-RU"/>
        </w:rPr>
        <w:t xml:space="preserve"> </w:t>
      </w:r>
      <w:r w:rsidRPr="004F483E">
        <w:rPr>
          <w:rFonts w:ascii="Times New Roman" w:hAnsi="Times New Roman" w:cs="Times New Roman"/>
          <w:lang w:val="ru-RU"/>
        </w:rPr>
        <w:t>[</w:t>
      </w:r>
      <w:r w:rsidRPr="004F483E">
        <w:rPr>
          <w:rFonts w:ascii="Times New Roman" w:hAnsi="Times New Roman" w:cs="Times New Roman"/>
        </w:rPr>
        <w:t>GC</w:t>
      </w:r>
      <w:r w:rsidRPr="004F483E">
        <w:rPr>
          <w:rFonts w:ascii="Times New Roman" w:hAnsi="Times New Roman" w:cs="Times New Roman"/>
          <w:lang w:val="ru-RU"/>
        </w:rPr>
        <w:t>]) по жалобе №</w:t>
      </w:r>
      <w:r w:rsidRPr="004F483E">
        <w:rPr>
          <w:rFonts w:ascii="Times New Roman" w:hAnsi="Times New Roman" w:cs="Times New Roman"/>
        </w:rPr>
        <w:t> </w:t>
      </w:r>
      <w:r w:rsidRPr="004F483E">
        <w:rPr>
          <w:rFonts w:ascii="Times New Roman" w:hAnsi="Times New Roman" w:cs="Times New Roman"/>
          <w:lang w:val="ru-RU"/>
        </w:rPr>
        <w:t>25781/94 Европейский суд осудил ограничение доступа к местам отправления культа, наложенного даже в связи с вооруженным конфликтом.</w:t>
      </w:r>
      <w:proofErr w:type="gramEnd"/>
      <w:r w:rsidRPr="004F483E">
        <w:rPr>
          <w:rFonts w:ascii="Times New Roman" w:hAnsi="Times New Roman" w:cs="Times New Roman"/>
          <w:lang w:val="ru-RU"/>
        </w:rPr>
        <w:t xml:space="preserve">                       </w:t>
      </w:r>
    </w:p>
  </w:footnote>
  <w:footnote w:id="35">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proofErr w:type="gramStart"/>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 xml:space="preserve">По поводу характеристики мест как традиционных и назначенных публичных форумов, ограниченных публичных форумов или непубличных форумов, а также правовых последствий такого разграничения смотрите мое отдельное мнение в Постановлении Большой палаты Европейского суда от 13 июля 2012 года по делу «Швейцарское движение </w:t>
      </w:r>
      <w:proofErr w:type="spellStart"/>
      <w:r w:rsidRPr="004F483E">
        <w:rPr>
          <w:rFonts w:ascii="Times New Roman" w:hAnsi="Times New Roman" w:cs="Times New Roman"/>
          <w:lang w:val="ru-RU"/>
        </w:rPr>
        <w:t>раэлитов</w:t>
      </w:r>
      <w:proofErr w:type="spellEnd"/>
      <w:r w:rsidRPr="004F483E">
        <w:rPr>
          <w:rFonts w:ascii="Times New Roman" w:hAnsi="Times New Roman" w:cs="Times New Roman"/>
          <w:lang w:val="ru-RU"/>
        </w:rPr>
        <w:t xml:space="preserve"> против Швейцарии» (</w:t>
      </w:r>
      <w:proofErr w:type="spellStart"/>
      <w:r w:rsidRPr="004F483E">
        <w:rPr>
          <w:rFonts w:ascii="Times New Roman" w:hAnsi="Times New Roman" w:cs="Times New Roman"/>
          <w:lang w:val="ru-RU"/>
        </w:rPr>
        <w:t>Mouvement</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Raëlien</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Suisse</w:t>
      </w:r>
      <w:proofErr w:type="spellEnd"/>
      <w:r w:rsidRPr="004F483E">
        <w:rPr>
          <w:rFonts w:ascii="Times New Roman" w:hAnsi="Times New Roman" w:cs="Times New Roman"/>
          <w:lang w:val="ru-RU"/>
        </w:rPr>
        <w:t xml:space="preserve"> v.</w:t>
      </w:r>
      <w:proofErr w:type="gramEnd"/>
      <w:r w:rsidRPr="004F483E">
        <w:rPr>
          <w:rFonts w:ascii="Times New Roman" w:hAnsi="Times New Roman" w:cs="Times New Roman"/>
          <w:lang w:val="ru-RU"/>
        </w:rPr>
        <w:t> </w:t>
      </w:r>
      <w:proofErr w:type="spellStart"/>
      <w:proofErr w:type="gramStart"/>
      <w:r w:rsidRPr="004F483E">
        <w:rPr>
          <w:rFonts w:ascii="Times New Roman" w:hAnsi="Times New Roman" w:cs="Times New Roman"/>
          <w:lang w:val="ru-RU"/>
        </w:rPr>
        <w:t>Switzerland</w:t>
      </w:r>
      <w:proofErr w:type="spellEnd"/>
      <w:r w:rsidRPr="004F483E">
        <w:rPr>
          <w:rFonts w:ascii="Times New Roman" w:hAnsi="Times New Roman" w:cs="Times New Roman"/>
          <w:lang w:val="ru-RU"/>
        </w:rPr>
        <w:t xml:space="preserve"> [GC]) по жалобе № 16354/06.       </w:t>
      </w:r>
      <w:proofErr w:type="gramEnd"/>
    </w:p>
  </w:footnote>
  <w:footnote w:id="36">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proofErr w:type="gramStart"/>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 xml:space="preserve">Смотрите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36–43 Постановления Европейского суда от 24 июня 2004 года по делу «</w:t>
      </w:r>
      <w:proofErr w:type="spellStart"/>
      <w:r w:rsidRPr="004F483E">
        <w:rPr>
          <w:rFonts w:ascii="Times New Roman" w:hAnsi="Times New Roman" w:cs="Times New Roman"/>
          <w:lang w:val="ru-RU"/>
        </w:rPr>
        <w:t>Вергос</w:t>
      </w:r>
      <w:proofErr w:type="spellEnd"/>
      <w:r w:rsidRPr="004F483E">
        <w:rPr>
          <w:rFonts w:ascii="Times New Roman" w:hAnsi="Times New Roman" w:cs="Times New Roman"/>
          <w:lang w:val="ru-RU"/>
        </w:rPr>
        <w:t xml:space="preserve"> против Греции» (</w:t>
      </w:r>
      <w:proofErr w:type="spellStart"/>
      <w:r w:rsidRPr="004F483E">
        <w:rPr>
          <w:rFonts w:ascii="Times New Roman" w:hAnsi="Times New Roman" w:cs="Times New Roman"/>
        </w:rPr>
        <w:t>Vergos</w:t>
      </w:r>
      <w:proofErr w:type="spellEnd"/>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w:t>
      </w:r>
      <w:proofErr w:type="gramEnd"/>
      <w:r w:rsidRPr="004F483E">
        <w:rPr>
          <w:rFonts w:ascii="Times New Roman" w:hAnsi="Times New Roman" w:cs="Times New Roman"/>
          <w:lang w:val="ru-RU"/>
        </w:rPr>
        <w:t> </w:t>
      </w:r>
      <w:proofErr w:type="gramStart"/>
      <w:r w:rsidRPr="004F483E">
        <w:rPr>
          <w:rFonts w:ascii="Times New Roman" w:hAnsi="Times New Roman" w:cs="Times New Roman"/>
        </w:rPr>
        <w:t>Greece</w:t>
      </w:r>
      <w:r w:rsidRPr="004F483E">
        <w:rPr>
          <w:rFonts w:ascii="Times New Roman" w:hAnsi="Times New Roman" w:cs="Times New Roman"/>
          <w:lang w:val="ru-RU"/>
        </w:rPr>
        <w:t>) по жалобе № 65501/01.</w:t>
      </w:r>
      <w:proofErr w:type="gramEnd"/>
      <w:r w:rsidRPr="004F483E">
        <w:rPr>
          <w:rFonts w:ascii="Times New Roman" w:hAnsi="Times New Roman" w:cs="Times New Roman"/>
          <w:lang w:val="ru-RU"/>
        </w:rPr>
        <w:t xml:space="preserve"> К сожалению, Европейский суд подошел к делу с точки зрения пределов оценки государством в вопросах городского и сельского планирования, подтвердив, что нельзя поступаться публичными интересами в угоду богослужебной потребности единственного в своей деревне последователя религиозной общины, который не был уполномочен построить молельный дом для этой общины на своем участке земли. Специальный докладчик по вопросу о свободе религии или убеждений занял другую позицию по этому вопросу. Например, в п. 160 его Доклада о положении в Турции, </w:t>
      </w:r>
      <w:r w:rsidRPr="004F483E">
        <w:rPr>
          <w:rFonts w:ascii="Times New Roman" w:hAnsi="Times New Roman" w:cs="Times New Roman"/>
        </w:rPr>
        <w:t>A</w:t>
      </w:r>
      <w:r w:rsidRPr="004F483E">
        <w:rPr>
          <w:rFonts w:ascii="Times New Roman" w:hAnsi="Times New Roman" w:cs="Times New Roman"/>
          <w:lang w:val="ru-RU"/>
        </w:rPr>
        <w:t>/55/280/</w:t>
      </w:r>
      <w:r w:rsidRPr="004F483E">
        <w:rPr>
          <w:rFonts w:ascii="Times New Roman" w:hAnsi="Times New Roman" w:cs="Times New Roman"/>
        </w:rPr>
        <w:t>Add</w:t>
      </w:r>
      <w:r w:rsidRPr="004F483E">
        <w:rPr>
          <w:rFonts w:ascii="Times New Roman" w:hAnsi="Times New Roman" w:cs="Times New Roman"/>
          <w:lang w:val="ru-RU"/>
        </w:rPr>
        <w:t xml:space="preserve">.1 говорится: «В отношении христианских меньшинств православных греков и армян турецким властям были предложены следующие рекомендации… […] </w:t>
      </w:r>
      <w:r w:rsidRPr="004F483E">
        <w:rPr>
          <w:rFonts w:ascii="Times New Roman" w:hAnsi="Times New Roman" w:cs="Times New Roman"/>
        </w:rPr>
        <w:t>d</w:t>
      </w:r>
      <w:r w:rsidRPr="004F483E">
        <w:rPr>
          <w:rFonts w:ascii="Times New Roman" w:hAnsi="Times New Roman" w:cs="Times New Roman"/>
          <w:lang w:val="ru-RU"/>
        </w:rPr>
        <w:t>)</w:t>
      </w:r>
      <w:r w:rsidRPr="004F483E">
        <w:t> </w:t>
      </w:r>
      <w:r w:rsidRPr="004F483E">
        <w:rPr>
          <w:rFonts w:ascii="Times New Roman" w:hAnsi="Times New Roman" w:cs="Times New Roman"/>
          <w:lang w:val="ru-RU"/>
        </w:rPr>
        <w:t>Правительство</w:t>
      </w:r>
      <w:r w:rsidRPr="004F483E">
        <w:rPr>
          <w:lang w:val="ru-RU"/>
        </w:rPr>
        <w:t xml:space="preserve"> </w:t>
      </w:r>
      <w:r w:rsidRPr="004F483E">
        <w:rPr>
          <w:rFonts w:ascii="Times New Roman" w:hAnsi="Times New Roman" w:cs="Times New Roman"/>
          <w:lang w:val="ru-RU"/>
        </w:rPr>
        <w:t>должно гарантировать меньшинствам право на создание и эксплуатацию мест отправления культов, например</w:t>
      </w:r>
      <w:proofErr w:type="gramStart"/>
      <w:r w:rsidRPr="004F483E">
        <w:rPr>
          <w:rFonts w:ascii="Times New Roman" w:hAnsi="Times New Roman" w:cs="Times New Roman"/>
          <w:lang w:val="ru-RU"/>
        </w:rPr>
        <w:t>,</w:t>
      </w:r>
      <w:proofErr w:type="gramEnd"/>
      <w:r w:rsidRPr="004F483E">
        <w:rPr>
          <w:rFonts w:ascii="Times New Roman" w:hAnsi="Times New Roman" w:cs="Times New Roman"/>
          <w:lang w:val="ru-RU"/>
        </w:rPr>
        <w:t xml:space="preserve"> возможность возводить культовые сооружения в зонах новой коммунальной застройки. Любые ограничения в этой области, в том числе продиктованные соображениями соблюдения правил градостроительства, должны соответствовать практике работы международных органов (см. замечание общего порядка Комитета по правам человека), что предполагает отмену или пересмотр противоречащих ей подзаконных актов».</w:t>
      </w:r>
    </w:p>
  </w:footnote>
  <w:footnote w:id="37">
    <w:p w:rsidR="00BB6A0E" w:rsidRPr="004F483E" w:rsidRDefault="00BB6A0E" w:rsidP="002D42C9">
      <w:pPr>
        <w:pStyle w:val="a8"/>
        <w:rPr>
          <w:rFonts w:ascii="Times New Roman" w:hAnsi="Times New Roman" w:cs="Times New Roman"/>
          <w:lang w:val="ru-RU"/>
        </w:rPr>
      </w:pPr>
      <w:r w:rsidRPr="004F483E">
        <w:rPr>
          <w:rFonts w:ascii="Times New Roman" w:hAnsi="Times New Roman" w:cs="Times New Roman"/>
          <w:lang w:val="ru-RU"/>
        </w:rPr>
        <w:footnoteRef/>
      </w:r>
      <w:proofErr w:type="gramStart"/>
      <w:r w:rsidRPr="004F483E">
        <w:rPr>
          <w:rFonts w:ascii="Times New Roman" w:hAnsi="Times New Roman" w:cs="Times New Roman"/>
          <w:lang w:val="ru-RU"/>
        </w:rPr>
        <w:t>.  П. h статьи 6 Декларации Генеральной Ассамблеи ООН 1981 года; п.</w:t>
      </w:r>
      <w:r w:rsidRPr="004F483E">
        <w:rPr>
          <w:rFonts w:ascii="Times New Roman" w:hAnsi="Times New Roman" w:cs="Times New Roman"/>
        </w:rPr>
        <w:t> </w:t>
      </w:r>
      <w:r w:rsidRPr="004F483E">
        <w:rPr>
          <w:rFonts w:ascii="Times New Roman" w:hAnsi="Times New Roman" w:cs="Times New Roman"/>
          <w:lang w:val="ru-RU"/>
        </w:rPr>
        <w:t>57 Доклада Специального докладчика по вопросу о свободе религии или убеждений от 4</w:t>
      </w:r>
      <w:r w:rsidRPr="004F483E">
        <w:rPr>
          <w:rFonts w:ascii="Times New Roman" w:hAnsi="Times New Roman" w:cs="Times New Roman"/>
        </w:rPr>
        <w:t> </w:t>
      </w:r>
      <w:r w:rsidRPr="004F483E">
        <w:rPr>
          <w:rFonts w:ascii="Times New Roman" w:hAnsi="Times New Roman" w:cs="Times New Roman"/>
          <w:lang w:val="ru-RU"/>
        </w:rPr>
        <w:t>марта</w:t>
      </w:r>
      <w:r w:rsidRPr="004F483E">
        <w:rPr>
          <w:rFonts w:ascii="Times New Roman" w:hAnsi="Times New Roman" w:cs="Times New Roman"/>
        </w:rPr>
        <w:t> </w:t>
      </w:r>
      <w:r w:rsidRPr="004F483E">
        <w:rPr>
          <w:rFonts w:ascii="Times New Roman" w:hAnsi="Times New Roman" w:cs="Times New Roman"/>
          <w:lang w:val="ru-RU"/>
        </w:rPr>
        <w:t>1987</w:t>
      </w:r>
      <w:r w:rsidRPr="004F483E">
        <w:rPr>
          <w:rFonts w:ascii="Times New Roman" w:hAnsi="Times New Roman" w:cs="Times New Roman"/>
        </w:rPr>
        <w:t> </w:t>
      </w:r>
      <w:r w:rsidRPr="004F483E">
        <w:rPr>
          <w:rFonts w:ascii="Times New Roman" w:hAnsi="Times New Roman" w:cs="Times New Roman"/>
          <w:lang w:val="ru-RU"/>
        </w:rPr>
        <w:t xml:space="preserve">года, </w:t>
      </w:r>
      <w:r w:rsidRPr="004F483E">
        <w:rPr>
          <w:rFonts w:ascii="Times New Roman" w:hAnsi="Times New Roman" w:cs="Times New Roman"/>
        </w:rPr>
        <w:t>E</w:t>
      </w:r>
      <w:r w:rsidRPr="004F483E">
        <w:rPr>
          <w:rFonts w:ascii="Times New Roman" w:hAnsi="Times New Roman" w:cs="Times New Roman"/>
          <w:lang w:val="ru-RU"/>
        </w:rPr>
        <w:t>/</w:t>
      </w:r>
      <w:r w:rsidRPr="004F483E">
        <w:rPr>
          <w:rFonts w:ascii="Times New Roman" w:hAnsi="Times New Roman" w:cs="Times New Roman"/>
        </w:rPr>
        <w:t>CN</w:t>
      </w:r>
      <w:r w:rsidRPr="004F483E">
        <w:rPr>
          <w:rFonts w:ascii="Times New Roman" w:hAnsi="Times New Roman" w:cs="Times New Roman"/>
          <w:lang w:val="ru-RU"/>
        </w:rPr>
        <w:t xml:space="preserve">.4/1987/35;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 xml:space="preserve">37 и 47 Доклада Специального докладчика по вопросу о свободе религии или убеждений о положении в Австралии, </w:t>
      </w:r>
      <w:r w:rsidRPr="004F483E">
        <w:rPr>
          <w:rFonts w:ascii="Times New Roman" w:hAnsi="Times New Roman" w:cs="Times New Roman"/>
        </w:rPr>
        <w:t>E</w:t>
      </w:r>
      <w:r w:rsidRPr="004F483E">
        <w:rPr>
          <w:rFonts w:ascii="Times New Roman" w:hAnsi="Times New Roman" w:cs="Times New Roman"/>
          <w:lang w:val="ru-RU"/>
        </w:rPr>
        <w:t>/</w:t>
      </w:r>
      <w:r w:rsidRPr="004F483E">
        <w:rPr>
          <w:rFonts w:ascii="Times New Roman" w:hAnsi="Times New Roman" w:cs="Times New Roman"/>
        </w:rPr>
        <w:t>CN</w:t>
      </w:r>
      <w:r w:rsidRPr="004F483E">
        <w:rPr>
          <w:rFonts w:ascii="Times New Roman" w:hAnsi="Times New Roman" w:cs="Times New Roman"/>
          <w:lang w:val="ru-RU"/>
        </w:rPr>
        <w:t>.4/1998/6/</w:t>
      </w:r>
      <w:r w:rsidRPr="004F483E">
        <w:rPr>
          <w:rFonts w:ascii="Times New Roman" w:hAnsi="Times New Roman" w:cs="Times New Roman"/>
        </w:rPr>
        <w:t>Add</w:t>
      </w:r>
      <w:r w:rsidRPr="004F483E">
        <w:rPr>
          <w:rFonts w:ascii="Times New Roman" w:hAnsi="Times New Roman" w:cs="Times New Roman"/>
          <w:lang w:val="ru-RU"/>
        </w:rPr>
        <w:t>.1;</w:t>
      </w:r>
      <w:proofErr w:type="gram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 xml:space="preserve">29–32 и 125 Доклада Специального докладчика по вопросу о свободе религии или убеждений о положении в Аргентине, </w:t>
      </w:r>
      <w:r w:rsidRPr="004F483E">
        <w:rPr>
          <w:rFonts w:ascii="Times New Roman" w:hAnsi="Times New Roman" w:cs="Times New Roman"/>
        </w:rPr>
        <w:t>E</w:t>
      </w:r>
      <w:r w:rsidRPr="004F483E">
        <w:rPr>
          <w:rFonts w:ascii="Times New Roman" w:hAnsi="Times New Roman" w:cs="Times New Roman"/>
          <w:lang w:val="ru-RU"/>
        </w:rPr>
        <w:t>/</w:t>
      </w:r>
      <w:r w:rsidRPr="004F483E">
        <w:rPr>
          <w:rFonts w:ascii="Times New Roman" w:hAnsi="Times New Roman" w:cs="Times New Roman"/>
        </w:rPr>
        <w:t>CN</w:t>
      </w:r>
      <w:r w:rsidRPr="004F483E">
        <w:rPr>
          <w:rFonts w:ascii="Times New Roman" w:hAnsi="Times New Roman" w:cs="Times New Roman"/>
          <w:lang w:val="ru-RU"/>
        </w:rPr>
        <w:t>.4/2002/73/</w:t>
      </w:r>
      <w:r w:rsidRPr="004F483E">
        <w:rPr>
          <w:rFonts w:ascii="Times New Roman" w:hAnsi="Times New Roman" w:cs="Times New Roman"/>
        </w:rPr>
        <w:t>Add</w:t>
      </w:r>
      <w:r w:rsidRPr="004F483E">
        <w:rPr>
          <w:rFonts w:ascii="Times New Roman" w:hAnsi="Times New Roman" w:cs="Times New Roman"/>
          <w:lang w:val="ru-RU"/>
        </w:rPr>
        <w:t>.1; а также п.</w:t>
      </w:r>
      <w:r w:rsidRPr="004F483E">
        <w:rPr>
          <w:rFonts w:ascii="Times New Roman" w:hAnsi="Times New Roman" w:cs="Times New Roman"/>
        </w:rPr>
        <w:t> </w:t>
      </w:r>
      <w:r w:rsidRPr="004F483E">
        <w:rPr>
          <w:rFonts w:ascii="Times New Roman" w:hAnsi="Times New Roman" w:cs="Times New Roman"/>
          <w:lang w:val="ru-RU"/>
        </w:rPr>
        <w:t>4 Замечаний общего порядка Комитета по правам человека №</w:t>
      </w:r>
      <w:r w:rsidRPr="004F483E">
        <w:rPr>
          <w:rFonts w:ascii="Times New Roman" w:hAnsi="Times New Roman" w:cs="Times New Roman"/>
        </w:rPr>
        <w:t> </w:t>
      </w:r>
      <w:r w:rsidRPr="004F483E">
        <w:rPr>
          <w:rFonts w:ascii="Times New Roman" w:hAnsi="Times New Roman" w:cs="Times New Roman"/>
          <w:lang w:val="ru-RU"/>
        </w:rPr>
        <w:t xml:space="preserve">22, указано выше. </w:t>
      </w:r>
    </w:p>
  </w:footnote>
  <w:footnote w:id="38">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proofErr w:type="gramStart"/>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В Постановлении Европейского суда от 3</w:t>
      </w:r>
      <w:r w:rsidRPr="004F483E">
        <w:rPr>
          <w:rFonts w:ascii="Times New Roman" w:hAnsi="Times New Roman" w:cs="Times New Roman"/>
        </w:rPr>
        <w:t> </w:t>
      </w:r>
      <w:r w:rsidRPr="004F483E">
        <w:rPr>
          <w:rFonts w:ascii="Times New Roman" w:hAnsi="Times New Roman" w:cs="Times New Roman"/>
          <w:lang w:val="ru-RU"/>
        </w:rPr>
        <w:t>апреля</w:t>
      </w:r>
      <w:r w:rsidRPr="004F483E">
        <w:rPr>
          <w:rFonts w:ascii="Times New Roman" w:hAnsi="Times New Roman" w:cs="Times New Roman"/>
        </w:rPr>
        <w:t> </w:t>
      </w:r>
      <w:r w:rsidRPr="004F483E">
        <w:rPr>
          <w:rFonts w:ascii="Times New Roman" w:hAnsi="Times New Roman" w:cs="Times New Roman"/>
          <w:lang w:val="ru-RU"/>
        </w:rPr>
        <w:t>2012</w:t>
      </w:r>
      <w:r w:rsidRPr="004F483E">
        <w:rPr>
          <w:rFonts w:ascii="Times New Roman" w:hAnsi="Times New Roman" w:cs="Times New Roman"/>
        </w:rPr>
        <w:t> </w:t>
      </w:r>
      <w:r w:rsidRPr="004F483E">
        <w:rPr>
          <w:rFonts w:ascii="Times New Roman" w:hAnsi="Times New Roman" w:cs="Times New Roman"/>
          <w:lang w:val="ru-RU"/>
        </w:rPr>
        <w:t>года по делу «</w:t>
      </w:r>
      <w:proofErr w:type="spellStart"/>
      <w:r w:rsidRPr="004F483E">
        <w:rPr>
          <w:rFonts w:ascii="Times New Roman" w:hAnsi="Times New Roman" w:cs="Times New Roman"/>
          <w:lang w:val="ru-RU"/>
        </w:rPr>
        <w:t>Франческо</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Сесса</w:t>
      </w:r>
      <w:proofErr w:type="spellEnd"/>
      <w:r w:rsidRPr="004F483E">
        <w:rPr>
          <w:rFonts w:ascii="Times New Roman" w:hAnsi="Times New Roman" w:cs="Times New Roman"/>
          <w:lang w:val="ru-RU"/>
        </w:rPr>
        <w:t xml:space="preserve"> против Италии» (</w:t>
      </w:r>
      <w:r w:rsidRPr="004F483E">
        <w:rPr>
          <w:rFonts w:ascii="Times New Roman" w:hAnsi="Times New Roman" w:cs="Times New Roman"/>
        </w:rPr>
        <w:t>Francesco</w:t>
      </w:r>
      <w:r w:rsidRPr="004F483E">
        <w:rPr>
          <w:rFonts w:ascii="Times New Roman" w:hAnsi="Times New Roman" w:cs="Times New Roman"/>
          <w:lang w:val="ru-RU"/>
        </w:rPr>
        <w:t xml:space="preserve"> </w:t>
      </w:r>
      <w:proofErr w:type="spellStart"/>
      <w:r w:rsidRPr="004F483E">
        <w:rPr>
          <w:rFonts w:ascii="Times New Roman" w:hAnsi="Times New Roman" w:cs="Times New Roman"/>
        </w:rPr>
        <w:t>Sessa</w:t>
      </w:r>
      <w:proofErr w:type="spellEnd"/>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w:t>
      </w:r>
      <w:proofErr w:type="gramEnd"/>
      <w:r w:rsidRPr="004F483E">
        <w:rPr>
          <w:rFonts w:ascii="Times New Roman" w:hAnsi="Times New Roman" w:cs="Times New Roman"/>
        </w:rPr>
        <w:t> </w:t>
      </w:r>
      <w:proofErr w:type="gramStart"/>
      <w:r w:rsidRPr="004F483E">
        <w:rPr>
          <w:rFonts w:ascii="Times New Roman" w:hAnsi="Times New Roman" w:cs="Times New Roman"/>
        </w:rPr>
        <w:t>Italy</w:t>
      </w:r>
      <w:r w:rsidRPr="004F483E">
        <w:rPr>
          <w:rFonts w:ascii="Times New Roman" w:hAnsi="Times New Roman" w:cs="Times New Roman"/>
          <w:lang w:val="ru-RU"/>
        </w:rPr>
        <w:t>), жалоба №</w:t>
      </w:r>
      <w:r w:rsidRPr="004F483E">
        <w:rPr>
          <w:rFonts w:ascii="Times New Roman" w:hAnsi="Times New Roman" w:cs="Times New Roman"/>
        </w:rPr>
        <w:t> </w:t>
      </w:r>
      <w:r w:rsidRPr="004F483E">
        <w:rPr>
          <w:rFonts w:ascii="Times New Roman" w:hAnsi="Times New Roman" w:cs="Times New Roman"/>
          <w:lang w:val="ru-RU"/>
        </w:rPr>
        <w:t>28790/08, у адвоката была возможность организовать свою замену на судебном заседании, которое было назначено на тот день, когда он намеревался присутствовать на религиозном празднике.</w:t>
      </w:r>
      <w:proofErr w:type="gramEnd"/>
      <w:r w:rsidRPr="004F483E">
        <w:rPr>
          <w:rFonts w:ascii="Times New Roman" w:hAnsi="Times New Roman" w:cs="Times New Roman"/>
          <w:lang w:val="ru-RU"/>
        </w:rPr>
        <w:t xml:space="preserve"> Следовательно, нарушения статьи</w:t>
      </w:r>
      <w:r w:rsidRPr="004F483E">
        <w:rPr>
          <w:rFonts w:ascii="Times New Roman" w:hAnsi="Times New Roman" w:cs="Times New Roman"/>
        </w:rPr>
        <w:t> </w:t>
      </w:r>
      <w:r w:rsidRPr="004F483E">
        <w:rPr>
          <w:rFonts w:ascii="Times New Roman" w:hAnsi="Times New Roman" w:cs="Times New Roman"/>
          <w:lang w:val="ru-RU"/>
        </w:rPr>
        <w:t xml:space="preserve">9 Европейской конвенции не было, учитывая, что национальное законодательство позволяло произвести замену адвоката-заявителя другим адвокатом. </w:t>
      </w:r>
      <w:proofErr w:type="gramStart"/>
      <w:r w:rsidRPr="004F483E">
        <w:rPr>
          <w:rFonts w:ascii="Times New Roman" w:hAnsi="Times New Roman" w:cs="Times New Roman"/>
          <w:lang w:val="ru-RU"/>
        </w:rPr>
        <w:t>Эта судебная практика являлась следствием и развитием стандартов, ранее установленных в Решениях Европейской комиссии по правам человека от 9 апреля 1997 года по делу «</w:t>
      </w:r>
      <w:proofErr w:type="spellStart"/>
      <w:r w:rsidRPr="004F483E">
        <w:rPr>
          <w:rFonts w:ascii="Times New Roman" w:hAnsi="Times New Roman" w:cs="Times New Roman"/>
          <w:lang w:val="ru-RU"/>
        </w:rPr>
        <w:t>Стедман</w:t>
      </w:r>
      <w:proofErr w:type="spellEnd"/>
      <w:r w:rsidRPr="004F483E">
        <w:rPr>
          <w:rFonts w:ascii="Times New Roman" w:hAnsi="Times New Roman" w:cs="Times New Roman"/>
          <w:lang w:val="ru-RU"/>
        </w:rPr>
        <w:t xml:space="preserve"> против Соединенного Королевства» (</w:t>
      </w:r>
      <w:r w:rsidRPr="004F483E">
        <w:rPr>
          <w:rFonts w:ascii="Times New Roman" w:hAnsi="Times New Roman" w:cs="Times New Roman"/>
        </w:rPr>
        <w:t>Stedman</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w:t>
      </w:r>
      <w:r w:rsidRPr="004F483E">
        <w:rPr>
          <w:rFonts w:ascii="Times New Roman" w:hAnsi="Times New Roman" w:cs="Times New Roman"/>
        </w:rPr>
        <w:t> the</w:t>
      </w:r>
      <w:r w:rsidRPr="004F483E">
        <w:rPr>
          <w:rFonts w:ascii="Times New Roman" w:hAnsi="Times New Roman" w:cs="Times New Roman"/>
          <w:lang w:val="ru-RU"/>
        </w:rPr>
        <w:t xml:space="preserve"> </w:t>
      </w:r>
      <w:r w:rsidRPr="004F483E">
        <w:rPr>
          <w:rFonts w:ascii="Times New Roman" w:hAnsi="Times New Roman" w:cs="Times New Roman"/>
        </w:rPr>
        <w:t>United</w:t>
      </w:r>
      <w:r w:rsidRPr="004F483E">
        <w:rPr>
          <w:rFonts w:ascii="Times New Roman" w:hAnsi="Times New Roman" w:cs="Times New Roman"/>
          <w:lang w:val="ru-RU"/>
        </w:rPr>
        <w:t xml:space="preserve"> </w:t>
      </w:r>
      <w:r w:rsidRPr="004F483E">
        <w:rPr>
          <w:rFonts w:ascii="Times New Roman" w:hAnsi="Times New Roman" w:cs="Times New Roman"/>
        </w:rPr>
        <w:t>Kingdom</w:t>
      </w:r>
      <w:r w:rsidRPr="004F483E">
        <w:rPr>
          <w:rFonts w:ascii="Times New Roman" w:hAnsi="Times New Roman" w:cs="Times New Roman"/>
          <w:i/>
          <w:lang w:val="ru-RU"/>
        </w:rPr>
        <w:t xml:space="preserve"> </w:t>
      </w:r>
      <w:r w:rsidRPr="004F483E">
        <w:rPr>
          <w:rFonts w:ascii="Times New Roman" w:hAnsi="Times New Roman" w:cs="Times New Roman"/>
          <w:lang w:val="ru-RU"/>
        </w:rPr>
        <w:t>(</w:t>
      </w:r>
      <w:proofErr w:type="spellStart"/>
      <w:r w:rsidRPr="004F483E">
        <w:rPr>
          <w:rFonts w:ascii="Times New Roman" w:hAnsi="Times New Roman" w:cs="Times New Roman"/>
        </w:rPr>
        <w:t>dec</w:t>
      </w:r>
      <w:proofErr w:type="spellEnd"/>
      <w:r w:rsidRPr="004F483E">
        <w:rPr>
          <w:rFonts w:ascii="Times New Roman" w:hAnsi="Times New Roman" w:cs="Times New Roman"/>
          <w:lang w:val="ru-RU"/>
        </w:rPr>
        <w:t>.)) по жалобе № 29107/95, от 3 декабря 1996 года по делу «</w:t>
      </w:r>
      <w:proofErr w:type="spellStart"/>
      <w:r w:rsidRPr="004F483E">
        <w:rPr>
          <w:rFonts w:ascii="Times New Roman" w:hAnsi="Times New Roman" w:cs="Times New Roman"/>
          <w:lang w:val="ru-RU"/>
        </w:rPr>
        <w:t>Континнен</w:t>
      </w:r>
      <w:proofErr w:type="spellEnd"/>
      <w:r w:rsidRPr="004F483E">
        <w:rPr>
          <w:rFonts w:ascii="Times New Roman" w:hAnsi="Times New Roman" w:cs="Times New Roman"/>
          <w:lang w:val="ru-RU"/>
        </w:rPr>
        <w:t xml:space="preserve"> против Финляндии» (</w:t>
      </w:r>
      <w:proofErr w:type="spellStart"/>
      <w:r w:rsidRPr="004F483E">
        <w:rPr>
          <w:rFonts w:ascii="Times New Roman" w:hAnsi="Times New Roman" w:cs="Times New Roman"/>
        </w:rPr>
        <w:t>Konttinen</w:t>
      </w:r>
      <w:proofErr w:type="spellEnd"/>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w:t>
      </w:r>
      <w:proofErr w:type="gramEnd"/>
      <w:r w:rsidRPr="004F483E">
        <w:rPr>
          <w:rFonts w:ascii="Times New Roman" w:hAnsi="Times New Roman" w:cs="Times New Roman"/>
        </w:rPr>
        <w:t> </w:t>
      </w:r>
      <w:proofErr w:type="gramStart"/>
      <w:r w:rsidRPr="004F483E">
        <w:rPr>
          <w:rFonts w:ascii="Times New Roman" w:hAnsi="Times New Roman" w:cs="Times New Roman"/>
        </w:rPr>
        <w:t>Finland</w:t>
      </w:r>
      <w:r w:rsidRPr="004F483E">
        <w:rPr>
          <w:rFonts w:ascii="Times New Roman" w:hAnsi="Times New Roman" w:cs="Times New Roman"/>
          <w:i/>
          <w:lang w:val="ru-RU"/>
        </w:rPr>
        <w:t xml:space="preserve"> </w:t>
      </w:r>
      <w:r w:rsidRPr="004F483E">
        <w:rPr>
          <w:rFonts w:ascii="Times New Roman" w:hAnsi="Times New Roman" w:cs="Times New Roman"/>
          <w:lang w:val="ru-RU"/>
        </w:rPr>
        <w:t>(</w:t>
      </w:r>
      <w:proofErr w:type="spellStart"/>
      <w:r w:rsidRPr="004F483E">
        <w:rPr>
          <w:rFonts w:ascii="Times New Roman" w:hAnsi="Times New Roman" w:cs="Times New Roman"/>
        </w:rPr>
        <w:t>dec</w:t>
      </w:r>
      <w:proofErr w:type="spellEnd"/>
      <w:r w:rsidRPr="004F483E">
        <w:rPr>
          <w:rFonts w:ascii="Times New Roman" w:hAnsi="Times New Roman" w:cs="Times New Roman"/>
          <w:lang w:val="ru-RU"/>
        </w:rPr>
        <w:t>.)) по жалобе № 24949/94 и от 8 марта 1985 года по делу «</w:t>
      </w:r>
      <w:proofErr w:type="spellStart"/>
      <w:r w:rsidRPr="004F483E">
        <w:rPr>
          <w:rFonts w:ascii="Times New Roman" w:hAnsi="Times New Roman" w:cs="Times New Roman"/>
          <w:lang w:val="ru-RU"/>
        </w:rPr>
        <w:t>Кнудсен</w:t>
      </w:r>
      <w:proofErr w:type="spellEnd"/>
      <w:r w:rsidRPr="004F483E">
        <w:rPr>
          <w:rFonts w:ascii="Times New Roman" w:hAnsi="Times New Roman" w:cs="Times New Roman"/>
          <w:lang w:val="ru-RU"/>
        </w:rPr>
        <w:t xml:space="preserve"> против Норвегии» (</w:t>
      </w:r>
      <w:r w:rsidRPr="004F483E">
        <w:rPr>
          <w:rFonts w:ascii="Times New Roman" w:hAnsi="Times New Roman" w:cs="Times New Roman"/>
        </w:rPr>
        <w:t>Knudsen</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w:t>
      </w:r>
      <w:r w:rsidRPr="004F483E">
        <w:rPr>
          <w:rFonts w:ascii="Times New Roman" w:hAnsi="Times New Roman" w:cs="Times New Roman"/>
        </w:rPr>
        <w:t> Norway</w:t>
      </w:r>
      <w:r w:rsidRPr="004F483E">
        <w:rPr>
          <w:rFonts w:ascii="Times New Roman" w:hAnsi="Times New Roman" w:cs="Times New Roman"/>
          <w:i/>
          <w:lang w:val="ru-RU"/>
        </w:rPr>
        <w:t xml:space="preserve"> </w:t>
      </w:r>
      <w:r w:rsidRPr="004F483E">
        <w:rPr>
          <w:rFonts w:ascii="Times New Roman" w:hAnsi="Times New Roman" w:cs="Times New Roman"/>
          <w:lang w:val="ru-RU"/>
        </w:rPr>
        <w:t>(</w:t>
      </w:r>
      <w:proofErr w:type="spellStart"/>
      <w:r w:rsidRPr="004F483E">
        <w:rPr>
          <w:rFonts w:ascii="Times New Roman" w:hAnsi="Times New Roman" w:cs="Times New Roman"/>
        </w:rPr>
        <w:t>dec</w:t>
      </w:r>
      <w:proofErr w:type="spellEnd"/>
      <w:r w:rsidRPr="004F483E">
        <w:rPr>
          <w:rFonts w:ascii="Times New Roman" w:hAnsi="Times New Roman" w:cs="Times New Roman"/>
          <w:lang w:val="ru-RU"/>
        </w:rPr>
        <w:t>.)) по жалобе № 11045/84.</w:t>
      </w:r>
      <w:proofErr w:type="gramEnd"/>
      <w:r w:rsidRPr="004F483E">
        <w:rPr>
          <w:rFonts w:ascii="Times New Roman" w:hAnsi="Times New Roman" w:cs="Times New Roman"/>
          <w:lang w:val="ru-RU"/>
        </w:rPr>
        <w:t xml:space="preserve"> </w:t>
      </w:r>
    </w:p>
  </w:footnote>
  <w:footnote w:id="39">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Смотрите п.</w:t>
      </w:r>
      <w:r w:rsidRPr="004F483E">
        <w:rPr>
          <w:rFonts w:ascii="Times New Roman" w:hAnsi="Times New Roman" w:cs="Times New Roman"/>
        </w:rPr>
        <w:t> </w:t>
      </w:r>
      <w:r w:rsidRPr="004F483E">
        <w:rPr>
          <w:rFonts w:ascii="Times New Roman" w:hAnsi="Times New Roman" w:cs="Times New Roman"/>
          <w:lang w:val="ru-RU"/>
        </w:rPr>
        <w:t>39 Постановления Европейского суда от 13 апреля 2006 года по делу «</w:t>
      </w:r>
      <w:proofErr w:type="spellStart"/>
      <w:r w:rsidRPr="004F483E">
        <w:rPr>
          <w:rFonts w:ascii="Times New Roman" w:hAnsi="Times New Roman" w:cs="Times New Roman"/>
          <w:lang w:val="ru-RU"/>
        </w:rPr>
        <w:t>Костески</w:t>
      </w:r>
      <w:proofErr w:type="spellEnd"/>
      <w:r w:rsidRPr="004F483E">
        <w:rPr>
          <w:rFonts w:ascii="Times New Roman" w:hAnsi="Times New Roman" w:cs="Times New Roman"/>
          <w:lang w:val="ru-RU"/>
        </w:rPr>
        <w:t xml:space="preserve"> против Бывшей Югославской Республики Македонии» (</w:t>
      </w:r>
      <w:proofErr w:type="spellStart"/>
      <w:r w:rsidRPr="004F483E">
        <w:rPr>
          <w:rFonts w:ascii="Times New Roman" w:hAnsi="Times New Roman" w:cs="Times New Roman"/>
        </w:rPr>
        <w:t>Kosteski</w:t>
      </w:r>
      <w:proofErr w:type="spellEnd"/>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w:t>
      </w:r>
      <w:r w:rsidRPr="004F483E">
        <w:rPr>
          <w:rFonts w:ascii="Times New Roman" w:hAnsi="Times New Roman" w:cs="Times New Roman"/>
        </w:rPr>
        <w:t> the</w:t>
      </w:r>
      <w:r w:rsidRPr="004F483E">
        <w:rPr>
          <w:rFonts w:ascii="Times New Roman" w:hAnsi="Times New Roman" w:cs="Times New Roman"/>
          <w:lang w:val="ru-RU"/>
        </w:rPr>
        <w:t xml:space="preserve"> </w:t>
      </w:r>
      <w:r w:rsidRPr="004F483E">
        <w:rPr>
          <w:rFonts w:ascii="Times New Roman" w:hAnsi="Times New Roman" w:cs="Times New Roman"/>
        </w:rPr>
        <w:t>former</w:t>
      </w:r>
      <w:r w:rsidRPr="004F483E">
        <w:rPr>
          <w:rFonts w:ascii="Times New Roman" w:hAnsi="Times New Roman" w:cs="Times New Roman"/>
          <w:lang w:val="ru-RU"/>
        </w:rPr>
        <w:t xml:space="preserve"> </w:t>
      </w:r>
      <w:r w:rsidRPr="004F483E">
        <w:rPr>
          <w:rFonts w:ascii="Times New Roman" w:hAnsi="Times New Roman" w:cs="Times New Roman"/>
        </w:rPr>
        <w:t>Yugoslav</w:t>
      </w:r>
      <w:r w:rsidRPr="004F483E">
        <w:rPr>
          <w:rFonts w:ascii="Times New Roman" w:hAnsi="Times New Roman" w:cs="Times New Roman"/>
          <w:lang w:val="ru-RU"/>
        </w:rPr>
        <w:t xml:space="preserve"> </w:t>
      </w:r>
      <w:r w:rsidRPr="004F483E">
        <w:rPr>
          <w:rFonts w:ascii="Times New Roman" w:hAnsi="Times New Roman" w:cs="Times New Roman"/>
        </w:rPr>
        <w:t>Republic</w:t>
      </w:r>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of</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Macedonia</w:t>
      </w:r>
      <w:proofErr w:type="spellEnd"/>
      <w:r w:rsidRPr="004F483E">
        <w:rPr>
          <w:rFonts w:ascii="Times New Roman" w:hAnsi="Times New Roman" w:cs="Times New Roman"/>
          <w:lang w:val="ru-RU"/>
        </w:rPr>
        <w:t>) по жалобе № 55170/00.</w:t>
      </w:r>
    </w:p>
  </w:footnote>
  <w:footnote w:id="40">
    <w:p w:rsidR="00BB6A0E" w:rsidRPr="004F483E" w:rsidRDefault="00BB6A0E" w:rsidP="002D42C9">
      <w:pPr>
        <w:pStyle w:val="a8"/>
        <w:rPr>
          <w:rFonts w:ascii="Times New Roman" w:hAnsi="Times New Roman" w:cs="Times New Roman"/>
          <w:lang w:val="ru-RU"/>
        </w:rPr>
      </w:pPr>
      <w:r w:rsidRPr="004F483E">
        <w:rPr>
          <w:rFonts w:ascii="Times New Roman" w:hAnsi="Times New Roman" w:cs="Times New Roman"/>
          <w:lang w:val="ru-RU"/>
        </w:rPr>
        <w:footnoteRef/>
      </w:r>
      <w:proofErr w:type="gramStart"/>
      <w:r w:rsidRPr="004F483E">
        <w:rPr>
          <w:rFonts w:ascii="Times New Roman" w:hAnsi="Times New Roman" w:cs="Times New Roman"/>
          <w:lang w:val="ru-RU"/>
        </w:rPr>
        <w:t>.  Об ограничениях, связанных со статусом госслужащих, смотрите п. 94 Постановления Большой палаты Европейского суда по делу «</w:t>
      </w:r>
      <w:proofErr w:type="spellStart"/>
      <w:r w:rsidRPr="004F483E">
        <w:rPr>
          <w:rFonts w:ascii="Times New Roman" w:hAnsi="Times New Roman" w:cs="Times New Roman"/>
          <w:lang w:val="ru-RU"/>
        </w:rPr>
        <w:t>Рефах</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Партиси</w:t>
      </w:r>
      <w:proofErr w:type="spellEnd"/>
      <w:r w:rsidRPr="004F483E">
        <w:rPr>
          <w:rFonts w:ascii="Times New Roman" w:hAnsi="Times New Roman" w:cs="Times New Roman"/>
          <w:lang w:val="ru-RU"/>
        </w:rPr>
        <w:t xml:space="preserve"> (Партия Благоденствия) и другие против Турции» (</w:t>
      </w:r>
      <w:proofErr w:type="spellStart"/>
      <w:r w:rsidRPr="004F483E">
        <w:rPr>
          <w:rFonts w:ascii="Times New Roman" w:hAnsi="Times New Roman" w:cs="Times New Roman"/>
        </w:rPr>
        <w:t>Refah</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rPr>
        <w:t>Partisi</w:t>
      </w:r>
      <w:proofErr w:type="spellEnd"/>
      <w:r w:rsidRPr="004F483E">
        <w:rPr>
          <w:rFonts w:ascii="Times New Roman" w:hAnsi="Times New Roman" w:cs="Times New Roman"/>
          <w:lang w:val="ru-RU"/>
        </w:rPr>
        <w:t xml:space="preserve"> (</w:t>
      </w:r>
      <w:r w:rsidRPr="004F483E">
        <w:rPr>
          <w:rFonts w:ascii="Times New Roman" w:hAnsi="Times New Roman" w:cs="Times New Roman"/>
        </w:rPr>
        <w:t>the</w:t>
      </w:r>
      <w:r w:rsidRPr="004F483E">
        <w:rPr>
          <w:rFonts w:ascii="Times New Roman" w:hAnsi="Times New Roman" w:cs="Times New Roman"/>
          <w:lang w:val="ru-RU"/>
        </w:rPr>
        <w:t xml:space="preserve"> </w:t>
      </w:r>
      <w:r w:rsidRPr="004F483E">
        <w:rPr>
          <w:rFonts w:ascii="Times New Roman" w:hAnsi="Times New Roman" w:cs="Times New Roman"/>
        </w:rPr>
        <w:t>Welfare</w:t>
      </w:r>
      <w:r w:rsidRPr="004F483E">
        <w:rPr>
          <w:rFonts w:ascii="Times New Roman" w:hAnsi="Times New Roman" w:cs="Times New Roman"/>
          <w:lang w:val="ru-RU"/>
        </w:rPr>
        <w:t xml:space="preserve"> </w:t>
      </w:r>
      <w:r w:rsidRPr="004F483E">
        <w:rPr>
          <w:rFonts w:ascii="Times New Roman" w:hAnsi="Times New Roman" w:cs="Times New Roman"/>
        </w:rPr>
        <w:t>Party</w:t>
      </w:r>
      <w:r w:rsidRPr="004F483E">
        <w:rPr>
          <w:rFonts w:ascii="Times New Roman" w:hAnsi="Times New Roman" w:cs="Times New Roman"/>
          <w:lang w:val="ru-RU"/>
        </w:rPr>
        <w:t xml:space="preserve">) </w:t>
      </w:r>
      <w:r w:rsidRPr="004F483E">
        <w:rPr>
          <w:rFonts w:ascii="Times New Roman" w:hAnsi="Times New Roman" w:cs="Times New Roman"/>
        </w:rPr>
        <w:t>and</w:t>
      </w:r>
      <w:r w:rsidRPr="004F483E">
        <w:rPr>
          <w:rFonts w:ascii="Times New Roman" w:hAnsi="Times New Roman" w:cs="Times New Roman"/>
          <w:lang w:val="ru-RU"/>
        </w:rPr>
        <w:t xml:space="preserve"> </w:t>
      </w:r>
      <w:r w:rsidRPr="004F483E">
        <w:rPr>
          <w:rFonts w:ascii="Times New Roman" w:hAnsi="Times New Roman" w:cs="Times New Roman"/>
        </w:rPr>
        <w:t>Others</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w:t>
      </w:r>
      <w:proofErr w:type="gramEnd"/>
      <w:r w:rsidRPr="004F483E">
        <w:rPr>
          <w:rFonts w:ascii="Times New Roman" w:hAnsi="Times New Roman" w:cs="Times New Roman"/>
        </w:rPr>
        <w:t> Turkey</w:t>
      </w:r>
      <w:r w:rsidRPr="004F483E">
        <w:rPr>
          <w:rFonts w:ascii="Times New Roman" w:hAnsi="Times New Roman" w:cs="Times New Roman"/>
          <w:lang w:val="ru-RU"/>
        </w:rPr>
        <w:t xml:space="preserve"> [</w:t>
      </w:r>
      <w:r w:rsidRPr="004F483E">
        <w:rPr>
          <w:rFonts w:ascii="Times New Roman" w:hAnsi="Times New Roman" w:cs="Times New Roman"/>
        </w:rPr>
        <w:t>GC</w:t>
      </w:r>
      <w:r w:rsidRPr="004F483E">
        <w:rPr>
          <w:rFonts w:ascii="Times New Roman" w:hAnsi="Times New Roman" w:cs="Times New Roman"/>
          <w:lang w:val="ru-RU"/>
        </w:rPr>
        <w:t xml:space="preserve">]); военнослужащих –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28–31 Постановления Европейского суда от 1</w:t>
      </w:r>
      <w:r w:rsidRPr="004F483E">
        <w:rPr>
          <w:rFonts w:ascii="Times New Roman" w:hAnsi="Times New Roman" w:cs="Times New Roman"/>
        </w:rPr>
        <w:t> </w:t>
      </w:r>
      <w:r w:rsidRPr="004F483E">
        <w:rPr>
          <w:rFonts w:ascii="Times New Roman" w:hAnsi="Times New Roman" w:cs="Times New Roman"/>
          <w:lang w:val="ru-RU"/>
        </w:rPr>
        <w:t>июля</w:t>
      </w:r>
      <w:r w:rsidRPr="004F483E">
        <w:rPr>
          <w:rFonts w:ascii="Times New Roman" w:hAnsi="Times New Roman" w:cs="Times New Roman"/>
        </w:rPr>
        <w:t> </w:t>
      </w:r>
      <w:r w:rsidRPr="004F483E">
        <w:rPr>
          <w:rFonts w:ascii="Times New Roman" w:hAnsi="Times New Roman" w:cs="Times New Roman"/>
          <w:lang w:val="ru-RU"/>
        </w:rPr>
        <w:t>1997</w:t>
      </w:r>
      <w:r w:rsidRPr="004F483E">
        <w:rPr>
          <w:rFonts w:ascii="Times New Roman" w:hAnsi="Times New Roman" w:cs="Times New Roman"/>
        </w:rPr>
        <w:t> </w:t>
      </w:r>
      <w:r w:rsidRPr="004F483E">
        <w:rPr>
          <w:rFonts w:ascii="Times New Roman" w:hAnsi="Times New Roman" w:cs="Times New Roman"/>
          <w:lang w:val="ru-RU"/>
        </w:rPr>
        <w:t>года по делу «Калач против Турции» (</w:t>
      </w:r>
      <w:r w:rsidRPr="004F483E">
        <w:rPr>
          <w:rFonts w:ascii="Times New Roman" w:hAnsi="Times New Roman" w:cs="Times New Roman"/>
        </w:rPr>
        <w:t>Kala</w:t>
      </w:r>
      <w:r w:rsidRPr="004F483E">
        <w:rPr>
          <w:rFonts w:ascii="Times New Roman" w:hAnsi="Times New Roman" w:cs="Times New Roman"/>
          <w:lang w:val="ru-RU"/>
        </w:rPr>
        <w:t xml:space="preserve">ç </w:t>
      </w:r>
      <w:r w:rsidRPr="004F483E">
        <w:rPr>
          <w:rFonts w:ascii="Times New Roman" w:hAnsi="Times New Roman" w:cs="Times New Roman"/>
        </w:rPr>
        <w:t>v</w:t>
      </w:r>
      <w:r w:rsidRPr="004F483E">
        <w:rPr>
          <w:rFonts w:ascii="Times New Roman" w:hAnsi="Times New Roman" w:cs="Times New Roman"/>
          <w:lang w:val="ru-RU"/>
        </w:rPr>
        <w:t>.</w:t>
      </w:r>
      <w:r w:rsidRPr="004F483E">
        <w:rPr>
          <w:rFonts w:ascii="Times New Roman" w:hAnsi="Times New Roman" w:cs="Times New Roman"/>
        </w:rPr>
        <w:t> Turkey</w:t>
      </w:r>
      <w:r w:rsidRPr="004F483E">
        <w:rPr>
          <w:rFonts w:ascii="Times New Roman" w:hAnsi="Times New Roman" w:cs="Times New Roman"/>
          <w:lang w:val="ru-RU"/>
        </w:rPr>
        <w:t>), Отчеты</w:t>
      </w:r>
      <w:r w:rsidRPr="004F483E">
        <w:rPr>
          <w:rFonts w:ascii="Times New Roman" w:hAnsi="Times New Roman" w:cs="Times New Roman"/>
        </w:rPr>
        <w:t> </w:t>
      </w:r>
      <w:r w:rsidRPr="004F483E">
        <w:rPr>
          <w:rFonts w:ascii="Times New Roman" w:hAnsi="Times New Roman" w:cs="Times New Roman"/>
          <w:lang w:val="ru-RU"/>
        </w:rPr>
        <w:t>1997-</w:t>
      </w:r>
      <w:r w:rsidRPr="004F483E">
        <w:rPr>
          <w:rFonts w:ascii="Times New Roman" w:hAnsi="Times New Roman" w:cs="Times New Roman"/>
        </w:rPr>
        <w:t>IV</w:t>
      </w:r>
      <w:r w:rsidRPr="004F483E">
        <w:rPr>
          <w:rFonts w:ascii="Times New Roman" w:hAnsi="Times New Roman" w:cs="Times New Roman"/>
          <w:lang w:val="ru-RU"/>
        </w:rPr>
        <w:t>; заключенных – Европейские пенитенциарные правила, правила 29.2 и 29.3; детей школьного возраста – Решение Европейского суда от 6</w:t>
      </w:r>
      <w:r w:rsidRPr="004F483E">
        <w:rPr>
          <w:rFonts w:ascii="Times New Roman" w:hAnsi="Times New Roman" w:cs="Times New Roman"/>
        </w:rPr>
        <w:t> </w:t>
      </w:r>
      <w:r w:rsidRPr="004F483E">
        <w:rPr>
          <w:rFonts w:ascii="Times New Roman" w:hAnsi="Times New Roman" w:cs="Times New Roman"/>
          <w:lang w:val="ru-RU"/>
        </w:rPr>
        <w:t>октября</w:t>
      </w:r>
      <w:r w:rsidRPr="004F483E">
        <w:rPr>
          <w:rFonts w:ascii="Times New Roman" w:hAnsi="Times New Roman" w:cs="Times New Roman"/>
        </w:rPr>
        <w:t> </w:t>
      </w:r>
      <w:r w:rsidRPr="004F483E">
        <w:rPr>
          <w:rFonts w:ascii="Times New Roman" w:hAnsi="Times New Roman" w:cs="Times New Roman"/>
          <w:lang w:val="ru-RU"/>
        </w:rPr>
        <w:t>2009</w:t>
      </w:r>
      <w:r w:rsidRPr="004F483E">
        <w:rPr>
          <w:rFonts w:ascii="Times New Roman" w:hAnsi="Times New Roman" w:cs="Times New Roman"/>
        </w:rPr>
        <w:t> </w:t>
      </w:r>
      <w:r w:rsidRPr="004F483E">
        <w:rPr>
          <w:rFonts w:ascii="Times New Roman" w:hAnsi="Times New Roman" w:cs="Times New Roman"/>
          <w:lang w:val="ru-RU"/>
        </w:rPr>
        <w:t>года по делу «</w:t>
      </w:r>
      <w:proofErr w:type="spellStart"/>
      <w:r w:rsidRPr="004F483E">
        <w:rPr>
          <w:rFonts w:ascii="Times New Roman" w:hAnsi="Times New Roman" w:cs="Times New Roman"/>
          <w:lang w:val="ru-RU"/>
        </w:rPr>
        <w:t>Аппель-Иррганг</w:t>
      </w:r>
      <w:proofErr w:type="spellEnd"/>
      <w:r w:rsidRPr="004F483E">
        <w:rPr>
          <w:rFonts w:ascii="Times New Roman" w:hAnsi="Times New Roman" w:cs="Times New Roman"/>
          <w:lang w:val="ru-RU"/>
        </w:rPr>
        <w:t xml:space="preserve"> и другие против Германии» (</w:t>
      </w:r>
      <w:r w:rsidRPr="004F483E">
        <w:rPr>
          <w:rFonts w:ascii="Times New Roman" w:hAnsi="Times New Roman" w:cs="Times New Roman"/>
        </w:rPr>
        <w:t>Appel</w:t>
      </w:r>
      <w:r w:rsidRPr="004F483E">
        <w:rPr>
          <w:rFonts w:ascii="Times New Roman" w:hAnsi="Times New Roman" w:cs="Times New Roman"/>
          <w:lang w:val="ru-RU"/>
        </w:rPr>
        <w:t>-</w:t>
      </w:r>
      <w:proofErr w:type="spellStart"/>
      <w:r w:rsidRPr="004F483E">
        <w:rPr>
          <w:rFonts w:ascii="Times New Roman" w:hAnsi="Times New Roman" w:cs="Times New Roman"/>
        </w:rPr>
        <w:t>Irrgang</w:t>
      </w:r>
      <w:proofErr w:type="spellEnd"/>
      <w:r w:rsidRPr="004F483E">
        <w:rPr>
          <w:rFonts w:ascii="Times New Roman" w:hAnsi="Times New Roman" w:cs="Times New Roman"/>
          <w:lang w:val="ru-RU"/>
        </w:rPr>
        <w:t xml:space="preserve"> </w:t>
      </w:r>
      <w:r w:rsidRPr="004F483E">
        <w:rPr>
          <w:rFonts w:ascii="Times New Roman" w:hAnsi="Times New Roman" w:cs="Times New Roman"/>
        </w:rPr>
        <w:t>and</w:t>
      </w:r>
      <w:r w:rsidRPr="004F483E">
        <w:rPr>
          <w:rFonts w:ascii="Times New Roman" w:hAnsi="Times New Roman" w:cs="Times New Roman"/>
          <w:lang w:val="ru-RU"/>
        </w:rPr>
        <w:t xml:space="preserve"> </w:t>
      </w:r>
      <w:r w:rsidRPr="004F483E">
        <w:rPr>
          <w:rFonts w:ascii="Times New Roman" w:hAnsi="Times New Roman" w:cs="Times New Roman"/>
        </w:rPr>
        <w:t>Others</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w:t>
      </w:r>
      <w:r w:rsidRPr="004F483E">
        <w:rPr>
          <w:rFonts w:ascii="Times New Roman" w:hAnsi="Times New Roman" w:cs="Times New Roman"/>
        </w:rPr>
        <w:t> Germany</w:t>
      </w:r>
      <w:r w:rsidRPr="004F483E">
        <w:rPr>
          <w:rFonts w:ascii="Times New Roman" w:hAnsi="Times New Roman" w:cs="Times New Roman"/>
          <w:lang w:val="ru-RU"/>
        </w:rPr>
        <w:t xml:space="preserve"> (</w:t>
      </w:r>
      <w:proofErr w:type="spellStart"/>
      <w:r w:rsidRPr="004F483E">
        <w:rPr>
          <w:rFonts w:ascii="Times New Roman" w:hAnsi="Times New Roman" w:cs="Times New Roman"/>
        </w:rPr>
        <w:t>dec</w:t>
      </w:r>
      <w:proofErr w:type="spellEnd"/>
      <w:r w:rsidRPr="004F483E">
        <w:rPr>
          <w:rFonts w:ascii="Times New Roman" w:hAnsi="Times New Roman" w:cs="Times New Roman"/>
          <w:lang w:val="ru-RU"/>
        </w:rPr>
        <w:t>.)), жалоба №</w:t>
      </w:r>
      <w:r w:rsidRPr="004F483E">
        <w:rPr>
          <w:rFonts w:ascii="Times New Roman" w:hAnsi="Times New Roman" w:cs="Times New Roman"/>
        </w:rPr>
        <w:t> </w:t>
      </w:r>
      <w:r w:rsidRPr="004F483E">
        <w:rPr>
          <w:rFonts w:ascii="Times New Roman" w:hAnsi="Times New Roman" w:cs="Times New Roman"/>
          <w:lang w:val="ru-RU"/>
        </w:rPr>
        <w:t>45216/07, и Решение Европейского суда от 7</w:t>
      </w:r>
      <w:r w:rsidRPr="004F483E">
        <w:rPr>
          <w:rFonts w:ascii="Times New Roman" w:hAnsi="Times New Roman" w:cs="Times New Roman"/>
        </w:rPr>
        <w:t> </w:t>
      </w:r>
      <w:r w:rsidRPr="004F483E">
        <w:rPr>
          <w:rFonts w:ascii="Times New Roman" w:hAnsi="Times New Roman" w:cs="Times New Roman"/>
          <w:lang w:val="ru-RU"/>
        </w:rPr>
        <w:t>апреля</w:t>
      </w:r>
      <w:r w:rsidRPr="004F483E">
        <w:rPr>
          <w:rFonts w:ascii="Times New Roman" w:hAnsi="Times New Roman" w:cs="Times New Roman"/>
        </w:rPr>
        <w:t> </w:t>
      </w:r>
      <w:r w:rsidRPr="004F483E">
        <w:rPr>
          <w:rFonts w:ascii="Times New Roman" w:hAnsi="Times New Roman" w:cs="Times New Roman"/>
          <w:lang w:val="ru-RU"/>
        </w:rPr>
        <w:t>1999</w:t>
      </w:r>
      <w:r w:rsidRPr="004F483E">
        <w:rPr>
          <w:rFonts w:ascii="Times New Roman" w:hAnsi="Times New Roman" w:cs="Times New Roman"/>
        </w:rPr>
        <w:t> </w:t>
      </w:r>
      <w:r w:rsidRPr="004F483E">
        <w:rPr>
          <w:rFonts w:ascii="Times New Roman" w:hAnsi="Times New Roman" w:cs="Times New Roman"/>
          <w:lang w:val="ru-RU"/>
        </w:rPr>
        <w:t>года (по видимому в тексте настоящего Постановления указана неверная дата, поскольку Решение по данному делу было принято 27</w:t>
      </w:r>
      <w:r w:rsidRPr="004F483E">
        <w:rPr>
          <w:rFonts w:ascii="Times New Roman" w:hAnsi="Times New Roman" w:cs="Times New Roman"/>
        </w:rPr>
        <w:t> </w:t>
      </w:r>
      <w:r w:rsidRPr="004F483E">
        <w:rPr>
          <w:rFonts w:ascii="Times New Roman" w:hAnsi="Times New Roman" w:cs="Times New Roman"/>
          <w:lang w:val="ru-RU"/>
        </w:rPr>
        <w:t>апреля</w:t>
      </w:r>
      <w:r w:rsidRPr="004F483E">
        <w:rPr>
          <w:rFonts w:ascii="Times New Roman" w:hAnsi="Times New Roman" w:cs="Times New Roman"/>
        </w:rPr>
        <w:t> </w:t>
      </w:r>
      <w:r w:rsidRPr="004F483E">
        <w:rPr>
          <w:rFonts w:ascii="Times New Roman" w:hAnsi="Times New Roman" w:cs="Times New Roman"/>
          <w:lang w:val="ru-RU"/>
        </w:rPr>
        <w:t>1999</w:t>
      </w:r>
      <w:r w:rsidRPr="004F483E">
        <w:rPr>
          <w:rFonts w:ascii="Times New Roman" w:hAnsi="Times New Roman" w:cs="Times New Roman"/>
        </w:rPr>
        <w:t> </w:t>
      </w:r>
      <w:r w:rsidRPr="004F483E">
        <w:rPr>
          <w:rFonts w:ascii="Times New Roman" w:hAnsi="Times New Roman" w:cs="Times New Roman"/>
          <w:lang w:val="ru-RU"/>
        </w:rPr>
        <w:t>года. Примечание переводчика.) по делу «</w:t>
      </w:r>
      <w:proofErr w:type="spellStart"/>
      <w:r w:rsidRPr="004F483E">
        <w:rPr>
          <w:rFonts w:ascii="Times New Roman" w:hAnsi="Times New Roman" w:cs="Times New Roman"/>
          <w:lang w:val="ru-RU"/>
        </w:rPr>
        <w:t>Касимиро</w:t>
      </w:r>
      <w:proofErr w:type="spellEnd"/>
      <w:r w:rsidRPr="004F483E">
        <w:rPr>
          <w:rFonts w:ascii="Times New Roman" w:hAnsi="Times New Roman" w:cs="Times New Roman"/>
          <w:lang w:val="ru-RU"/>
        </w:rPr>
        <w:t xml:space="preserve"> и </w:t>
      </w:r>
      <w:proofErr w:type="spellStart"/>
      <w:r w:rsidRPr="004F483E">
        <w:rPr>
          <w:rFonts w:ascii="Times New Roman" w:hAnsi="Times New Roman" w:cs="Times New Roman"/>
          <w:lang w:val="ru-RU"/>
        </w:rPr>
        <w:t>Феррейра</w:t>
      </w:r>
      <w:proofErr w:type="spellEnd"/>
      <w:r w:rsidRPr="004F483E">
        <w:rPr>
          <w:rFonts w:ascii="Times New Roman" w:hAnsi="Times New Roman" w:cs="Times New Roman"/>
          <w:lang w:val="ru-RU"/>
        </w:rPr>
        <w:t xml:space="preserve"> против Люксембурга» (</w:t>
      </w:r>
      <w:proofErr w:type="spellStart"/>
      <w:r w:rsidRPr="004F483E">
        <w:rPr>
          <w:rFonts w:ascii="Times New Roman" w:hAnsi="Times New Roman" w:cs="Times New Roman"/>
        </w:rPr>
        <w:t>Casimiro</w:t>
      </w:r>
      <w:proofErr w:type="spellEnd"/>
      <w:r w:rsidRPr="004F483E">
        <w:rPr>
          <w:rFonts w:ascii="Times New Roman" w:hAnsi="Times New Roman" w:cs="Times New Roman"/>
          <w:lang w:val="ru-RU"/>
        </w:rPr>
        <w:t xml:space="preserve"> </w:t>
      </w:r>
      <w:r w:rsidRPr="004F483E">
        <w:rPr>
          <w:rFonts w:ascii="Times New Roman" w:hAnsi="Times New Roman" w:cs="Times New Roman"/>
        </w:rPr>
        <w:t>and</w:t>
      </w:r>
      <w:r w:rsidRPr="004F483E">
        <w:rPr>
          <w:rFonts w:ascii="Times New Roman" w:hAnsi="Times New Roman" w:cs="Times New Roman"/>
          <w:lang w:val="ru-RU"/>
        </w:rPr>
        <w:t xml:space="preserve"> </w:t>
      </w:r>
      <w:r w:rsidRPr="004F483E">
        <w:rPr>
          <w:rFonts w:ascii="Times New Roman" w:hAnsi="Times New Roman" w:cs="Times New Roman"/>
        </w:rPr>
        <w:t>Ferreira</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w:t>
      </w:r>
      <w:r w:rsidRPr="004F483E">
        <w:rPr>
          <w:rFonts w:ascii="Times New Roman" w:hAnsi="Times New Roman" w:cs="Times New Roman"/>
        </w:rPr>
        <w:t> Luxembourg</w:t>
      </w:r>
      <w:r w:rsidRPr="004F483E">
        <w:rPr>
          <w:rFonts w:ascii="Times New Roman" w:hAnsi="Times New Roman" w:cs="Times New Roman"/>
          <w:lang w:val="ru-RU"/>
        </w:rPr>
        <w:t xml:space="preserve"> (</w:t>
      </w:r>
      <w:proofErr w:type="spellStart"/>
      <w:r w:rsidRPr="004F483E">
        <w:rPr>
          <w:rFonts w:ascii="Times New Roman" w:hAnsi="Times New Roman" w:cs="Times New Roman"/>
        </w:rPr>
        <w:t>dec</w:t>
      </w:r>
      <w:proofErr w:type="spellEnd"/>
      <w:r w:rsidRPr="004F483E">
        <w:rPr>
          <w:rFonts w:ascii="Times New Roman" w:hAnsi="Times New Roman" w:cs="Times New Roman"/>
          <w:lang w:val="ru-RU"/>
        </w:rPr>
        <w:t>.)) по жалобе № 44888/98; а также, в общем, п. 8 Замечаний общего порядка Комитета по правам человека №</w:t>
      </w:r>
      <w:r w:rsidRPr="004F483E">
        <w:rPr>
          <w:rFonts w:ascii="Times New Roman" w:hAnsi="Times New Roman" w:cs="Times New Roman"/>
        </w:rPr>
        <w:t> </w:t>
      </w:r>
      <w:r w:rsidRPr="004F483E">
        <w:rPr>
          <w:rFonts w:ascii="Times New Roman" w:hAnsi="Times New Roman" w:cs="Times New Roman"/>
          <w:lang w:val="ru-RU"/>
        </w:rPr>
        <w:t>22, указано выше, и Рекомендации по анализу законодательства о религии или вероисповедании, ОБСЕ/БДИПЧ, указано выше, стр.</w:t>
      </w:r>
      <w:r w:rsidRPr="004F483E">
        <w:rPr>
          <w:rFonts w:ascii="Times New Roman" w:hAnsi="Times New Roman" w:cs="Times New Roman"/>
        </w:rPr>
        <w:t> </w:t>
      </w:r>
      <w:proofErr w:type="gramStart"/>
      <w:r w:rsidRPr="004F483E">
        <w:rPr>
          <w:rFonts w:ascii="Times New Roman" w:hAnsi="Times New Roman" w:cs="Times New Roman"/>
          <w:lang w:val="ru-RU"/>
        </w:rPr>
        <w:t>22–23 (издание на русском языке: стр.</w:t>
      </w:r>
      <w:r w:rsidRPr="004F483E">
        <w:rPr>
          <w:rFonts w:ascii="Times New Roman" w:hAnsi="Times New Roman" w:cs="Times New Roman"/>
        </w:rPr>
        <w:t> </w:t>
      </w:r>
      <w:r w:rsidRPr="004F483E">
        <w:rPr>
          <w:rFonts w:ascii="Times New Roman" w:hAnsi="Times New Roman" w:cs="Times New Roman"/>
          <w:lang w:val="ru-RU"/>
        </w:rPr>
        <w:t>28–29.</w:t>
      </w:r>
      <w:proofErr w:type="gramEnd"/>
      <w:r w:rsidRPr="004F483E">
        <w:rPr>
          <w:rFonts w:ascii="Times New Roman" w:hAnsi="Times New Roman" w:cs="Times New Roman"/>
          <w:lang w:val="ru-RU"/>
        </w:rPr>
        <w:t xml:space="preserve"> </w:t>
      </w:r>
      <w:proofErr w:type="gramStart"/>
      <w:r w:rsidRPr="004F483E">
        <w:rPr>
          <w:rFonts w:ascii="Times New Roman" w:hAnsi="Times New Roman" w:cs="Times New Roman"/>
          <w:lang w:val="ru-RU"/>
        </w:rPr>
        <w:t>Примечание переводчика.).</w:t>
      </w:r>
      <w:proofErr w:type="gramEnd"/>
    </w:p>
  </w:footnote>
  <w:footnote w:id="41">
    <w:p w:rsidR="00BB6A0E" w:rsidRPr="004F483E" w:rsidRDefault="00BB6A0E" w:rsidP="002D42C9">
      <w:pPr>
        <w:pStyle w:val="a8"/>
        <w:rPr>
          <w:rFonts w:ascii="Times New Roman" w:hAnsi="Times New Roman" w:cs="Times New Roman"/>
          <w:lang w:val="ru-RU"/>
        </w:rPr>
      </w:pPr>
      <w:r w:rsidRPr="004F483E">
        <w:rPr>
          <w:rFonts w:ascii="Times New Roman" w:hAnsi="Times New Roman" w:cs="Times New Roman"/>
        </w:rPr>
        <w:footnoteRef/>
      </w:r>
      <w:proofErr w:type="gramStart"/>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Смотрите п. 73 Постановления Европейского суда по делу «Высший духовный совет мусульманской общины против Болгарии» (</w:t>
      </w:r>
      <w:r w:rsidRPr="004F483E">
        <w:rPr>
          <w:rFonts w:ascii="Times New Roman" w:hAnsi="Times New Roman" w:cs="Times New Roman"/>
          <w:lang w:val="en-GB"/>
        </w:rPr>
        <w:t>Supreme</w:t>
      </w:r>
      <w:r w:rsidRPr="004F483E">
        <w:rPr>
          <w:rFonts w:ascii="Times New Roman" w:hAnsi="Times New Roman" w:cs="Times New Roman"/>
          <w:lang w:val="ru-RU"/>
        </w:rPr>
        <w:t xml:space="preserve"> </w:t>
      </w:r>
      <w:r w:rsidRPr="004F483E">
        <w:rPr>
          <w:rFonts w:ascii="Times New Roman" w:hAnsi="Times New Roman" w:cs="Times New Roman"/>
          <w:lang w:val="en-GB"/>
        </w:rPr>
        <w:t>Holy</w:t>
      </w:r>
      <w:r w:rsidRPr="004F483E">
        <w:rPr>
          <w:rFonts w:ascii="Times New Roman" w:hAnsi="Times New Roman" w:cs="Times New Roman"/>
          <w:lang w:val="ru-RU"/>
        </w:rPr>
        <w:t xml:space="preserve"> </w:t>
      </w:r>
      <w:r w:rsidRPr="004F483E">
        <w:rPr>
          <w:rFonts w:ascii="Times New Roman" w:hAnsi="Times New Roman" w:cs="Times New Roman"/>
          <w:lang w:val="en-GB"/>
        </w:rPr>
        <w:t>Council</w:t>
      </w:r>
      <w:r w:rsidRPr="004F483E">
        <w:rPr>
          <w:rFonts w:ascii="Times New Roman" w:hAnsi="Times New Roman" w:cs="Times New Roman"/>
          <w:lang w:val="ru-RU"/>
        </w:rPr>
        <w:t xml:space="preserve"> </w:t>
      </w:r>
      <w:r w:rsidRPr="004F483E">
        <w:rPr>
          <w:rFonts w:ascii="Times New Roman" w:hAnsi="Times New Roman" w:cs="Times New Roman"/>
          <w:lang w:val="en-GB"/>
        </w:rPr>
        <w:t>of</w:t>
      </w:r>
      <w:r w:rsidRPr="004F483E">
        <w:rPr>
          <w:rFonts w:ascii="Times New Roman" w:hAnsi="Times New Roman" w:cs="Times New Roman"/>
          <w:lang w:val="ru-RU"/>
        </w:rPr>
        <w:t xml:space="preserve"> </w:t>
      </w:r>
      <w:r w:rsidRPr="004F483E">
        <w:rPr>
          <w:rFonts w:ascii="Times New Roman" w:hAnsi="Times New Roman" w:cs="Times New Roman"/>
          <w:lang w:val="en-GB"/>
        </w:rPr>
        <w:t>the</w:t>
      </w:r>
      <w:r w:rsidRPr="004F483E">
        <w:rPr>
          <w:rFonts w:ascii="Times New Roman" w:hAnsi="Times New Roman" w:cs="Times New Roman"/>
          <w:lang w:val="ru-RU"/>
        </w:rPr>
        <w:t xml:space="preserve"> </w:t>
      </w:r>
      <w:r w:rsidRPr="004F483E">
        <w:rPr>
          <w:rFonts w:ascii="Times New Roman" w:hAnsi="Times New Roman" w:cs="Times New Roman"/>
          <w:lang w:val="en-GB"/>
        </w:rPr>
        <w:t>Muslim</w:t>
      </w:r>
      <w:r w:rsidRPr="004F483E">
        <w:rPr>
          <w:rFonts w:ascii="Times New Roman" w:hAnsi="Times New Roman" w:cs="Times New Roman"/>
          <w:lang w:val="ru-RU"/>
        </w:rPr>
        <w:t xml:space="preserve"> </w:t>
      </w:r>
      <w:r w:rsidRPr="004F483E">
        <w:rPr>
          <w:rFonts w:ascii="Times New Roman" w:hAnsi="Times New Roman" w:cs="Times New Roman"/>
          <w:lang w:val="en-GB"/>
        </w:rPr>
        <w:t>Community</w:t>
      </w:r>
      <w:r w:rsidRPr="004F483E">
        <w:rPr>
          <w:rFonts w:ascii="Times New Roman" w:hAnsi="Times New Roman" w:cs="Times New Roman"/>
          <w:lang w:val="ru-RU"/>
        </w:rPr>
        <w:t xml:space="preserve"> </w:t>
      </w:r>
      <w:r w:rsidRPr="004F483E">
        <w:rPr>
          <w:rFonts w:ascii="Times New Roman" w:hAnsi="Times New Roman" w:cs="Times New Roman"/>
          <w:lang w:val="en-GB"/>
        </w:rPr>
        <w:t>v</w:t>
      </w:r>
      <w:r w:rsidRPr="004F483E">
        <w:rPr>
          <w:rFonts w:ascii="Times New Roman" w:hAnsi="Times New Roman" w:cs="Times New Roman"/>
          <w:lang w:val="ru-RU"/>
        </w:rPr>
        <w:t>.</w:t>
      </w:r>
      <w:proofErr w:type="gramEnd"/>
      <w:r w:rsidRPr="004F483E">
        <w:rPr>
          <w:rFonts w:ascii="Times New Roman" w:hAnsi="Times New Roman" w:cs="Times New Roman"/>
          <w:lang w:val="en-GB"/>
        </w:rPr>
        <w:t> </w:t>
      </w:r>
      <w:proofErr w:type="gramStart"/>
      <w:r w:rsidRPr="004F483E">
        <w:rPr>
          <w:rFonts w:ascii="Times New Roman" w:hAnsi="Times New Roman" w:cs="Times New Roman"/>
          <w:lang w:val="en-GB"/>
        </w:rPr>
        <w:t>Bulgaria</w:t>
      </w:r>
      <w:r w:rsidRPr="004F483E">
        <w:rPr>
          <w:rFonts w:ascii="Times New Roman" w:hAnsi="Times New Roman" w:cs="Times New Roman"/>
          <w:lang w:val="ru-RU"/>
        </w:rPr>
        <w:t>), указано выше; п. 118 Постановления Европейского суда по делу «Бессарабская митрополитская церковь и другие против Молдовы» (</w:t>
      </w:r>
      <w:r w:rsidRPr="004F483E">
        <w:rPr>
          <w:rFonts w:ascii="Times New Roman" w:hAnsi="Times New Roman" w:cs="Times New Roman"/>
          <w:lang w:val="en-GB"/>
        </w:rPr>
        <w:t>Metropolitan</w:t>
      </w:r>
      <w:r w:rsidRPr="004F483E">
        <w:rPr>
          <w:rFonts w:ascii="Times New Roman" w:hAnsi="Times New Roman" w:cs="Times New Roman"/>
          <w:lang w:val="ru-RU"/>
        </w:rPr>
        <w:t xml:space="preserve"> </w:t>
      </w:r>
      <w:r w:rsidRPr="004F483E">
        <w:rPr>
          <w:rFonts w:ascii="Times New Roman" w:hAnsi="Times New Roman" w:cs="Times New Roman"/>
          <w:lang w:val="en-GB"/>
        </w:rPr>
        <w:t>Church</w:t>
      </w:r>
      <w:r w:rsidRPr="004F483E">
        <w:rPr>
          <w:rFonts w:ascii="Times New Roman" w:hAnsi="Times New Roman" w:cs="Times New Roman"/>
          <w:lang w:val="ru-RU"/>
        </w:rPr>
        <w:t xml:space="preserve"> </w:t>
      </w:r>
      <w:r w:rsidRPr="004F483E">
        <w:rPr>
          <w:rFonts w:ascii="Times New Roman" w:hAnsi="Times New Roman" w:cs="Times New Roman"/>
          <w:lang w:val="en-GB"/>
        </w:rPr>
        <w:t>of</w:t>
      </w:r>
      <w:r w:rsidRPr="004F483E">
        <w:rPr>
          <w:rFonts w:ascii="Times New Roman" w:hAnsi="Times New Roman" w:cs="Times New Roman"/>
          <w:lang w:val="ru-RU"/>
        </w:rPr>
        <w:t xml:space="preserve"> </w:t>
      </w:r>
      <w:r w:rsidRPr="004F483E">
        <w:rPr>
          <w:rFonts w:ascii="Times New Roman" w:hAnsi="Times New Roman" w:cs="Times New Roman"/>
          <w:lang w:val="en-GB"/>
        </w:rPr>
        <w:t>Bessarabia</w:t>
      </w:r>
      <w:r w:rsidRPr="004F483E">
        <w:rPr>
          <w:rFonts w:ascii="Times New Roman" w:hAnsi="Times New Roman" w:cs="Times New Roman"/>
          <w:lang w:val="ru-RU"/>
        </w:rPr>
        <w:t xml:space="preserve"> </w:t>
      </w:r>
      <w:r w:rsidRPr="004F483E">
        <w:rPr>
          <w:rFonts w:ascii="Times New Roman" w:hAnsi="Times New Roman" w:cs="Times New Roman"/>
          <w:lang w:val="en-GB"/>
        </w:rPr>
        <w:t>and</w:t>
      </w:r>
      <w:r w:rsidRPr="004F483E">
        <w:rPr>
          <w:rFonts w:ascii="Times New Roman" w:hAnsi="Times New Roman" w:cs="Times New Roman"/>
          <w:lang w:val="ru-RU"/>
        </w:rPr>
        <w:t xml:space="preserve"> </w:t>
      </w:r>
      <w:r w:rsidRPr="004F483E">
        <w:rPr>
          <w:rFonts w:ascii="Times New Roman" w:hAnsi="Times New Roman" w:cs="Times New Roman"/>
          <w:lang w:val="en-GB"/>
        </w:rPr>
        <w:t>Others</w:t>
      </w:r>
      <w:r w:rsidRPr="004F483E">
        <w:rPr>
          <w:rFonts w:ascii="Times New Roman" w:hAnsi="Times New Roman" w:cs="Times New Roman"/>
          <w:lang w:val="ru-RU"/>
        </w:rPr>
        <w:t xml:space="preserve"> </w:t>
      </w:r>
      <w:r w:rsidRPr="004F483E">
        <w:rPr>
          <w:rFonts w:ascii="Times New Roman" w:hAnsi="Times New Roman" w:cs="Times New Roman"/>
          <w:lang w:val="en-GB"/>
        </w:rPr>
        <w:t>v</w:t>
      </w:r>
      <w:r w:rsidRPr="004F483E">
        <w:rPr>
          <w:rFonts w:ascii="Times New Roman" w:hAnsi="Times New Roman" w:cs="Times New Roman"/>
          <w:lang w:val="ru-RU"/>
        </w:rPr>
        <w:t>.</w:t>
      </w:r>
      <w:r w:rsidRPr="004F483E">
        <w:rPr>
          <w:rFonts w:ascii="Times New Roman" w:hAnsi="Times New Roman" w:cs="Times New Roman"/>
          <w:lang w:val="en-GB"/>
        </w:rPr>
        <w:t> Moldova</w:t>
      </w:r>
      <w:r w:rsidRPr="004F483E">
        <w:rPr>
          <w:rFonts w:ascii="Times New Roman" w:hAnsi="Times New Roman" w:cs="Times New Roman"/>
          <w:lang w:val="ru-RU"/>
        </w:rPr>
        <w:t xml:space="preserve">), указано выше; и п. 62 Постановления Большой палаты Европейского суда по делу «Хасан и </w:t>
      </w:r>
      <w:proofErr w:type="spellStart"/>
      <w:r w:rsidRPr="004F483E">
        <w:rPr>
          <w:rFonts w:ascii="Times New Roman" w:hAnsi="Times New Roman" w:cs="Times New Roman"/>
          <w:lang w:val="ru-RU"/>
        </w:rPr>
        <w:t>Чауш</w:t>
      </w:r>
      <w:proofErr w:type="spellEnd"/>
      <w:r w:rsidRPr="004F483E">
        <w:rPr>
          <w:rFonts w:ascii="Times New Roman" w:hAnsi="Times New Roman" w:cs="Times New Roman"/>
          <w:lang w:val="ru-RU"/>
        </w:rPr>
        <w:t xml:space="preserve"> против Болгарии» (</w:t>
      </w:r>
      <w:proofErr w:type="spellStart"/>
      <w:r w:rsidRPr="004F483E">
        <w:rPr>
          <w:rFonts w:ascii="Times New Roman" w:hAnsi="Times New Roman" w:cs="Times New Roman"/>
          <w:lang w:val="ru-RU"/>
        </w:rPr>
        <w:t>Hasan</w:t>
      </w:r>
      <w:proofErr w:type="spellEnd"/>
      <w:r w:rsidRPr="004F483E">
        <w:rPr>
          <w:rFonts w:ascii="Times New Roman" w:hAnsi="Times New Roman" w:cs="Times New Roman"/>
          <w:lang w:val="ru-RU"/>
        </w:rPr>
        <w:t xml:space="preserve"> </w:t>
      </w:r>
      <w:r w:rsidRPr="004F483E">
        <w:rPr>
          <w:rFonts w:ascii="Times New Roman" w:hAnsi="Times New Roman" w:cs="Times New Roman"/>
        </w:rPr>
        <w:t>and</w:t>
      </w:r>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Chaush</w:t>
      </w:r>
      <w:proofErr w:type="spellEnd"/>
      <w:r w:rsidRPr="004F483E">
        <w:rPr>
          <w:rFonts w:ascii="Times New Roman" w:hAnsi="Times New Roman" w:cs="Times New Roman"/>
          <w:lang w:val="ru-RU"/>
        </w:rPr>
        <w:t xml:space="preserve"> v. </w:t>
      </w:r>
      <w:r w:rsidRPr="004F483E">
        <w:rPr>
          <w:rFonts w:ascii="Times New Roman" w:hAnsi="Times New Roman" w:cs="Times New Roman"/>
        </w:rPr>
        <w:t>Bulgaria</w:t>
      </w:r>
      <w:r w:rsidRPr="004F483E">
        <w:rPr>
          <w:rFonts w:ascii="Times New Roman" w:hAnsi="Times New Roman" w:cs="Times New Roman"/>
          <w:lang w:val="ru-RU"/>
        </w:rPr>
        <w:t xml:space="preserve"> [GC]), указано выше.</w:t>
      </w:r>
      <w:proofErr w:type="gramEnd"/>
    </w:p>
  </w:footnote>
  <w:footnote w:id="42">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proofErr w:type="gramStart"/>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В этом отношении государство-ответчик уже несколько раз было признано виновным (смотрите Постановление Европейского суда по делу «Религиозная община Свидетелей Иеговы в г. Москве и другие против Российской Федерации» (</w:t>
      </w:r>
      <w:r w:rsidRPr="004F483E">
        <w:rPr>
          <w:rFonts w:ascii="Times New Roman" w:hAnsi="Times New Roman" w:cs="Times New Roman"/>
        </w:rPr>
        <w:t>Jehovah</w:t>
      </w:r>
      <w:r w:rsidRPr="004F483E">
        <w:rPr>
          <w:rFonts w:ascii="Times New Roman" w:hAnsi="Times New Roman" w:cs="Times New Roman"/>
          <w:lang w:val="ru-RU"/>
        </w:rPr>
        <w:t>’</w:t>
      </w:r>
      <w:r w:rsidRPr="004F483E">
        <w:rPr>
          <w:rFonts w:ascii="Times New Roman" w:hAnsi="Times New Roman" w:cs="Times New Roman"/>
        </w:rPr>
        <w:t>s</w:t>
      </w:r>
      <w:r w:rsidRPr="004F483E">
        <w:rPr>
          <w:rFonts w:ascii="Times New Roman" w:hAnsi="Times New Roman" w:cs="Times New Roman"/>
          <w:lang w:val="ru-RU"/>
        </w:rPr>
        <w:t xml:space="preserve"> </w:t>
      </w:r>
      <w:r w:rsidRPr="004F483E">
        <w:rPr>
          <w:rFonts w:ascii="Times New Roman" w:hAnsi="Times New Roman" w:cs="Times New Roman"/>
        </w:rPr>
        <w:t>Witnesses</w:t>
      </w:r>
      <w:r w:rsidRPr="004F483E">
        <w:rPr>
          <w:rFonts w:ascii="Times New Roman" w:hAnsi="Times New Roman" w:cs="Times New Roman"/>
          <w:lang w:val="ru-RU"/>
        </w:rPr>
        <w:t xml:space="preserve"> </w:t>
      </w:r>
      <w:r w:rsidRPr="004F483E">
        <w:rPr>
          <w:rFonts w:ascii="Times New Roman" w:hAnsi="Times New Roman" w:cs="Times New Roman"/>
        </w:rPr>
        <w:t>of</w:t>
      </w:r>
      <w:r w:rsidRPr="004F483E">
        <w:rPr>
          <w:rFonts w:ascii="Times New Roman" w:hAnsi="Times New Roman" w:cs="Times New Roman"/>
          <w:lang w:val="ru-RU"/>
        </w:rPr>
        <w:t xml:space="preserve"> </w:t>
      </w:r>
      <w:r w:rsidRPr="004F483E">
        <w:rPr>
          <w:rFonts w:ascii="Times New Roman" w:hAnsi="Times New Roman" w:cs="Times New Roman"/>
        </w:rPr>
        <w:t>Moscow</w:t>
      </w:r>
      <w:r w:rsidRPr="004F483E">
        <w:rPr>
          <w:rFonts w:ascii="Times New Roman" w:hAnsi="Times New Roman" w:cs="Times New Roman"/>
          <w:lang w:val="ru-RU"/>
        </w:rPr>
        <w:t xml:space="preserve"> v.</w:t>
      </w:r>
      <w:proofErr w:type="gramEnd"/>
      <w:r w:rsidRPr="004F483E">
        <w:rPr>
          <w:rFonts w:ascii="Times New Roman" w:hAnsi="Times New Roman" w:cs="Times New Roman"/>
          <w:lang w:val="ru-RU"/>
        </w:rPr>
        <w:t> </w:t>
      </w:r>
      <w:proofErr w:type="spellStart"/>
      <w:r w:rsidRPr="004F483E">
        <w:rPr>
          <w:rFonts w:ascii="Times New Roman" w:hAnsi="Times New Roman" w:cs="Times New Roman"/>
          <w:lang w:val="ru-RU"/>
        </w:rPr>
        <w:t>Russia</w:t>
      </w:r>
      <w:proofErr w:type="spellEnd"/>
      <w:r w:rsidRPr="004F483E">
        <w:rPr>
          <w:rFonts w:ascii="Times New Roman" w:hAnsi="Times New Roman" w:cs="Times New Roman"/>
          <w:lang w:val="ru-RU"/>
        </w:rPr>
        <w:t>), указано выше; Постановление Европейского суда от 5 апреля 2007 года по делу «Сайентологическая церковь г. Москвы против Российской Федерации» (</w:t>
      </w:r>
      <w:proofErr w:type="spellStart"/>
      <w:r w:rsidRPr="004F483E">
        <w:rPr>
          <w:rFonts w:ascii="Times New Roman" w:hAnsi="Times New Roman" w:cs="Times New Roman"/>
          <w:lang w:val="ru-RU"/>
        </w:rPr>
        <w:t>Church</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of</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Scientology</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Moscow</w:t>
      </w:r>
      <w:proofErr w:type="spellEnd"/>
      <w:r w:rsidRPr="004F483E">
        <w:rPr>
          <w:rFonts w:ascii="Times New Roman" w:hAnsi="Times New Roman" w:cs="Times New Roman"/>
          <w:lang w:val="ru-RU"/>
        </w:rPr>
        <w:t>) по жалобе № 18147/02 и Постановление Европейского суда по делу «Московское отделение Армии Спасения против Российской Федерации» (</w:t>
      </w:r>
      <w:proofErr w:type="spellStart"/>
      <w:r w:rsidRPr="004F483E">
        <w:rPr>
          <w:rFonts w:ascii="Times New Roman" w:hAnsi="Times New Roman" w:cs="Times New Roman"/>
          <w:lang w:val="ru-RU"/>
        </w:rPr>
        <w:t>Moscow</w:t>
      </w:r>
      <w:proofErr w:type="spellEnd"/>
      <w:r w:rsidRPr="004F483E">
        <w:rPr>
          <w:rFonts w:ascii="Times New Roman" w:hAnsi="Times New Roman" w:cs="Times New Roman"/>
          <w:lang w:val="ru-RU"/>
        </w:rPr>
        <w:t xml:space="preserve"> Branch </w:t>
      </w:r>
      <w:proofErr w:type="spellStart"/>
      <w:r w:rsidRPr="004F483E">
        <w:rPr>
          <w:rFonts w:ascii="Times New Roman" w:hAnsi="Times New Roman" w:cs="Times New Roman"/>
          <w:lang w:val="ru-RU"/>
        </w:rPr>
        <w:t>of</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the</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Salvation</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Army</w:t>
      </w:r>
      <w:proofErr w:type="spellEnd"/>
      <w:r w:rsidRPr="004F483E">
        <w:rPr>
          <w:rFonts w:ascii="Times New Roman" w:hAnsi="Times New Roman" w:cs="Times New Roman"/>
          <w:lang w:val="ru-RU"/>
        </w:rPr>
        <w:t xml:space="preserve"> v. </w:t>
      </w:r>
      <w:proofErr w:type="gramStart"/>
      <w:r w:rsidRPr="004F483E">
        <w:rPr>
          <w:rFonts w:ascii="Times New Roman" w:hAnsi="Times New Roman" w:cs="Times New Roman"/>
        </w:rPr>
        <w:t>Russia</w:t>
      </w:r>
      <w:r w:rsidRPr="004F483E">
        <w:rPr>
          <w:rFonts w:ascii="Times New Roman" w:hAnsi="Times New Roman" w:cs="Times New Roman"/>
          <w:lang w:val="ru-RU"/>
        </w:rPr>
        <w:t>), указано выше).</w:t>
      </w:r>
      <w:proofErr w:type="gramEnd"/>
      <w:r w:rsidRPr="004F483E">
        <w:rPr>
          <w:rFonts w:ascii="Times New Roman" w:hAnsi="Times New Roman" w:cs="Times New Roman"/>
          <w:lang w:val="ru-RU"/>
        </w:rPr>
        <w:t xml:space="preserve"> В п. 147 вышеуказанного Доклада о Российской Федерации, четвертый цикл мониторинга, ЕКРН рекомендовала, чтобы власти пересмотрели свою позицию и предоставили возможность для перерегистрации «нетрадиционных религий». К этому же призывал Консультативный комитет по Рамочной конвенции о защите национальных меньшинств в п. 152 своего Третьего мнения по Российской Федерации. В своих замечаниях на Второй доклад ЕКРН по Российской Федерации российские власти подтвердили, что «даже организация, которой было отказано в регистрации, может совершать богослужения, другие обряды и церемонии, а также проводить религиозное обучение и воспитание своих последователей и заниматься другой деятельностью, которая не требует наличия правоспособности юридического лица». Это, тем не менее, не освобождает государство-ответчика от исполнения его международного обязательства предоставлять необходимые средства для юридического признания «нетрадиционных» религиозных общин. Особую тревогу вызывает то, что российские власти проводят различие между «авторитетными» и «неавторитетными» религиозными общинами, как они сами это признали в своих замечаниях на Первый доклад ЕКРН. </w:t>
      </w:r>
      <w:proofErr w:type="gramStart"/>
      <w:r w:rsidRPr="004F483E">
        <w:rPr>
          <w:rFonts w:ascii="Times New Roman" w:hAnsi="Times New Roman" w:cs="Times New Roman"/>
          <w:lang w:val="ru-RU"/>
        </w:rPr>
        <w:t>Это приравнивается к неприемлемой оценке государством различных религиозных общин, основанной на содержании их религиозных верований (смотрите также сообщение в Комитет по правам человека ООН по делу «</w:t>
      </w:r>
      <w:proofErr w:type="spellStart"/>
      <w:r w:rsidRPr="004F483E">
        <w:rPr>
          <w:rFonts w:ascii="Times New Roman" w:hAnsi="Times New Roman" w:cs="Times New Roman"/>
          <w:lang w:val="ru-RU"/>
        </w:rPr>
        <w:t>Малаховский</w:t>
      </w:r>
      <w:proofErr w:type="spellEnd"/>
      <w:r w:rsidRPr="004F483E">
        <w:rPr>
          <w:rFonts w:ascii="Times New Roman" w:hAnsi="Times New Roman" w:cs="Times New Roman"/>
          <w:lang w:val="ru-RU"/>
        </w:rPr>
        <w:t xml:space="preserve"> и Пикуль против Республики Беларусь» (</w:t>
      </w:r>
      <w:proofErr w:type="spellStart"/>
      <w:r w:rsidRPr="004F483E">
        <w:rPr>
          <w:rFonts w:ascii="Times New Roman" w:hAnsi="Times New Roman" w:cs="Times New Roman"/>
        </w:rPr>
        <w:t>Malakhovsky</w:t>
      </w:r>
      <w:proofErr w:type="spellEnd"/>
      <w:r w:rsidRPr="004F483E">
        <w:rPr>
          <w:rFonts w:ascii="Times New Roman" w:hAnsi="Times New Roman" w:cs="Times New Roman"/>
          <w:lang w:val="ru-RU"/>
        </w:rPr>
        <w:t xml:space="preserve"> </w:t>
      </w:r>
      <w:r w:rsidRPr="004F483E">
        <w:rPr>
          <w:rFonts w:ascii="Times New Roman" w:hAnsi="Times New Roman" w:cs="Times New Roman"/>
        </w:rPr>
        <w:t>and</w:t>
      </w:r>
      <w:r w:rsidRPr="004F483E">
        <w:rPr>
          <w:rFonts w:ascii="Times New Roman" w:hAnsi="Times New Roman" w:cs="Times New Roman"/>
          <w:lang w:val="ru-RU"/>
        </w:rPr>
        <w:t xml:space="preserve"> </w:t>
      </w:r>
      <w:proofErr w:type="spellStart"/>
      <w:r w:rsidRPr="004F483E">
        <w:rPr>
          <w:rFonts w:ascii="Times New Roman" w:hAnsi="Times New Roman" w:cs="Times New Roman"/>
        </w:rPr>
        <w:t>Pikul</w:t>
      </w:r>
      <w:proofErr w:type="spellEnd"/>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w:t>
      </w:r>
      <w:proofErr w:type="gramEnd"/>
      <w:r w:rsidRPr="004F483E">
        <w:rPr>
          <w:rFonts w:ascii="Times New Roman" w:hAnsi="Times New Roman" w:cs="Times New Roman"/>
        </w:rPr>
        <w:t> Belarus</w:t>
      </w:r>
      <w:r w:rsidRPr="004F483E">
        <w:rPr>
          <w:rFonts w:ascii="Times New Roman" w:hAnsi="Times New Roman" w:cs="Times New Roman"/>
          <w:lang w:val="ru-RU"/>
        </w:rPr>
        <w:t>) № 1207/2003 от 23</w:t>
      </w:r>
      <w:r w:rsidRPr="004F483E">
        <w:rPr>
          <w:rFonts w:ascii="Times New Roman" w:hAnsi="Times New Roman" w:cs="Times New Roman"/>
        </w:rPr>
        <w:t> </w:t>
      </w:r>
      <w:r w:rsidRPr="004F483E">
        <w:rPr>
          <w:rFonts w:ascii="Times New Roman" w:hAnsi="Times New Roman" w:cs="Times New Roman"/>
          <w:lang w:val="ru-RU"/>
        </w:rPr>
        <w:t>августа</w:t>
      </w:r>
      <w:r w:rsidRPr="004F483E">
        <w:rPr>
          <w:rFonts w:ascii="Times New Roman" w:hAnsi="Times New Roman" w:cs="Times New Roman"/>
        </w:rPr>
        <w:t> </w:t>
      </w:r>
      <w:r w:rsidRPr="004F483E">
        <w:rPr>
          <w:rFonts w:ascii="Times New Roman" w:hAnsi="Times New Roman" w:cs="Times New Roman"/>
          <w:lang w:val="ru-RU"/>
        </w:rPr>
        <w:t>2005</w:t>
      </w:r>
      <w:r w:rsidRPr="004F483E">
        <w:rPr>
          <w:rFonts w:ascii="Times New Roman" w:hAnsi="Times New Roman" w:cs="Times New Roman"/>
        </w:rPr>
        <w:t> </w:t>
      </w:r>
      <w:r w:rsidRPr="004F483E">
        <w:rPr>
          <w:rFonts w:ascii="Times New Roman" w:hAnsi="Times New Roman" w:cs="Times New Roman"/>
          <w:lang w:val="ru-RU"/>
        </w:rPr>
        <w:t xml:space="preserve">года, </w:t>
      </w:r>
      <w:r w:rsidRPr="004F483E">
        <w:rPr>
          <w:rFonts w:ascii="Times New Roman" w:hAnsi="Times New Roman" w:cs="Times New Roman"/>
        </w:rPr>
        <w:t>CCPR</w:t>
      </w:r>
      <w:r w:rsidRPr="004F483E">
        <w:rPr>
          <w:rFonts w:ascii="Times New Roman" w:hAnsi="Times New Roman" w:cs="Times New Roman"/>
          <w:lang w:val="ru-RU"/>
        </w:rPr>
        <w:t>/</w:t>
      </w:r>
      <w:r w:rsidRPr="004F483E">
        <w:rPr>
          <w:rFonts w:ascii="Times New Roman" w:hAnsi="Times New Roman" w:cs="Times New Roman"/>
        </w:rPr>
        <w:t>C</w:t>
      </w:r>
      <w:r w:rsidRPr="004F483E">
        <w:rPr>
          <w:rFonts w:ascii="Times New Roman" w:hAnsi="Times New Roman" w:cs="Times New Roman"/>
          <w:lang w:val="ru-RU"/>
        </w:rPr>
        <w:t>/84/</w:t>
      </w:r>
      <w:r w:rsidRPr="004F483E">
        <w:rPr>
          <w:rFonts w:ascii="Times New Roman" w:hAnsi="Times New Roman" w:cs="Times New Roman"/>
        </w:rPr>
        <w:t>D</w:t>
      </w:r>
      <w:r w:rsidRPr="004F483E">
        <w:rPr>
          <w:rFonts w:ascii="Times New Roman" w:hAnsi="Times New Roman" w:cs="Times New Roman"/>
          <w:lang w:val="ru-RU"/>
        </w:rPr>
        <w:t xml:space="preserve">/1207/2003, п. 7.6, в согласии с позицией, изложенной в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56–58 Доклада Специального докладчика по вопросу о свободе религии или убеждений E/CN.4/2005/61 и стр. </w:t>
      </w:r>
      <w:proofErr w:type="gramStart"/>
      <w:r w:rsidRPr="004F483E">
        <w:rPr>
          <w:rFonts w:ascii="Times New Roman" w:hAnsi="Times New Roman" w:cs="Times New Roman"/>
          <w:lang w:val="ru-RU"/>
        </w:rPr>
        <w:t>17 (издание на русском языке: стр. 21 и 22.</w:t>
      </w:r>
      <w:proofErr w:type="gramEnd"/>
      <w:r w:rsidRPr="004F483E">
        <w:rPr>
          <w:rFonts w:ascii="Times New Roman" w:hAnsi="Times New Roman" w:cs="Times New Roman"/>
          <w:lang w:val="ru-RU"/>
        </w:rPr>
        <w:t xml:space="preserve"> </w:t>
      </w:r>
      <w:proofErr w:type="gramStart"/>
      <w:r w:rsidRPr="004F483E">
        <w:rPr>
          <w:rFonts w:ascii="Times New Roman" w:hAnsi="Times New Roman" w:cs="Times New Roman"/>
          <w:lang w:val="ru-RU"/>
        </w:rPr>
        <w:t xml:space="preserve">Примечание переводчика.) вышеуказанных Рекомендаций по анализу законодательства о религии или вероисповедании ОБСЕ/БДИПЧ).   </w:t>
      </w:r>
      <w:proofErr w:type="gramEnd"/>
    </w:p>
  </w:footnote>
  <w:footnote w:id="43">
    <w:p w:rsidR="00BB6A0E" w:rsidRPr="004F483E" w:rsidRDefault="00BB6A0E" w:rsidP="002D42C9">
      <w:pPr>
        <w:pStyle w:val="a8"/>
        <w:rPr>
          <w:rFonts w:ascii="Times New Roman" w:hAnsi="Times New Roman" w:cs="Times New Roman"/>
          <w:lang w:val="ru-RU"/>
        </w:rPr>
      </w:pPr>
      <w:r w:rsidRPr="004F483E">
        <w:rPr>
          <w:rFonts w:ascii="Times New Roman" w:hAnsi="Times New Roman" w:cs="Times New Roman"/>
          <w:lang w:val="ru-RU"/>
        </w:rPr>
        <w:footnoteRef/>
      </w:r>
      <w:proofErr w:type="gramStart"/>
      <w:r w:rsidRPr="004F483E">
        <w:rPr>
          <w:rFonts w:ascii="Times New Roman" w:hAnsi="Times New Roman" w:cs="Times New Roman"/>
          <w:lang w:val="ru-RU"/>
        </w:rPr>
        <w:t xml:space="preserve">.  Смотрите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97–99 Постановления Европейского суда по делу «Высший духовный совет мусульманской общины против Болгарии» (</w:t>
      </w:r>
      <w:proofErr w:type="spellStart"/>
      <w:r w:rsidRPr="004F483E">
        <w:rPr>
          <w:rFonts w:ascii="Times New Roman" w:hAnsi="Times New Roman" w:cs="Times New Roman"/>
          <w:lang w:val="ru-RU"/>
        </w:rPr>
        <w:t>Supreme</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Holy</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Council</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of</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the</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Muslim</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Community</w:t>
      </w:r>
      <w:proofErr w:type="spellEnd"/>
      <w:r w:rsidRPr="004F483E">
        <w:rPr>
          <w:rFonts w:ascii="Times New Roman" w:hAnsi="Times New Roman" w:cs="Times New Roman"/>
          <w:lang w:val="ru-RU"/>
        </w:rPr>
        <w:t xml:space="preserve"> v.</w:t>
      </w:r>
      <w:proofErr w:type="gramEnd"/>
      <w:r w:rsidRPr="004F483E">
        <w:rPr>
          <w:rFonts w:ascii="Times New Roman" w:hAnsi="Times New Roman" w:cs="Times New Roman"/>
          <w:lang w:val="ru-RU"/>
        </w:rPr>
        <w:t> </w:t>
      </w:r>
      <w:proofErr w:type="spellStart"/>
      <w:proofErr w:type="gramStart"/>
      <w:r w:rsidRPr="004F483E">
        <w:rPr>
          <w:rFonts w:ascii="Times New Roman" w:hAnsi="Times New Roman" w:cs="Times New Roman"/>
          <w:lang w:val="ru-RU"/>
        </w:rPr>
        <w:t>Bulgaria</w:t>
      </w:r>
      <w:proofErr w:type="spellEnd"/>
      <w:r w:rsidRPr="004F483E">
        <w:rPr>
          <w:rFonts w:ascii="Times New Roman" w:hAnsi="Times New Roman" w:cs="Times New Roman"/>
          <w:lang w:val="ru-RU"/>
        </w:rPr>
        <w:t xml:space="preserve">), указано выше;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xml:space="preserve">. «b», «f» и «g» статьи 6 Декларации Генеральной Ассамблеи ООН 1981 года;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h</w:t>
      </w:r>
      <w:r w:rsidRPr="004F483E">
        <w:rPr>
          <w:rFonts w:ascii="Times New Roman" w:hAnsi="Times New Roman" w:cs="Times New Roman"/>
          <w:lang w:val="ru-RU"/>
        </w:rPr>
        <w:t xml:space="preserve"> п.</w:t>
      </w:r>
      <w:r w:rsidRPr="004F483E">
        <w:rPr>
          <w:rFonts w:ascii="Times New Roman" w:hAnsi="Times New Roman" w:cs="Times New Roman"/>
        </w:rPr>
        <w:t> </w:t>
      </w:r>
      <w:r w:rsidRPr="004F483E">
        <w:rPr>
          <w:rFonts w:ascii="Times New Roman" w:hAnsi="Times New Roman" w:cs="Times New Roman"/>
          <w:lang w:val="ru-RU"/>
        </w:rPr>
        <w:t>9 Резолюции Совета по правам человека №</w:t>
      </w:r>
      <w:r w:rsidRPr="004F483E">
        <w:rPr>
          <w:rFonts w:ascii="Times New Roman" w:hAnsi="Times New Roman" w:cs="Times New Roman"/>
        </w:rPr>
        <w:t> </w:t>
      </w:r>
      <w:r w:rsidRPr="004F483E">
        <w:rPr>
          <w:rFonts w:ascii="Times New Roman" w:hAnsi="Times New Roman" w:cs="Times New Roman"/>
          <w:lang w:val="ru-RU"/>
        </w:rPr>
        <w:t xml:space="preserve">6/37, указано выше;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w:t>
      </w:r>
      <w:proofErr w:type="spellStart"/>
      <w:r w:rsidRPr="004F483E">
        <w:rPr>
          <w:rFonts w:ascii="Times New Roman" w:hAnsi="Times New Roman" w:cs="Times New Roman"/>
        </w:rPr>
        <w:t>i</w:t>
      </w:r>
      <w:proofErr w:type="spellEnd"/>
      <w:r w:rsidRPr="004F483E">
        <w:rPr>
          <w:rFonts w:ascii="Times New Roman" w:hAnsi="Times New Roman" w:cs="Times New Roman"/>
          <w:lang w:val="ru-RU"/>
        </w:rPr>
        <w:t>» п.</w:t>
      </w:r>
      <w:r w:rsidRPr="004F483E">
        <w:rPr>
          <w:rFonts w:ascii="Times New Roman" w:hAnsi="Times New Roman" w:cs="Times New Roman"/>
        </w:rPr>
        <w:t> </w:t>
      </w:r>
      <w:r w:rsidRPr="004F483E">
        <w:rPr>
          <w:rFonts w:ascii="Times New Roman" w:hAnsi="Times New Roman" w:cs="Times New Roman"/>
          <w:lang w:val="ru-RU"/>
        </w:rPr>
        <w:t>8 Резолюции Совета по правам человека № 22/20, указано выше;</w:t>
      </w:r>
      <w:proofErr w:type="gramEnd"/>
      <w:r w:rsidRPr="004F483E">
        <w:rPr>
          <w:rFonts w:ascii="Times New Roman" w:hAnsi="Times New Roman" w:cs="Times New Roman"/>
          <w:lang w:val="ru-RU"/>
        </w:rPr>
        <w:t xml:space="preserve"> </w:t>
      </w:r>
      <w:proofErr w:type="spellStart"/>
      <w:proofErr w:type="gram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138–</w:t>
      </w:r>
      <w:r w:rsidRPr="004F483E">
        <w:rPr>
          <w:rFonts w:ascii="Times New Roman" w:hAnsi="Times New Roman" w:cs="Times New Roman"/>
        </w:rPr>
        <w:t>l</w:t>
      </w:r>
      <w:r w:rsidRPr="004F483E">
        <w:rPr>
          <w:rFonts w:ascii="Times New Roman" w:hAnsi="Times New Roman" w:cs="Times New Roman"/>
          <w:lang w:val="ru-RU"/>
        </w:rPr>
        <w:t xml:space="preserve">39 Доклада Специального докладчика по вопросу о свободе религии или убеждений о положении в Греции, </w:t>
      </w:r>
      <w:r w:rsidRPr="004F483E">
        <w:rPr>
          <w:rFonts w:ascii="Times New Roman" w:hAnsi="Times New Roman" w:cs="Times New Roman"/>
        </w:rPr>
        <w:t>A</w:t>
      </w:r>
      <w:r w:rsidRPr="004F483E">
        <w:rPr>
          <w:rFonts w:ascii="Times New Roman" w:hAnsi="Times New Roman" w:cs="Times New Roman"/>
          <w:lang w:val="ru-RU"/>
        </w:rPr>
        <w:t>/51/542/</w:t>
      </w:r>
      <w:r w:rsidRPr="004F483E">
        <w:rPr>
          <w:rFonts w:ascii="Times New Roman" w:hAnsi="Times New Roman" w:cs="Times New Roman"/>
        </w:rPr>
        <w:t>Add</w:t>
      </w:r>
      <w:r w:rsidRPr="004F483E">
        <w:rPr>
          <w:rFonts w:ascii="Times New Roman" w:hAnsi="Times New Roman" w:cs="Times New Roman"/>
          <w:lang w:val="ru-RU"/>
        </w:rPr>
        <w:t xml:space="preserve">.1; п. 160 Доклада Специального докладчика по вопросу о свободе религии или убеждений о положении в Турции, </w:t>
      </w:r>
      <w:r w:rsidRPr="004F483E">
        <w:rPr>
          <w:rFonts w:ascii="Times New Roman" w:hAnsi="Times New Roman" w:cs="Times New Roman"/>
        </w:rPr>
        <w:t>A</w:t>
      </w:r>
      <w:r w:rsidRPr="004F483E">
        <w:rPr>
          <w:rFonts w:ascii="Times New Roman" w:hAnsi="Times New Roman" w:cs="Times New Roman"/>
          <w:lang w:val="ru-RU"/>
        </w:rPr>
        <w:t>/55/280/</w:t>
      </w:r>
      <w:r w:rsidRPr="004F483E">
        <w:rPr>
          <w:rFonts w:ascii="Times New Roman" w:hAnsi="Times New Roman" w:cs="Times New Roman"/>
        </w:rPr>
        <w:t>Add</w:t>
      </w:r>
      <w:r w:rsidRPr="004F483E">
        <w:rPr>
          <w:rFonts w:ascii="Times New Roman" w:hAnsi="Times New Roman" w:cs="Times New Roman"/>
          <w:lang w:val="ru-RU"/>
        </w:rPr>
        <w:t>.1; п. 4 Замечаний общего порядка Комитета по правам человека №</w:t>
      </w:r>
      <w:r w:rsidRPr="004F483E">
        <w:rPr>
          <w:rFonts w:ascii="Times New Roman" w:hAnsi="Times New Roman" w:cs="Times New Roman"/>
        </w:rPr>
        <w:t> </w:t>
      </w:r>
      <w:r w:rsidRPr="004F483E">
        <w:rPr>
          <w:rFonts w:ascii="Times New Roman" w:hAnsi="Times New Roman" w:cs="Times New Roman"/>
          <w:lang w:val="ru-RU"/>
        </w:rPr>
        <w:t>22, указано выше;</w:t>
      </w:r>
      <w:proofErr w:type="gramEnd"/>
      <w:r w:rsidRPr="004F483E">
        <w:rPr>
          <w:rFonts w:ascii="Times New Roman" w:hAnsi="Times New Roman" w:cs="Times New Roman"/>
          <w:lang w:val="ru-RU"/>
        </w:rPr>
        <w:t xml:space="preserve"> и статью 8 Рамочной конвенции Совета Европы о защите национальных меньшинств.</w:t>
      </w:r>
    </w:p>
  </w:footnote>
  <w:footnote w:id="44">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 xml:space="preserve">Смотрите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50–53 Постановления Европейского суда от 2 февраля 2010 года по делу «</w:t>
      </w:r>
      <w:proofErr w:type="spellStart"/>
      <w:r w:rsidRPr="004F483E">
        <w:rPr>
          <w:rFonts w:ascii="Times New Roman" w:hAnsi="Times New Roman" w:cs="Times New Roman"/>
          <w:lang w:val="ru-RU"/>
        </w:rPr>
        <w:t>Синан</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Ишик</w:t>
      </w:r>
      <w:proofErr w:type="spellEnd"/>
      <w:r w:rsidRPr="004F483E">
        <w:rPr>
          <w:rFonts w:ascii="Times New Roman" w:hAnsi="Times New Roman" w:cs="Times New Roman"/>
          <w:lang w:val="ru-RU"/>
        </w:rPr>
        <w:t xml:space="preserve"> против Турции» (</w:t>
      </w:r>
      <w:proofErr w:type="spellStart"/>
      <w:r w:rsidRPr="004F483E">
        <w:rPr>
          <w:rFonts w:ascii="Times New Roman" w:hAnsi="Times New Roman" w:cs="Times New Roman"/>
          <w:lang w:val="ru-RU"/>
        </w:rPr>
        <w:t>Sin</w:t>
      </w:r>
      <w:proofErr w:type="gramStart"/>
      <w:r w:rsidRPr="004F483E">
        <w:rPr>
          <w:rFonts w:ascii="Times New Roman" w:hAnsi="Times New Roman" w:cs="Times New Roman"/>
          <w:lang w:val="ru-RU"/>
        </w:rPr>
        <w:t>а</w:t>
      </w:r>
      <w:proofErr w:type="gramEnd"/>
      <w:r w:rsidRPr="004F483E">
        <w:rPr>
          <w:rFonts w:ascii="Times New Roman" w:hAnsi="Times New Roman" w:cs="Times New Roman"/>
          <w:lang w:val="ru-RU"/>
        </w:rPr>
        <w:t>n</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I</w:t>
      </w:r>
      <w:r w:rsidRPr="004F483E">
        <w:rPr>
          <w:rFonts w:ascii="Times New Roman" w:hAnsi="Times New Roman" w:cs="Times New Roman"/>
          <w:bCs/>
          <w:iCs/>
          <w:lang w:val="ru-RU"/>
        </w:rPr>
        <w:t>ş</w:t>
      </w:r>
      <w:r w:rsidRPr="004F483E">
        <w:rPr>
          <w:rFonts w:ascii="Times New Roman" w:hAnsi="Times New Roman" w:cs="Times New Roman"/>
          <w:lang w:val="ru-RU"/>
        </w:rPr>
        <w:t>ik</w:t>
      </w:r>
      <w:proofErr w:type="spellEnd"/>
      <w:r w:rsidRPr="004F483E">
        <w:rPr>
          <w:rFonts w:ascii="Times New Roman" w:hAnsi="Times New Roman" w:cs="Times New Roman"/>
          <w:lang w:val="ru-RU"/>
        </w:rPr>
        <w:t xml:space="preserve"> v. </w:t>
      </w:r>
      <w:proofErr w:type="spellStart"/>
      <w:r w:rsidRPr="004F483E">
        <w:rPr>
          <w:rFonts w:ascii="Times New Roman" w:hAnsi="Times New Roman" w:cs="Times New Roman"/>
          <w:lang w:val="ru-RU"/>
        </w:rPr>
        <w:t>Turkey</w:t>
      </w:r>
      <w:proofErr w:type="spellEnd"/>
      <w:r w:rsidRPr="004F483E">
        <w:rPr>
          <w:rFonts w:ascii="Times New Roman" w:hAnsi="Times New Roman" w:cs="Times New Roman"/>
          <w:lang w:val="ru-RU"/>
        </w:rPr>
        <w:t>) по жалобе № 21924/05; п. 98 Постановления Большой палаты Европейского суда по делу «</w:t>
      </w:r>
      <w:proofErr w:type="spellStart"/>
      <w:r w:rsidRPr="004F483E">
        <w:rPr>
          <w:rFonts w:ascii="Times New Roman" w:hAnsi="Times New Roman" w:cs="Times New Roman"/>
          <w:lang w:val="ru-RU"/>
        </w:rPr>
        <w:t>Фольгерё</w:t>
      </w:r>
      <w:proofErr w:type="spellEnd"/>
      <w:r w:rsidRPr="004F483E">
        <w:rPr>
          <w:rFonts w:ascii="Times New Roman" w:hAnsi="Times New Roman" w:cs="Times New Roman"/>
          <w:lang w:val="ru-RU"/>
        </w:rPr>
        <w:t xml:space="preserve"> и другие против Норвегии» (</w:t>
      </w:r>
      <w:proofErr w:type="spellStart"/>
      <w:r w:rsidRPr="004F483E">
        <w:rPr>
          <w:rFonts w:ascii="Times New Roman" w:hAnsi="Times New Roman" w:cs="Times New Roman"/>
          <w:lang w:val="ru-RU"/>
        </w:rPr>
        <w:t>Folgerø</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and</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Others</w:t>
      </w:r>
      <w:proofErr w:type="spellEnd"/>
      <w:r w:rsidRPr="004F483E">
        <w:rPr>
          <w:rFonts w:ascii="Times New Roman" w:hAnsi="Times New Roman" w:cs="Times New Roman"/>
          <w:lang w:val="ru-RU"/>
        </w:rPr>
        <w:t xml:space="preserve"> v. </w:t>
      </w:r>
      <w:proofErr w:type="spellStart"/>
      <w:r w:rsidRPr="004F483E">
        <w:rPr>
          <w:rFonts w:ascii="Times New Roman" w:hAnsi="Times New Roman" w:cs="Times New Roman"/>
          <w:lang w:val="ru-RU"/>
        </w:rPr>
        <w:t>Norway</w:t>
      </w:r>
      <w:proofErr w:type="spellEnd"/>
      <w:r w:rsidRPr="004F483E">
        <w:rPr>
          <w:rFonts w:ascii="Times New Roman" w:hAnsi="Times New Roman" w:cs="Times New Roman"/>
          <w:lang w:val="ru-RU"/>
        </w:rPr>
        <w:t xml:space="preserve"> [GC]) по жалобе № 15472//02, ЕСПЧ 2007-III; и п. 73 Постановления Европейского суда от 9 октября 2007 года по делу «Хасан и </w:t>
      </w:r>
      <w:proofErr w:type="spellStart"/>
      <w:r w:rsidRPr="004F483E">
        <w:rPr>
          <w:rFonts w:ascii="Times New Roman" w:hAnsi="Times New Roman" w:cs="Times New Roman"/>
          <w:lang w:val="ru-RU"/>
        </w:rPr>
        <w:t>Эйлем</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Зенгин</w:t>
      </w:r>
      <w:proofErr w:type="spellEnd"/>
      <w:r w:rsidRPr="004F483E">
        <w:rPr>
          <w:rFonts w:ascii="Times New Roman" w:hAnsi="Times New Roman" w:cs="Times New Roman"/>
          <w:lang w:val="ru-RU"/>
        </w:rPr>
        <w:t xml:space="preserve"> против Турции» (</w:t>
      </w:r>
      <w:proofErr w:type="spellStart"/>
      <w:r w:rsidRPr="004F483E">
        <w:rPr>
          <w:rFonts w:ascii="Times New Roman" w:hAnsi="Times New Roman" w:cs="Times New Roman"/>
          <w:lang w:val="ru-RU"/>
        </w:rPr>
        <w:t>Hasan</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and</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Eylem</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Zengin</w:t>
      </w:r>
      <w:proofErr w:type="spellEnd"/>
      <w:r w:rsidRPr="004F483E">
        <w:rPr>
          <w:rFonts w:ascii="Times New Roman" w:hAnsi="Times New Roman" w:cs="Times New Roman"/>
          <w:lang w:val="ru-RU"/>
        </w:rPr>
        <w:t xml:space="preserve"> v. </w:t>
      </w:r>
      <w:proofErr w:type="spellStart"/>
      <w:proofErr w:type="gramStart"/>
      <w:r w:rsidRPr="004F483E">
        <w:rPr>
          <w:rFonts w:ascii="Times New Roman" w:hAnsi="Times New Roman" w:cs="Times New Roman"/>
          <w:lang w:val="ru-RU"/>
        </w:rPr>
        <w:t>Turkey</w:t>
      </w:r>
      <w:proofErr w:type="spellEnd"/>
      <w:r w:rsidRPr="004F483E">
        <w:rPr>
          <w:rFonts w:ascii="Times New Roman" w:hAnsi="Times New Roman" w:cs="Times New Roman"/>
          <w:lang w:val="ru-RU"/>
        </w:rPr>
        <w:t>), по жалобе № 1448/04.</w:t>
      </w:r>
      <w:proofErr w:type="gramEnd"/>
      <w:r w:rsidRPr="004F483E">
        <w:rPr>
          <w:rFonts w:ascii="Times New Roman" w:hAnsi="Times New Roman" w:cs="Times New Roman"/>
          <w:lang w:val="ru-RU"/>
        </w:rPr>
        <w:t xml:space="preserve"> В рамках Организации Объединенных Наций: п. 3 Замечаний общего порядка Комитета по правам человека ООН № 22, указано выше;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xml:space="preserve">. «g» п. 8 Резолюции Совета по правам человека № 22/20, указано выше;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xml:space="preserve">. «f» п. 12 Резолюции Генеральной Ассамблеи № 65/211, указано выше. Однако государство может требовать от верующих раскрытия данных о </w:t>
      </w:r>
      <w:proofErr w:type="gramStart"/>
      <w:r w:rsidRPr="004F483E">
        <w:rPr>
          <w:rFonts w:ascii="Times New Roman" w:hAnsi="Times New Roman" w:cs="Times New Roman"/>
          <w:lang w:val="ru-RU"/>
        </w:rPr>
        <w:t>своей</w:t>
      </w:r>
      <w:proofErr w:type="gramEnd"/>
      <w:r w:rsidRPr="004F483E">
        <w:rPr>
          <w:rFonts w:ascii="Times New Roman" w:hAnsi="Times New Roman" w:cs="Times New Roman"/>
          <w:lang w:val="ru-RU"/>
        </w:rPr>
        <w:t xml:space="preserve"> религиозных убеждениях, когда верующий стремится к тому, чтобы использовать юридические преимущества, предоставляемые национальным законодательством на основании таких убеждений, как отмечается выше.</w:t>
      </w:r>
    </w:p>
  </w:footnote>
  <w:footnote w:id="45">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proofErr w:type="gramStart"/>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Смотрите п.</w:t>
      </w:r>
      <w:r w:rsidRPr="004F483E">
        <w:rPr>
          <w:rFonts w:ascii="Times New Roman" w:hAnsi="Times New Roman" w:cs="Times New Roman"/>
        </w:rPr>
        <w:t> </w:t>
      </w:r>
      <w:r w:rsidRPr="004F483E">
        <w:rPr>
          <w:rFonts w:ascii="Times New Roman" w:hAnsi="Times New Roman" w:cs="Times New Roman"/>
          <w:lang w:val="ru-RU"/>
        </w:rPr>
        <w:t xml:space="preserve">78 Постановления Большой палаты Европейского суда по делу «Хасан и </w:t>
      </w:r>
      <w:proofErr w:type="spellStart"/>
      <w:r w:rsidRPr="004F483E">
        <w:rPr>
          <w:rFonts w:ascii="Times New Roman" w:hAnsi="Times New Roman" w:cs="Times New Roman"/>
          <w:lang w:val="ru-RU"/>
        </w:rPr>
        <w:t>Чауш</w:t>
      </w:r>
      <w:proofErr w:type="spellEnd"/>
      <w:r w:rsidRPr="004F483E">
        <w:rPr>
          <w:rFonts w:ascii="Times New Roman" w:hAnsi="Times New Roman" w:cs="Times New Roman"/>
          <w:lang w:val="ru-RU"/>
        </w:rPr>
        <w:t xml:space="preserve"> против Болгарии» (</w:t>
      </w:r>
      <w:proofErr w:type="spellStart"/>
      <w:r w:rsidRPr="004F483E">
        <w:rPr>
          <w:rFonts w:ascii="Times New Roman" w:hAnsi="Times New Roman" w:cs="Times New Roman"/>
          <w:lang w:val="ru-RU"/>
        </w:rPr>
        <w:t>Hasan</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and</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Chaush</w:t>
      </w:r>
      <w:proofErr w:type="spellEnd"/>
      <w:r w:rsidRPr="004F483E">
        <w:rPr>
          <w:rFonts w:ascii="Times New Roman" w:hAnsi="Times New Roman" w:cs="Times New Roman"/>
          <w:lang w:val="ru-RU"/>
        </w:rPr>
        <w:t xml:space="preserve"> v.</w:t>
      </w:r>
      <w:proofErr w:type="gramEnd"/>
      <w:r w:rsidRPr="004F483E">
        <w:rPr>
          <w:rFonts w:ascii="Times New Roman" w:hAnsi="Times New Roman" w:cs="Times New Roman"/>
          <w:lang w:val="ru-RU"/>
        </w:rPr>
        <w:t> </w:t>
      </w:r>
      <w:proofErr w:type="spellStart"/>
      <w:proofErr w:type="gramStart"/>
      <w:r w:rsidRPr="004F483E">
        <w:rPr>
          <w:rFonts w:ascii="Times New Roman" w:hAnsi="Times New Roman" w:cs="Times New Roman"/>
          <w:lang w:val="ru-RU"/>
        </w:rPr>
        <w:t>Bulgaria</w:t>
      </w:r>
      <w:proofErr w:type="spellEnd"/>
      <w:r w:rsidRPr="004F483E">
        <w:rPr>
          <w:rFonts w:ascii="Times New Roman" w:hAnsi="Times New Roman" w:cs="Times New Roman"/>
          <w:lang w:val="ru-RU"/>
        </w:rPr>
        <w:t xml:space="preserve"> [GC]), указано выше;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xml:space="preserve">. d, e и i статьи 6 Декларации Генеральной Ассамблеи ООН 1981 года;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xml:space="preserve">. «d» п. 4 Резолюции Комиссии по правам человека ООН № 2005/40, указано выше;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«g» п. 9 Резолюции Совета по правам человека №</w:t>
      </w:r>
      <w:r w:rsidRPr="004F483E">
        <w:rPr>
          <w:rFonts w:ascii="Times New Roman" w:hAnsi="Times New Roman" w:cs="Times New Roman"/>
        </w:rPr>
        <w:t> </w:t>
      </w:r>
      <w:r w:rsidRPr="004F483E">
        <w:rPr>
          <w:rFonts w:ascii="Times New Roman" w:hAnsi="Times New Roman" w:cs="Times New Roman"/>
          <w:lang w:val="ru-RU"/>
        </w:rPr>
        <w:t xml:space="preserve">6/37, указано выше; и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w:t>
      </w:r>
      <w:r w:rsidRPr="004F483E">
        <w:rPr>
          <w:rFonts w:ascii="Times New Roman" w:hAnsi="Times New Roman" w:cs="Times New Roman"/>
        </w:rPr>
        <w:t>h</w:t>
      </w:r>
      <w:r w:rsidRPr="004F483E">
        <w:rPr>
          <w:rFonts w:ascii="Times New Roman" w:hAnsi="Times New Roman" w:cs="Times New Roman"/>
          <w:lang w:val="ru-RU"/>
        </w:rPr>
        <w:t>» п.</w:t>
      </w:r>
      <w:r w:rsidRPr="004F483E">
        <w:rPr>
          <w:rFonts w:ascii="Times New Roman" w:hAnsi="Times New Roman" w:cs="Times New Roman"/>
        </w:rPr>
        <w:t> </w:t>
      </w:r>
      <w:r w:rsidRPr="004F483E">
        <w:rPr>
          <w:rFonts w:ascii="Times New Roman" w:hAnsi="Times New Roman" w:cs="Times New Roman"/>
          <w:lang w:val="ru-RU"/>
        </w:rPr>
        <w:t>8 Резолюции Совета по правам человека № 22/20, указано выше;</w:t>
      </w:r>
      <w:proofErr w:type="gramEnd"/>
      <w:r w:rsidRPr="004F483E">
        <w:rPr>
          <w:rFonts w:ascii="Times New Roman" w:hAnsi="Times New Roman" w:cs="Times New Roman"/>
          <w:lang w:val="ru-RU"/>
        </w:rPr>
        <w:t xml:space="preserve"> </w:t>
      </w:r>
      <w:proofErr w:type="spellStart"/>
      <w:proofErr w:type="gramStart"/>
      <w:r w:rsidRPr="004F483E">
        <w:rPr>
          <w:rFonts w:ascii="Times New Roman" w:hAnsi="Times New Roman" w:cs="Times New Roman"/>
          <w:lang w:val="ru-RU"/>
        </w:rPr>
        <w:t>п.п</w:t>
      </w:r>
      <w:proofErr w:type="spellEnd"/>
      <w:r w:rsidRPr="004F483E">
        <w:rPr>
          <w:rFonts w:ascii="Times New Roman" w:hAnsi="Times New Roman" w:cs="Times New Roman"/>
          <w:lang w:val="ru-RU"/>
        </w:rPr>
        <w:t xml:space="preserve">. 11–12 и 134 Доклада Специального докладчика по вопросу о свободе религии или убеждений о положении в Греции, </w:t>
      </w:r>
      <w:r w:rsidRPr="004F483E">
        <w:rPr>
          <w:rFonts w:ascii="Times New Roman" w:hAnsi="Times New Roman" w:cs="Times New Roman"/>
        </w:rPr>
        <w:t>A</w:t>
      </w:r>
      <w:r w:rsidRPr="004F483E">
        <w:rPr>
          <w:rFonts w:ascii="Times New Roman" w:hAnsi="Times New Roman" w:cs="Times New Roman"/>
          <w:lang w:val="ru-RU"/>
        </w:rPr>
        <w:t>/51/542/</w:t>
      </w:r>
      <w:r w:rsidRPr="004F483E">
        <w:rPr>
          <w:rFonts w:ascii="Times New Roman" w:hAnsi="Times New Roman" w:cs="Times New Roman"/>
        </w:rPr>
        <w:t>Add</w:t>
      </w:r>
      <w:r w:rsidRPr="004F483E">
        <w:rPr>
          <w:rFonts w:ascii="Times New Roman" w:hAnsi="Times New Roman" w:cs="Times New Roman"/>
          <w:lang w:val="ru-RU"/>
        </w:rPr>
        <w:t xml:space="preserve">.1;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 xml:space="preserve">59–68 Промежуточного доклада Специального докладчика по вопросу о свободе религии или убеждений, </w:t>
      </w:r>
      <w:r w:rsidRPr="004F483E">
        <w:rPr>
          <w:rFonts w:ascii="Times New Roman" w:hAnsi="Times New Roman" w:cs="Times New Roman"/>
        </w:rPr>
        <w:t>A</w:t>
      </w:r>
      <w:r w:rsidRPr="004F483E">
        <w:rPr>
          <w:rFonts w:ascii="Times New Roman" w:hAnsi="Times New Roman" w:cs="Times New Roman"/>
          <w:lang w:val="ru-RU"/>
        </w:rPr>
        <w:t>/60/399; и п. 4 Замечаний общего порядка Комитета по правам человека №</w:t>
      </w:r>
      <w:r w:rsidRPr="004F483E">
        <w:rPr>
          <w:rFonts w:ascii="Times New Roman" w:hAnsi="Times New Roman" w:cs="Times New Roman"/>
        </w:rPr>
        <w:t> </w:t>
      </w:r>
      <w:r w:rsidRPr="004F483E">
        <w:rPr>
          <w:rFonts w:ascii="Times New Roman" w:hAnsi="Times New Roman" w:cs="Times New Roman"/>
          <w:lang w:val="ru-RU"/>
        </w:rPr>
        <w:t>22, указано выше.</w:t>
      </w:r>
      <w:proofErr w:type="gramEnd"/>
    </w:p>
  </w:footnote>
  <w:footnote w:id="46">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proofErr w:type="gramStart"/>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Смотрите Решение Европейского суда от 24</w:t>
      </w:r>
      <w:r w:rsidRPr="004F483E">
        <w:rPr>
          <w:rFonts w:ascii="Times New Roman" w:hAnsi="Times New Roman" w:cs="Times New Roman"/>
        </w:rPr>
        <w:t> </w:t>
      </w:r>
      <w:r w:rsidRPr="004F483E">
        <w:rPr>
          <w:rFonts w:ascii="Times New Roman" w:hAnsi="Times New Roman" w:cs="Times New Roman"/>
          <w:lang w:val="ru-RU"/>
        </w:rPr>
        <w:t>февраля</w:t>
      </w:r>
      <w:r w:rsidRPr="004F483E">
        <w:rPr>
          <w:rFonts w:ascii="Times New Roman" w:hAnsi="Times New Roman" w:cs="Times New Roman"/>
        </w:rPr>
        <w:t> </w:t>
      </w:r>
      <w:r w:rsidRPr="004F483E">
        <w:rPr>
          <w:rFonts w:ascii="Times New Roman" w:hAnsi="Times New Roman" w:cs="Times New Roman"/>
          <w:lang w:val="ru-RU"/>
        </w:rPr>
        <w:t>1998</w:t>
      </w:r>
      <w:r w:rsidRPr="004F483E">
        <w:rPr>
          <w:rFonts w:ascii="Times New Roman" w:hAnsi="Times New Roman" w:cs="Times New Roman"/>
        </w:rPr>
        <w:t> </w:t>
      </w:r>
      <w:r w:rsidRPr="004F483E">
        <w:rPr>
          <w:rFonts w:ascii="Times New Roman" w:hAnsi="Times New Roman" w:cs="Times New Roman"/>
          <w:lang w:val="ru-RU"/>
        </w:rPr>
        <w:t>года по делу «</w:t>
      </w:r>
      <w:proofErr w:type="spellStart"/>
      <w:r w:rsidRPr="004F483E">
        <w:rPr>
          <w:rFonts w:ascii="Times New Roman" w:hAnsi="Times New Roman" w:cs="Times New Roman"/>
          <w:lang w:val="ru-RU"/>
        </w:rPr>
        <w:t>Лариссис</w:t>
      </w:r>
      <w:proofErr w:type="spellEnd"/>
      <w:r w:rsidRPr="004F483E">
        <w:rPr>
          <w:rFonts w:ascii="Times New Roman" w:hAnsi="Times New Roman" w:cs="Times New Roman"/>
          <w:lang w:val="ru-RU"/>
        </w:rPr>
        <w:t xml:space="preserve"> и другие против Греции» (</w:t>
      </w:r>
      <w:proofErr w:type="spellStart"/>
      <w:r w:rsidRPr="004F483E">
        <w:rPr>
          <w:rFonts w:ascii="Times New Roman" w:hAnsi="Times New Roman" w:cs="Times New Roman"/>
          <w:lang w:val="ru-RU"/>
        </w:rPr>
        <w:t>Larissis</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and</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Others</w:t>
      </w:r>
      <w:proofErr w:type="spellEnd"/>
      <w:r w:rsidRPr="004F483E">
        <w:rPr>
          <w:rFonts w:ascii="Times New Roman" w:hAnsi="Times New Roman" w:cs="Times New Roman"/>
          <w:lang w:val="ru-RU"/>
        </w:rPr>
        <w:t xml:space="preserve"> v.</w:t>
      </w:r>
      <w:proofErr w:type="gramEnd"/>
      <w:r w:rsidRPr="004F483E">
        <w:rPr>
          <w:rFonts w:ascii="Times New Roman" w:hAnsi="Times New Roman" w:cs="Times New Roman"/>
          <w:lang w:val="ru-RU"/>
        </w:rPr>
        <w:t> </w:t>
      </w:r>
      <w:proofErr w:type="spellStart"/>
      <w:proofErr w:type="gramStart"/>
      <w:r w:rsidRPr="004F483E">
        <w:rPr>
          <w:rFonts w:ascii="Times New Roman" w:hAnsi="Times New Roman" w:cs="Times New Roman"/>
          <w:lang w:val="ru-RU"/>
        </w:rPr>
        <w:t>Greece</w:t>
      </w:r>
      <w:proofErr w:type="spellEnd"/>
      <w:r w:rsidRPr="004F483E">
        <w:rPr>
          <w:rFonts w:ascii="Times New Roman" w:hAnsi="Times New Roman" w:cs="Times New Roman"/>
          <w:lang w:val="ru-RU"/>
        </w:rPr>
        <w:t>), Отчеты 1998-I; п. 1 статьи 5 и п. 3 статьи 18 Международного пакта о гражданских и политических правах; п. 3 статьи 1 Декларации Генеральной Ассамблеи ООН 1981 года; п. 8 Замечаний общего порядка Комитета по правам человека № 22, указано выше; п. 5 Резолюции Комиссии по правам человека ООН № 2001/42, указано выше;</w:t>
      </w:r>
      <w:proofErr w:type="gramEnd"/>
      <w:r w:rsidRPr="004F483E">
        <w:rPr>
          <w:rFonts w:ascii="Times New Roman" w:hAnsi="Times New Roman" w:cs="Times New Roman"/>
          <w:lang w:val="ru-RU"/>
        </w:rPr>
        <w:t xml:space="preserve"> </w:t>
      </w:r>
      <w:proofErr w:type="spellStart"/>
      <w:proofErr w:type="gramStart"/>
      <w:r w:rsidRPr="004F483E">
        <w:rPr>
          <w:rFonts w:ascii="Times New Roman" w:hAnsi="Times New Roman" w:cs="Times New Roman"/>
          <w:lang w:val="ru-RU"/>
        </w:rPr>
        <w:t>пп</w:t>
      </w:r>
      <w:proofErr w:type="spellEnd"/>
      <w:r w:rsidRPr="004F483E">
        <w:rPr>
          <w:rFonts w:ascii="Times New Roman" w:hAnsi="Times New Roman" w:cs="Times New Roman"/>
          <w:lang w:val="ru-RU"/>
        </w:rPr>
        <w:t xml:space="preserve">. «а» п. 8 Резолюции Комиссии по правам человека ООН № 2005/40, указано выше;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xml:space="preserve">. «d» и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w:t>
      </w:r>
      <w:r w:rsidRPr="004F483E">
        <w:rPr>
          <w:rFonts w:ascii="Times New Roman" w:hAnsi="Times New Roman" w:cs="Times New Roman"/>
        </w:rPr>
        <w:t>l</w:t>
      </w:r>
      <w:r w:rsidRPr="004F483E">
        <w:rPr>
          <w:rFonts w:ascii="Times New Roman" w:hAnsi="Times New Roman" w:cs="Times New Roman"/>
          <w:lang w:val="ru-RU"/>
        </w:rPr>
        <w:t xml:space="preserve"> п. 9 Резолюции Совета по правам человека № 6/37, указано выше;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«k» п. 8 Резолюции Совета по правам человека № 22/20, указано выше; и стр. 20 (издание на русском языке: стр. 24.</w:t>
      </w:r>
      <w:proofErr w:type="gramEnd"/>
      <w:r w:rsidRPr="004F483E">
        <w:rPr>
          <w:rFonts w:ascii="Times New Roman" w:hAnsi="Times New Roman" w:cs="Times New Roman"/>
          <w:lang w:val="ru-RU"/>
        </w:rPr>
        <w:t xml:space="preserve"> </w:t>
      </w:r>
      <w:proofErr w:type="gramStart"/>
      <w:r w:rsidRPr="004F483E">
        <w:rPr>
          <w:rFonts w:ascii="Times New Roman" w:hAnsi="Times New Roman" w:cs="Times New Roman"/>
          <w:lang w:val="ru-RU"/>
        </w:rPr>
        <w:t>Примечание переводчика.) вышеуказанных Рекомендаций по анализу законодательства о религии или вероисповедании ОБСЕ/БДИПЧ.</w:t>
      </w:r>
      <w:proofErr w:type="gramEnd"/>
    </w:p>
  </w:footnote>
  <w:footnote w:id="47">
    <w:p w:rsidR="00BB6A0E" w:rsidRPr="004F483E" w:rsidRDefault="00BB6A0E" w:rsidP="002D42C9">
      <w:pPr>
        <w:autoSpaceDE w:val="0"/>
        <w:autoSpaceDN w:val="0"/>
        <w:adjustRightInd w:val="0"/>
        <w:rPr>
          <w:rFonts w:ascii="Times New Roman" w:hAnsi="Times New Roman" w:cs="Times New Roman"/>
          <w:sz w:val="20"/>
          <w:szCs w:val="20"/>
          <w:lang w:val="ru-RU"/>
        </w:rPr>
      </w:pPr>
      <w:r w:rsidRPr="004F483E">
        <w:rPr>
          <w:rFonts w:ascii="Times New Roman" w:hAnsi="Times New Roman" w:cs="Times New Roman"/>
          <w:sz w:val="20"/>
          <w:szCs w:val="20"/>
          <w:lang w:val="ru-RU"/>
        </w:rPr>
        <w:footnoteRef/>
      </w:r>
      <w:proofErr w:type="gramStart"/>
      <w:r w:rsidRPr="004F483E">
        <w:rPr>
          <w:rFonts w:ascii="Times New Roman" w:hAnsi="Times New Roman" w:cs="Times New Roman"/>
          <w:sz w:val="20"/>
          <w:szCs w:val="20"/>
          <w:lang w:val="ru-RU"/>
        </w:rPr>
        <w:t xml:space="preserve">.  Смотрите </w:t>
      </w:r>
      <w:proofErr w:type="spellStart"/>
      <w:r w:rsidRPr="004F483E">
        <w:rPr>
          <w:rFonts w:ascii="Times New Roman" w:hAnsi="Times New Roman" w:cs="Times New Roman"/>
          <w:sz w:val="20"/>
          <w:szCs w:val="20"/>
          <w:lang w:val="ru-RU"/>
        </w:rPr>
        <w:t>п.п</w:t>
      </w:r>
      <w:proofErr w:type="spellEnd"/>
      <w:r w:rsidRPr="004F483E">
        <w:rPr>
          <w:rFonts w:ascii="Times New Roman" w:hAnsi="Times New Roman" w:cs="Times New Roman"/>
          <w:sz w:val="20"/>
          <w:szCs w:val="20"/>
          <w:lang w:val="ru-RU"/>
        </w:rPr>
        <w:t xml:space="preserve">. 140–142 Постановления Европейского суда от 3 мая 2007 года по делу «97 членов собрания Свидетелей Иеговы „Глдани“ и 4 других заявителя против Грузии» (97 </w:t>
      </w:r>
      <w:r w:rsidRPr="004F483E">
        <w:rPr>
          <w:rFonts w:ascii="Times New Roman" w:hAnsi="Times New Roman" w:cs="Times New Roman"/>
          <w:sz w:val="20"/>
          <w:szCs w:val="20"/>
        </w:rPr>
        <w:t>members</w:t>
      </w:r>
      <w:r w:rsidRPr="004F483E">
        <w:rPr>
          <w:rFonts w:ascii="Times New Roman" w:hAnsi="Times New Roman" w:cs="Times New Roman"/>
          <w:sz w:val="20"/>
          <w:szCs w:val="20"/>
          <w:lang w:val="ru-RU"/>
        </w:rPr>
        <w:t xml:space="preserve"> </w:t>
      </w:r>
      <w:r w:rsidRPr="004F483E">
        <w:rPr>
          <w:rFonts w:ascii="Times New Roman" w:hAnsi="Times New Roman" w:cs="Times New Roman"/>
          <w:sz w:val="20"/>
          <w:szCs w:val="20"/>
        </w:rPr>
        <w:t>of</w:t>
      </w:r>
      <w:r w:rsidRPr="004F483E">
        <w:rPr>
          <w:rFonts w:ascii="Times New Roman" w:hAnsi="Times New Roman" w:cs="Times New Roman"/>
          <w:sz w:val="20"/>
          <w:szCs w:val="20"/>
          <w:lang w:val="ru-RU"/>
        </w:rPr>
        <w:t xml:space="preserve"> </w:t>
      </w:r>
      <w:r w:rsidRPr="004F483E">
        <w:rPr>
          <w:rFonts w:ascii="Times New Roman" w:hAnsi="Times New Roman" w:cs="Times New Roman"/>
          <w:sz w:val="20"/>
          <w:szCs w:val="20"/>
        </w:rPr>
        <w:t>the</w:t>
      </w:r>
      <w:r w:rsidRPr="004F483E">
        <w:rPr>
          <w:rFonts w:ascii="Times New Roman" w:hAnsi="Times New Roman" w:cs="Times New Roman"/>
          <w:sz w:val="20"/>
          <w:szCs w:val="20"/>
          <w:lang w:val="ru-RU"/>
        </w:rPr>
        <w:t xml:space="preserve"> [</w:t>
      </w:r>
      <w:r w:rsidRPr="004F483E">
        <w:rPr>
          <w:rFonts w:ascii="Times New Roman" w:hAnsi="Times New Roman" w:cs="Times New Roman"/>
          <w:sz w:val="20"/>
          <w:szCs w:val="20"/>
        </w:rPr>
        <w:t>Gldani</w:t>
      </w:r>
      <w:r w:rsidRPr="004F483E">
        <w:rPr>
          <w:rFonts w:ascii="Times New Roman" w:hAnsi="Times New Roman" w:cs="Times New Roman"/>
          <w:sz w:val="20"/>
          <w:szCs w:val="20"/>
          <w:lang w:val="ru-RU"/>
        </w:rPr>
        <w:t xml:space="preserve">] </w:t>
      </w:r>
      <w:r w:rsidRPr="004F483E">
        <w:rPr>
          <w:rFonts w:ascii="Times New Roman" w:hAnsi="Times New Roman" w:cs="Times New Roman"/>
          <w:sz w:val="20"/>
          <w:szCs w:val="20"/>
        </w:rPr>
        <w:t>Congregation</w:t>
      </w:r>
      <w:r w:rsidRPr="004F483E">
        <w:rPr>
          <w:rFonts w:ascii="Times New Roman" w:hAnsi="Times New Roman" w:cs="Times New Roman"/>
          <w:sz w:val="20"/>
          <w:szCs w:val="20"/>
          <w:lang w:val="ru-RU"/>
        </w:rPr>
        <w:t xml:space="preserve"> </w:t>
      </w:r>
      <w:r w:rsidRPr="004F483E">
        <w:rPr>
          <w:rFonts w:ascii="Times New Roman" w:hAnsi="Times New Roman" w:cs="Times New Roman"/>
          <w:sz w:val="20"/>
          <w:szCs w:val="20"/>
        </w:rPr>
        <w:t>of</w:t>
      </w:r>
      <w:r w:rsidRPr="004F483E">
        <w:rPr>
          <w:rFonts w:ascii="Times New Roman" w:hAnsi="Times New Roman" w:cs="Times New Roman"/>
          <w:sz w:val="20"/>
          <w:szCs w:val="20"/>
          <w:lang w:val="ru-RU"/>
        </w:rPr>
        <w:t xml:space="preserve"> </w:t>
      </w:r>
      <w:r w:rsidRPr="004F483E">
        <w:rPr>
          <w:rFonts w:ascii="Times New Roman" w:hAnsi="Times New Roman" w:cs="Times New Roman"/>
          <w:sz w:val="20"/>
          <w:szCs w:val="20"/>
        </w:rPr>
        <w:t>Jehovah</w:t>
      </w:r>
      <w:r w:rsidRPr="004F483E">
        <w:rPr>
          <w:rFonts w:ascii="Times New Roman" w:hAnsi="Times New Roman" w:cs="Times New Roman"/>
          <w:sz w:val="20"/>
          <w:szCs w:val="20"/>
          <w:lang w:val="ru-RU"/>
        </w:rPr>
        <w:t>’</w:t>
      </w:r>
      <w:r w:rsidRPr="004F483E">
        <w:rPr>
          <w:rFonts w:ascii="Times New Roman" w:hAnsi="Times New Roman" w:cs="Times New Roman"/>
          <w:sz w:val="20"/>
          <w:szCs w:val="20"/>
        </w:rPr>
        <w:t>s</w:t>
      </w:r>
      <w:r w:rsidRPr="004F483E">
        <w:rPr>
          <w:rFonts w:ascii="Times New Roman" w:hAnsi="Times New Roman" w:cs="Times New Roman"/>
          <w:sz w:val="20"/>
          <w:szCs w:val="20"/>
          <w:lang w:val="ru-RU"/>
        </w:rPr>
        <w:t xml:space="preserve"> </w:t>
      </w:r>
      <w:r w:rsidRPr="004F483E">
        <w:rPr>
          <w:rFonts w:ascii="Times New Roman" w:hAnsi="Times New Roman" w:cs="Times New Roman"/>
          <w:sz w:val="20"/>
          <w:szCs w:val="20"/>
        </w:rPr>
        <w:t>Witnesses</w:t>
      </w:r>
      <w:r w:rsidRPr="004F483E">
        <w:rPr>
          <w:rFonts w:ascii="Times New Roman" w:hAnsi="Times New Roman" w:cs="Times New Roman"/>
          <w:sz w:val="20"/>
          <w:szCs w:val="20"/>
          <w:lang w:val="ru-RU"/>
        </w:rPr>
        <w:t xml:space="preserve"> </w:t>
      </w:r>
      <w:r w:rsidRPr="004F483E">
        <w:rPr>
          <w:rFonts w:ascii="Times New Roman" w:hAnsi="Times New Roman" w:cs="Times New Roman"/>
          <w:sz w:val="20"/>
          <w:szCs w:val="20"/>
        </w:rPr>
        <w:t>and</w:t>
      </w:r>
      <w:r w:rsidRPr="004F483E">
        <w:rPr>
          <w:rFonts w:ascii="Times New Roman" w:hAnsi="Times New Roman" w:cs="Times New Roman"/>
          <w:sz w:val="20"/>
          <w:szCs w:val="20"/>
          <w:lang w:val="ru-RU"/>
        </w:rPr>
        <w:t xml:space="preserve"> 4 </w:t>
      </w:r>
      <w:r w:rsidRPr="004F483E">
        <w:rPr>
          <w:rFonts w:ascii="Times New Roman" w:hAnsi="Times New Roman" w:cs="Times New Roman"/>
          <w:sz w:val="20"/>
          <w:szCs w:val="20"/>
        </w:rPr>
        <w:t>Others</w:t>
      </w:r>
      <w:r w:rsidRPr="004F483E">
        <w:rPr>
          <w:rFonts w:ascii="Times New Roman" w:hAnsi="Times New Roman" w:cs="Times New Roman"/>
          <w:sz w:val="20"/>
          <w:szCs w:val="20"/>
          <w:lang w:val="ru-RU"/>
        </w:rPr>
        <w:t xml:space="preserve"> </w:t>
      </w:r>
      <w:r w:rsidRPr="004F483E">
        <w:rPr>
          <w:rFonts w:ascii="Times New Roman" w:hAnsi="Times New Roman" w:cs="Times New Roman"/>
          <w:sz w:val="20"/>
          <w:szCs w:val="20"/>
        </w:rPr>
        <w:t>v</w:t>
      </w:r>
      <w:r w:rsidRPr="004F483E">
        <w:rPr>
          <w:rFonts w:ascii="Times New Roman" w:hAnsi="Times New Roman" w:cs="Times New Roman"/>
          <w:sz w:val="20"/>
          <w:szCs w:val="20"/>
          <w:lang w:val="ru-RU"/>
        </w:rPr>
        <w:t>.</w:t>
      </w:r>
      <w:proofErr w:type="gramEnd"/>
      <w:r w:rsidRPr="004F483E">
        <w:rPr>
          <w:rFonts w:ascii="Times New Roman" w:hAnsi="Times New Roman" w:cs="Times New Roman"/>
          <w:sz w:val="20"/>
          <w:szCs w:val="20"/>
        </w:rPr>
        <w:t> </w:t>
      </w:r>
      <w:proofErr w:type="gramStart"/>
      <w:r w:rsidRPr="004F483E">
        <w:rPr>
          <w:rFonts w:ascii="Times New Roman" w:hAnsi="Times New Roman" w:cs="Times New Roman"/>
          <w:sz w:val="20"/>
          <w:szCs w:val="20"/>
        </w:rPr>
        <w:t>Georgia</w:t>
      </w:r>
      <w:r w:rsidRPr="004F483E">
        <w:rPr>
          <w:rFonts w:ascii="Times New Roman" w:hAnsi="Times New Roman" w:cs="Times New Roman"/>
          <w:sz w:val="20"/>
          <w:szCs w:val="20"/>
          <w:lang w:val="ru-RU"/>
        </w:rPr>
        <w:t xml:space="preserve">) по жалобе № 71156/01; а также </w:t>
      </w:r>
      <w:proofErr w:type="spellStart"/>
      <w:r w:rsidRPr="004F483E">
        <w:rPr>
          <w:rFonts w:ascii="Times New Roman" w:hAnsi="Times New Roman" w:cs="Times New Roman"/>
          <w:sz w:val="20"/>
          <w:szCs w:val="20"/>
          <w:lang w:val="ru-RU"/>
        </w:rPr>
        <w:t>пп</w:t>
      </w:r>
      <w:proofErr w:type="spellEnd"/>
      <w:r w:rsidRPr="004F483E">
        <w:rPr>
          <w:rFonts w:ascii="Times New Roman" w:hAnsi="Times New Roman" w:cs="Times New Roman"/>
          <w:sz w:val="20"/>
          <w:szCs w:val="20"/>
          <w:lang w:val="ru-RU"/>
        </w:rPr>
        <w:t>.</w:t>
      </w:r>
      <w:proofErr w:type="gramEnd"/>
      <w:r w:rsidRPr="004F483E">
        <w:rPr>
          <w:rFonts w:ascii="Times New Roman" w:hAnsi="Times New Roman" w:cs="Times New Roman"/>
          <w:sz w:val="20"/>
          <w:szCs w:val="20"/>
          <w:lang w:val="ru-RU"/>
        </w:rPr>
        <w:t> </w:t>
      </w:r>
      <w:proofErr w:type="gramStart"/>
      <w:r w:rsidRPr="004F483E">
        <w:rPr>
          <w:rFonts w:ascii="Times New Roman" w:hAnsi="Times New Roman" w:cs="Times New Roman"/>
          <w:sz w:val="20"/>
          <w:szCs w:val="20"/>
          <w:lang w:val="ru-RU"/>
        </w:rPr>
        <w:t xml:space="preserve">«а» п. 4 Резолюции Комиссии по правам человека ООН № 2001/42, указано выше; </w:t>
      </w:r>
      <w:proofErr w:type="spellStart"/>
      <w:r w:rsidRPr="004F483E">
        <w:rPr>
          <w:rFonts w:ascii="Times New Roman" w:hAnsi="Times New Roman" w:cs="Times New Roman"/>
          <w:sz w:val="20"/>
          <w:szCs w:val="20"/>
          <w:lang w:val="ru-RU"/>
        </w:rPr>
        <w:t>пп</w:t>
      </w:r>
      <w:proofErr w:type="spellEnd"/>
      <w:r w:rsidRPr="004F483E">
        <w:rPr>
          <w:rFonts w:ascii="Times New Roman" w:hAnsi="Times New Roman" w:cs="Times New Roman"/>
          <w:sz w:val="20"/>
          <w:szCs w:val="20"/>
          <w:lang w:val="ru-RU"/>
        </w:rPr>
        <w:t xml:space="preserve">. «а» п. 4 Резолюции Комиссии по правам человека ООН № 2005/40, указано выше; </w:t>
      </w:r>
      <w:proofErr w:type="spellStart"/>
      <w:r w:rsidRPr="004F483E">
        <w:rPr>
          <w:rFonts w:ascii="Times New Roman" w:hAnsi="Times New Roman" w:cs="Times New Roman"/>
          <w:sz w:val="20"/>
          <w:szCs w:val="20"/>
          <w:lang w:val="ru-RU"/>
        </w:rPr>
        <w:t>пп</w:t>
      </w:r>
      <w:proofErr w:type="spellEnd"/>
      <w:r w:rsidRPr="004F483E">
        <w:rPr>
          <w:rFonts w:ascii="Times New Roman" w:hAnsi="Times New Roman" w:cs="Times New Roman"/>
          <w:sz w:val="20"/>
          <w:szCs w:val="20"/>
          <w:lang w:val="ru-RU"/>
        </w:rPr>
        <w:t>. «а» п. 9 Резолюции Совета по правам человека №</w:t>
      </w:r>
      <w:r w:rsidRPr="004F483E">
        <w:rPr>
          <w:rFonts w:ascii="Times New Roman" w:hAnsi="Times New Roman" w:cs="Times New Roman"/>
          <w:sz w:val="20"/>
          <w:szCs w:val="20"/>
        </w:rPr>
        <w:t> </w:t>
      </w:r>
      <w:r w:rsidRPr="004F483E">
        <w:rPr>
          <w:rFonts w:ascii="Times New Roman" w:hAnsi="Times New Roman" w:cs="Times New Roman"/>
          <w:sz w:val="20"/>
          <w:szCs w:val="20"/>
          <w:lang w:val="ru-RU"/>
        </w:rPr>
        <w:t xml:space="preserve">6/37, указано выше; </w:t>
      </w:r>
      <w:proofErr w:type="spellStart"/>
      <w:r w:rsidRPr="004F483E">
        <w:rPr>
          <w:rFonts w:ascii="Times New Roman" w:hAnsi="Times New Roman" w:cs="Times New Roman"/>
          <w:sz w:val="20"/>
          <w:szCs w:val="20"/>
          <w:lang w:val="ru-RU"/>
        </w:rPr>
        <w:t>пп</w:t>
      </w:r>
      <w:proofErr w:type="spellEnd"/>
      <w:r w:rsidRPr="004F483E">
        <w:rPr>
          <w:rFonts w:ascii="Times New Roman" w:hAnsi="Times New Roman" w:cs="Times New Roman"/>
          <w:sz w:val="20"/>
          <w:szCs w:val="20"/>
          <w:lang w:val="ru-RU"/>
        </w:rPr>
        <w:t>.</w:t>
      </w:r>
      <w:r w:rsidRPr="004F483E">
        <w:rPr>
          <w:rFonts w:ascii="Times New Roman" w:hAnsi="Times New Roman" w:cs="Times New Roman"/>
          <w:sz w:val="20"/>
          <w:szCs w:val="20"/>
        </w:rPr>
        <w:t> </w:t>
      </w:r>
      <w:r w:rsidRPr="004F483E">
        <w:rPr>
          <w:rFonts w:ascii="Times New Roman" w:hAnsi="Times New Roman" w:cs="Times New Roman"/>
          <w:sz w:val="20"/>
          <w:szCs w:val="20"/>
          <w:lang w:val="ru-RU"/>
        </w:rPr>
        <w:t>«а» п.</w:t>
      </w:r>
      <w:r w:rsidRPr="004F483E">
        <w:rPr>
          <w:rFonts w:ascii="Times New Roman" w:hAnsi="Times New Roman" w:cs="Times New Roman"/>
          <w:sz w:val="20"/>
          <w:szCs w:val="20"/>
        </w:rPr>
        <w:t> </w:t>
      </w:r>
      <w:r w:rsidRPr="004F483E">
        <w:rPr>
          <w:rFonts w:ascii="Times New Roman" w:hAnsi="Times New Roman" w:cs="Times New Roman"/>
          <w:sz w:val="20"/>
          <w:szCs w:val="20"/>
          <w:lang w:val="ru-RU"/>
        </w:rPr>
        <w:t>8 Резолюции Совета по правам человека №</w:t>
      </w:r>
      <w:r w:rsidRPr="004F483E">
        <w:rPr>
          <w:rFonts w:ascii="Times New Roman" w:hAnsi="Times New Roman" w:cs="Times New Roman"/>
          <w:sz w:val="20"/>
          <w:szCs w:val="20"/>
        </w:rPr>
        <w:t> </w:t>
      </w:r>
      <w:r w:rsidRPr="004F483E">
        <w:rPr>
          <w:rFonts w:ascii="Times New Roman" w:hAnsi="Times New Roman" w:cs="Times New Roman"/>
          <w:sz w:val="20"/>
          <w:szCs w:val="20"/>
          <w:lang w:val="ru-RU"/>
        </w:rPr>
        <w:t>22/20, указано выше;</w:t>
      </w:r>
      <w:proofErr w:type="gramEnd"/>
      <w:r w:rsidRPr="004F483E">
        <w:rPr>
          <w:rFonts w:ascii="Times New Roman" w:hAnsi="Times New Roman" w:cs="Times New Roman"/>
          <w:sz w:val="20"/>
          <w:szCs w:val="20"/>
          <w:lang w:val="ru-RU"/>
        </w:rPr>
        <w:t xml:space="preserve"> </w:t>
      </w:r>
      <w:proofErr w:type="spellStart"/>
      <w:r w:rsidRPr="004F483E">
        <w:rPr>
          <w:rFonts w:ascii="Times New Roman" w:hAnsi="Times New Roman" w:cs="Times New Roman"/>
          <w:sz w:val="20"/>
          <w:szCs w:val="20"/>
          <w:lang w:val="ru-RU"/>
        </w:rPr>
        <w:t>пп</w:t>
      </w:r>
      <w:proofErr w:type="spellEnd"/>
      <w:r w:rsidRPr="004F483E">
        <w:rPr>
          <w:rFonts w:ascii="Times New Roman" w:hAnsi="Times New Roman" w:cs="Times New Roman"/>
          <w:sz w:val="20"/>
          <w:szCs w:val="20"/>
          <w:lang w:val="ru-RU"/>
        </w:rPr>
        <w:t>.</w:t>
      </w:r>
      <w:r w:rsidRPr="004F483E">
        <w:rPr>
          <w:rFonts w:ascii="Times New Roman" w:hAnsi="Times New Roman" w:cs="Times New Roman"/>
          <w:sz w:val="20"/>
          <w:szCs w:val="20"/>
        </w:rPr>
        <w:t> </w:t>
      </w:r>
      <w:r w:rsidRPr="004F483E">
        <w:rPr>
          <w:rFonts w:ascii="Times New Roman" w:hAnsi="Times New Roman" w:cs="Times New Roman"/>
          <w:sz w:val="20"/>
          <w:szCs w:val="20"/>
          <w:lang w:val="ru-RU"/>
        </w:rPr>
        <w:t>«а» п.</w:t>
      </w:r>
      <w:r w:rsidRPr="004F483E">
        <w:rPr>
          <w:rFonts w:ascii="Times New Roman" w:hAnsi="Times New Roman" w:cs="Times New Roman"/>
          <w:sz w:val="20"/>
          <w:szCs w:val="20"/>
        </w:rPr>
        <w:t> </w:t>
      </w:r>
      <w:r w:rsidRPr="004F483E">
        <w:rPr>
          <w:rFonts w:ascii="Times New Roman" w:hAnsi="Times New Roman" w:cs="Times New Roman"/>
          <w:sz w:val="20"/>
          <w:szCs w:val="20"/>
          <w:lang w:val="ru-RU"/>
        </w:rPr>
        <w:t>12 вышеуказанной Резолюции Генеральной Ассамблеи №</w:t>
      </w:r>
      <w:r w:rsidRPr="004F483E">
        <w:rPr>
          <w:rFonts w:ascii="Times New Roman" w:hAnsi="Times New Roman" w:cs="Times New Roman"/>
          <w:sz w:val="20"/>
          <w:szCs w:val="20"/>
        </w:rPr>
        <w:t> </w:t>
      </w:r>
      <w:r w:rsidRPr="004F483E">
        <w:rPr>
          <w:rFonts w:ascii="Times New Roman" w:hAnsi="Times New Roman" w:cs="Times New Roman"/>
          <w:sz w:val="20"/>
          <w:szCs w:val="20"/>
          <w:lang w:val="ru-RU"/>
        </w:rPr>
        <w:t xml:space="preserve">65/211, который побуждает государства «обеспечить, чтобы их конституционные и законодательные системы предусматривали адекватные и действенные гарантии свободы мысли, совести и религии или убеждений для </w:t>
      </w:r>
      <w:proofErr w:type="gramStart"/>
      <w:r w:rsidRPr="004F483E">
        <w:rPr>
          <w:rFonts w:ascii="Times New Roman" w:hAnsi="Times New Roman" w:cs="Times New Roman"/>
          <w:sz w:val="20"/>
          <w:szCs w:val="20"/>
          <w:lang w:val="ru-RU"/>
        </w:rPr>
        <w:t>всех</w:t>
      </w:r>
      <w:proofErr w:type="gramEnd"/>
      <w:r w:rsidRPr="004F483E">
        <w:rPr>
          <w:rFonts w:ascii="Times New Roman" w:hAnsi="Times New Roman" w:cs="Times New Roman"/>
          <w:sz w:val="20"/>
          <w:szCs w:val="20"/>
          <w:lang w:val="ru-RU"/>
        </w:rPr>
        <w:t xml:space="preserve"> без какого бы то ни было различия, в том числе путем предоставления доступа к правосудию и эффективных средств правовой защиты в случаях нарушения права на свободу мысли, совести и религии или убеждений или права свободно исповедовать свою религию, включая право менять свою религию или убеждения»; </w:t>
      </w:r>
      <w:proofErr w:type="spellStart"/>
      <w:r w:rsidRPr="004F483E">
        <w:rPr>
          <w:rFonts w:ascii="Times New Roman" w:hAnsi="Times New Roman" w:cs="Times New Roman"/>
          <w:sz w:val="20"/>
          <w:szCs w:val="20"/>
          <w:lang w:val="ru-RU"/>
        </w:rPr>
        <w:t>пп</w:t>
      </w:r>
      <w:proofErr w:type="spellEnd"/>
      <w:r w:rsidRPr="004F483E">
        <w:rPr>
          <w:rFonts w:ascii="Times New Roman" w:hAnsi="Times New Roman" w:cs="Times New Roman"/>
          <w:sz w:val="20"/>
          <w:szCs w:val="20"/>
          <w:lang w:val="ru-RU"/>
        </w:rPr>
        <w:t xml:space="preserve">. «е» п. 4 Резолюции Комиссии по правам человека ООН № 2001/42, указано выше; </w:t>
      </w:r>
      <w:proofErr w:type="spellStart"/>
      <w:r w:rsidRPr="004F483E">
        <w:rPr>
          <w:rFonts w:ascii="Times New Roman" w:hAnsi="Times New Roman" w:cs="Times New Roman"/>
          <w:sz w:val="20"/>
          <w:szCs w:val="20"/>
          <w:lang w:val="ru-RU"/>
        </w:rPr>
        <w:t>пп</w:t>
      </w:r>
      <w:proofErr w:type="spellEnd"/>
      <w:r w:rsidRPr="004F483E">
        <w:rPr>
          <w:rFonts w:ascii="Times New Roman" w:hAnsi="Times New Roman" w:cs="Times New Roman"/>
          <w:sz w:val="20"/>
          <w:szCs w:val="20"/>
          <w:lang w:val="ru-RU"/>
        </w:rPr>
        <w:t>. «b» п. 4 Резолюции Комиссии по правам человека ООН №</w:t>
      </w:r>
      <w:r w:rsidRPr="004F483E">
        <w:rPr>
          <w:rFonts w:ascii="Times New Roman" w:hAnsi="Times New Roman" w:cs="Times New Roman"/>
          <w:sz w:val="20"/>
          <w:szCs w:val="20"/>
        </w:rPr>
        <w:t> </w:t>
      </w:r>
      <w:r w:rsidRPr="004F483E">
        <w:rPr>
          <w:rFonts w:ascii="Times New Roman" w:hAnsi="Times New Roman" w:cs="Times New Roman"/>
          <w:sz w:val="20"/>
          <w:szCs w:val="20"/>
          <w:lang w:val="ru-RU"/>
        </w:rPr>
        <w:t xml:space="preserve">2005/40, указано выше; </w:t>
      </w:r>
      <w:proofErr w:type="spellStart"/>
      <w:proofErr w:type="gramStart"/>
      <w:r w:rsidRPr="004F483E">
        <w:rPr>
          <w:rFonts w:ascii="Times New Roman" w:hAnsi="Times New Roman" w:cs="Times New Roman"/>
          <w:sz w:val="20"/>
          <w:szCs w:val="20"/>
          <w:lang w:val="ru-RU"/>
        </w:rPr>
        <w:t>пп</w:t>
      </w:r>
      <w:proofErr w:type="spellEnd"/>
      <w:r w:rsidRPr="004F483E">
        <w:rPr>
          <w:rFonts w:ascii="Times New Roman" w:hAnsi="Times New Roman" w:cs="Times New Roman"/>
          <w:sz w:val="20"/>
          <w:szCs w:val="20"/>
          <w:lang w:val="ru-RU"/>
        </w:rPr>
        <w:t>. «е» п. 9 вышеуказанной Резолюции Совета по правам человека № 6/37, который побуждает государства «прилагать все возможные усилия, согласно своему национальному законодательству и в соответствии с международным правом прав человека и гуманитарным правом для обеспечения полного уважения и защиты религиозных мест, объектов, святынь и символов и принимать дополнительные меры, когда им угрожает осквернение или разрушение»;</w:t>
      </w:r>
      <w:proofErr w:type="gramEnd"/>
      <w:r w:rsidRPr="004F483E">
        <w:rPr>
          <w:rFonts w:ascii="Times New Roman" w:hAnsi="Times New Roman" w:cs="Times New Roman"/>
          <w:sz w:val="20"/>
          <w:szCs w:val="20"/>
          <w:lang w:val="ru-RU"/>
        </w:rPr>
        <w:t xml:space="preserve"> п. 93 Доклада Специального докладчика по вопросу о свободе религии или убеждений о положении в Индии, E/CN.4/1997/91/Add.1; </w:t>
      </w:r>
      <w:proofErr w:type="spellStart"/>
      <w:r w:rsidRPr="004F483E">
        <w:rPr>
          <w:rFonts w:ascii="Times New Roman" w:hAnsi="Times New Roman" w:cs="Times New Roman"/>
          <w:sz w:val="20"/>
          <w:szCs w:val="20"/>
          <w:lang w:val="ru-RU"/>
        </w:rPr>
        <w:t>п.п</w:t>
      </w:r>
      <w:proofErr w:type="spellEnd"/>
      <w:r w:rsidRPr="004F483E">
        <w:rPr>
          <w:rFonts w:ascii="Times New Roman" w:hAnsi="Times New Roman" w:cs="Times New Roman"/>
          <w:sz w:val="20"/>
          <w:szCs w:val="20"/>
          <w:lang w:val="ru-RU"/>
        </w:rPr>
        <w:t>. 48–52 Доклада Специального докладчика по вопросу о свободе религии или убеждений, E/CN.4/2005/61; п. 104 Доклада Специального докладчика по вопросу о свободе религии или убеждений о положении в Румынии, E/CN.4/2004/63/Add.2.</w:t>
      </w:r>
    </w:p>
  </w:footnote>
  <w:footnote w:id="48">
    <w:p w:rsidR="00BB6A0E" w:rsidRPr="004F483E" w:rsidRDefault="00BB6A0E" w:rsidP="002D42C9">
      <w:pPr>
        <w:pStyle w:val="a8"/>
        <w:rPr>
          <w:rFonts w:ascii="Times New Roman" w:hAnsi="Times New Roman" w:cs="Times New Roman"/>
          <w:lang w:val="ru-RU"/>
        </w:rPr>
      </w:pPr>
      <w:r w:rsidRPr="004F483E">
        <w:rPr>
          <w:rFonts w:ascii="Times New Roman" w:hAnsi="Times New Roman" w:cs="Times New Roman"/>
          <w:lang w:val="ru-RU"/>
        </w:rPr>
        <w:footnoteRef/>
      </w:r>
      <w:r w:rsidRPr="004F483E">
        <w:rPr>
          <w:rFonts w:ascii="Times New Roman" w:hAnsi="Times New Roman" w:cs="Times New Roman"/>
          <w:lang w:val="ru-RU"/>
        </w:rPr>
        <w:t>.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xml:space="preserve">. «с» п. 4 Резолюции Комиссии по правам человека ООН № 2001/42, указано выше;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xml:space="preserve">. «с» и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w:t>
      </w:r>
      <w:r w:rsidRPr="004F483E">
        <w:rPr>
          <w:rFonts w:ascii="Times New Roman" w:hAnsi="Times New Roman" w:cs="Times New Roman"/>
        </w:rPr>
        <w:t>l</w:t>
      </w:r>
      <w:r w:rsidRPr="004F483E">
        <w:rPr>
          <w:rFonts w:ascii="Times New Roman" w:hAnsi="Times New Roman" w:cs="Times New Roman"/>
          <w:lang w:val="ru-RU"/>
        </w:rPr>
        <w:t xml:space="preserve">» п. 9 Резолюции Совета по правам человека № 6/37, указано выше; </w:t>
      </w:r>
      <w:proofErr w:type="spellStart"/>
      <w:r w:rsidRPr="004F483E">
        <w:rPr>
          <w:rFonts w:ascii="Times New Roman" w:hAnsi="Times New Roman" w:cs="Times New Roman"/>
          <w:lang w:val="ru-RU"/>
        </w:rPr>
        <w:t>пп</w:t>
      </w:r>
      <w:proofErr w:type="spellEnd"/>
      <w:r w:rsidRPr="004F483E">
        <w:rPr>
          <w:rFonts w:ascii="Times New Roman" w:hAnsi="Times New Roman" w:cs="Times New Roman"/>
          <w:lang w:val="ru-RU"/>
        </w:rPr>
        <w:t>. «j» п. 12 Резолюции Генеральной Ассамблеи № 65/211, указано выше; п. 108 Доклада Специального докладчика по вопросу о свободе религии или убеждений о положении в Румынии, E/CN.4/2004/63/Add.2; и п. 9 Замечаний общего порядка Комитета по правам человека № 22, указано выше. На Европейском уровне ЕКРН со времени Первого доклада по Российской Федерации, п. 54, подчеркивает необходимость того, чтобы российские власти не использовали в отношении иностранных религиозных объединений дискриминационный подход.</w:t>
      </w:r>
    </w:p>
  </w:footnote>
  <w:footnote w:id="49">
    <w:p w:rsidR="00BB6A0E" w:rsidRPr="004F483E" w:rsidRDefault="00BB6A0E" w:rsidP="002D42C9">
      <w:pPr>
        <w:pStyle w:val="a8"/>
        <w:rPr>
          <w:rFonts w:ascii="Times New Roman" w:hAnsi="Times New Roman" w:cs="Times New Roman"/>
          <w:lang w:val="ru-RU"/>
        </w:rPr>
      </w:pPr>
      <w:r w:rsidRPr="004F483E">
        <w:rPr>
          <w:rFonts w:ascii="Times New Roman" w:hAnsi="Times New Roman" w:cs="Times New Roman"/>
        </w:rPr>
        <w:footnoteRef/>
      </w:r>
      <w:proofErr w:type="gramStart"/>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Смотрите Постановление Европейского суда по делу «Религиозная община Свидетелей Иеговы в г.</w:t>
      </w:r>
      <w:r w:rsidRPr="004F483E">
        <w:rPr>
          <w:rFonts w:ascii="Times New Roman" w:hAnsi="Times New Roman" w:cs="Times New Roman"/>
        </w:rPr>
        <w:t> </w:t>
      </w:r>
      <w:r w:rsidRPr="004F483E">
        <w:rPr>
          <w:rFonts w:ascii="Times New Roman" w:hAnsi="Times New Roman" w:cs="Times New Roman"/>
          <w:lang w:val="ru-RU"/>
        </w:rPr>
        <w:t>Москве и другие против Российской Федерации» (</w:t>
      </w:r>
      <w:r w:rsidRPr="004F483E">
        <w:rPr>
          <w:rFonts w:ascii="Times New Roman" w:hAnsi="Times New Roman" w:cs="Times New Roman"/>
        </w:rPr>
        <w:t>Jehovah</w:t>
      </w:r>
      <w:r w:rsidRPr="004F483E">
        <w:rPr>
          <w:rFonts w:ascii="Times New Roman" w:hAnsi="Times New Roman" w:cs="Times New Roman"/>
          <w:lang w:val="ru-RU"/>
        </w:rPr>
        <w:t>’</w:t>
      </w:r>
      <w:r w:rsidRPr="004F483E">
        <w:rPr>
          <w:rFonts w:ascii="Times New Roman" w:hAnsi="Times New Roman" w:cs="Times New Roman"/>
        </w:rPr>
        <w:t>s</w:t>
      </w:r>
      <w:r w:rsidRPr="004F483E">
        <w:rPr>
          <w:rFonts w:ascii="Times New Roman" w:hAnsi="Times New Roman" w:cs="Times New Roman"/>
          <w:lang w:val="ru-RU"/>
        </w:rPr>
        <w:t xml:space="preserve"> </w:t>
      </w:r>
      <w:r w:rsidRPr="004F483E">
        <w:rPr>
          <w:rFonts w:ascii="Times New Roman" w:hAnsi="Times New Roman" w:cs="Times New Roman"/>
        </w:rPr>
        <w:t>Witnesses</w:t>
      </w:r>
      <w:r w:rsidRPr="004F483E">
        <w:rPr>
          <w:rFonts w:ascii="Times New Roman" w:hAnsi="Times New Roman" w:cs="Times New Roman"/>
          <w:lang w:val="ru-RU"/>
        </w:rPr>
        <w:t xml:space="preserve"> </w:t>
      </w:r>
      <w:r w:rsidRPr="004F483E">
        <w:rPr>
          <w:rFonts w:ascii="Times New Roman" w:hAnsi="Times New Roman" w:cs="Times New Roman"/>
        </w:rPr>
        <w:t>of</w:t>
      </w:r>
      <w:r w:rsidRPr="004F483E">
        <w:rPr>
          <w:rFonts w:ascii="Times New Roman" w:hAnsi="Times New Roman" w:cs="Times New Roman"/>
          <w:lang w:val="ru-RU"/>
        </w:rPr>
        <w:t xml:space="preserve"> </w:t>
      </w:r>
      <w:r w:rsidRPr="004F483E">
        <w:rPr>
          <w:rFonts w:ascii="Times New Roman" w:hAnsi="Times New Roman" w:cs="Times New Roman"/>
        </w:rPr>
        <w:t>Moscow</w:t>
      </w:r>
      <w:r w:rsidRPr="004F483E">
        <w:rPr>
          <w:rFonts w:ascii="Times New Roman" w:hAnsi="Times New Roman" w:cs="Times New Roman"/>
          <w:lang w:val="ru-RU"/>
        </w:rPr>
        <w:t xml:space="preserve"> v.</w:t>
      </w:r>
      <w:proofErr w:type="gramEnd"/>
      <w:r w:rsidRPr="004F483E">
        <w:rPr>
          <w:rFonts w:ascii="Times New Roman" w:hAnsi="Times New Roman" w:cs="Times New Roman"/>
          <w:lang w:val="ru-RU"/>
        </w:rPr>
        <w:t> </w:t>
      </w:r>
      <w:proofErr w:type="spellStart"/>
      <w:r w:rsidRPr="004F483E">
        <w:rPr>
          <w:rFonts w:ascii="Times New Roman" w:hAnsi="Times New Roman" w:cs="Times New Roman"/>
          <w:lang w:val="ru-RU"/>
        </w:rPr>
        <w:t>Russia</w:t>
      </w:r>
      <w:proofErr w:type="spellEnd"/>
      <w:r w:rsidRPr="004F483E">
        <w:rPr>
          <w:rFonts w:ascii="Times New Roman" w:hAnsi="Times New Roman" w:cs="Times New Roman"/>
          <w:lang w:val="ru-RU"/>
        </w:rPr>
        <w:t>), указано выше; Постановление Европейского суда по делу «Московское отделение Армии Спасения против Российской Федерации» (</w:t>
      </w:r>
      <w:proofErr w:type="spellStart"/>
      <w:r w:rsidRPr="004F483E">
        <w:rPr>
          <w:rFonts w:ascii="Times New Roman" w:hAnsi="Times New Roman" w:cs="Times New Roman"/>
          <w:lang w:val="ru-RU"/>
        </w:rPr>
        <w:t>Moscow</w:t>
      </w:r>
      <w:proofErr w:type="spellEnd"/>
      <w:r w:rsidRPr="004F483E">
        <w:rPr>
          <w:rFonts w:ascii="Times New Roman" w:hAnsi="Times New Roman" w:cs="Times New Roman"/>
          <w:lang w:val="ru-RU"/>
        </w:rPr>
        <w:t xml:space="preserve"> Branch </w:t>
      </w:r>
      <w:proofErr w:type="spellStart"/>
      <w:r w:rsidRPr="004F483E">
        <w:rPr>
          <w:rFonts w:ascii="Times New Roman" w:hAnsi="Times New Roman" w:cs="Times New Roman"/>
          <w:lang w:val="ru-RU"/>
        </w:rPr>
        <w:t>of</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the</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Salvation</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Army</w:t>
      </w:r>
      <w:proofErr w:type="spellEnd"/>
      <w:r w:rsidRPr="004F483E">
        <w:rPr>
          <w:rFonts w:ascii="Times New Roman" w:hAnsi="Times New Roman" w:cs="Times New Roman"/>
          <w:lang w:val="ru-RU"/>
        </w:rPr>
        <w:t xml:space="preserve"> v. </w:t>
      </w:r>
      <w:proofErr w:type="spellStart"/>
      <w:proofErr w:type="gramStart"/>
      <w:r w:rsidRPr="004F483E">
        <w:rPr>
          <w:rFonts w:ascii="Times New Roman" w:hAnsi="Times New Roman" w:cs="Times New Roman"/>
          <w:lang w:val="ru-RU"/>
        </w:rPr>
        <w:t>Russia</w:t>
      </w:r>
      <w:proofErr w:type="spellEnd"/>
      <w:r w:rsidRPr="004F483E">
        <w:rPr>
          <w:rFonts w:ascii="Times New Roman" w:hAnsi="Times New Roman" w:cs="Times New Roman"/>
          <w:lang w:val="ru-RU"/>
        </w:rPr>
        <w:t>), указано выше; и Постановление Европейского суда по делу «Сайентологическая церковь г. Москвы против Российской Федерации» (</w:t>
      </w:r>
      <w:proofErr w:type="spellStart"/>
      <w:r w:rsidRPr="004F483E">
        <w:rPr>
          <w:rFonts w:ascii="Times New Roman" w:hAnsi="Times New Roman" w:cs="Times New Roman"/>
          <w:lang w:val="ru-RU"/>
        </w:rPr>
        <w:t>Church</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of</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Scientology</w:t>
      </w:r>
      <w:proofErr w:type="spellEnd"/>
      <w:r w:rsidRPr="004F483E">
        <w:rPr>
          <w:rFonts w:ascii="Times New Roman" w:hAnsi="Times New Roman" w:cs="Times New Roman"/>
          <w:lang w:val="ru-RU"/>
        </w:rPr>
        <w:t xml:space="preserve"> </w:t>
      </w:r>
      <w:proofErr w:type="spellStart"/>
      <w:r w:rsidRPr="004F483E">
        <w:rPr>
          <w:rFonts w:ascii="Times New Roman" w:hAnsi="Times New Roman" w:cs="Times New Roman"/>
          <w:lang w:val="ru-RU"/>
        </w:rPr>
        <w:t>Moscow</w:t>
      </w:r>
      <w:proofErr w:type="spellEnd"/>
      <w:r w:rsidRPr="004F483E">
        <w:rPr>
          <w:rFonts w:ascii="Times New Roman" w:hAnsi="Times New Roman" w:cs="Times New Roman"/>
          <w:lang w:val="ru-RU"/>
        </w:rPr>
        <w:t>), указано выше.</w:t>
      </w:r>
      <w:proofErr w:type="gramEnd"/>
      <w:r w:rsidRPr="004F483E">
        <w:rPr>
          <w:rFonts w:ascii="Times New Roman" w:hAnsi="Times New Roman" w:cs="Times New Roman"/>
          <w:lang w:val="ru-RU"/>
        </w:rPr>
        <w:t xml:space="preserve"> </w:t>
      </w:r>
      <w:proofErr w:type="gramStart"/>
      <w:r w:rsidRPr="004F483E">
        <w:rPr>
          <w:rFonts w:ascii="Times New Roman" w:hAnsi="Times New Roman" w:cs="Times New Roman"/>
          <w:lang w:val="ru-RU"/>
        </w:rPr>
        <w:t>В п. 147 вышеуказанного Доклада о Российской Федерации, четвертый цикл мониторинга, ЕКРН настоятельно рекомендовала властям Российской Федерации пересмотреть статью 14 Закона «О свободе совести…» 1997 года для того, чтобы предусмотреть альтернативные, менее жесткие меры наказания (данная рекомендация содержится в п. 146 Доклада.</w:t>
      </w:r>
      <w:proofErr w:type="gramEnd"/>
      <w:r w:rsidRPr="004F483E">
        <w:rPr>
          <w:rFonts w:ascii="Times New Roman" w:hAnsi="Times New Roman" w:cs="Times New Roman"/>
          <w:lang w:val="ru-RU"/>
        </w:rPr>
        <w:t xml:space="preserve"> </w:t>
      </w:r>
      <w:proofErr w:type="gramStart"/>
      <w:r w:rsidRPr="004F483E">
        <w:rPr>
          <w:rFonts w:ascii="Times New Roman" w:hAnsi="Times New Roman" w:cs="Times New Roman"/>
          <w:lang w:val="ru-RU"/>
        </w:rPr>
        <w:t>Примечание переводчика.).</w:t>
      </w:r>
      <w:proofErr w:type="gramEnd"/>
    </w:p>
  </w:footnote>
  <w:footnote w:id="50">
    <w:p w:rsidR="00BB6A0E" w:rsidRPr="004F483E" w:rsidRDefault="00BB6A0E" w:rsidP="002D42C9">
      <w:pPr>
        <w:pStyle w:val="a8"/>
        <w:rPr>
          <w:rFonts w:ascii="Times New Roman" w:hAnsi="Times New Roman" w:cs="Times New Roman"/>
          <w:lang w:val="ru-RU"/>
        </w:rPr>
      </w:pPr>
      <w:r w:rsidRPr="004F483E">
        <w:rPr>
          <w:rStyle w:val="aa"/>
          <w:rFonts w:ascii="Times New Roman" w:hAnsi="Times New Roman" w:cs="Times New Roman"/>
          <w:vertAlign w:val="baseline"/>
        </w:rPr>
        <w:footnoteRef/>
      </w:r>
      <w:proofErr w:type="gramStart"/>
      <w:r w:rsidRPr="004F483E">
        <w:rPr>
          <w:rFonts w:ascii="Times New Roman" w:hAnsi="Times New Roman" w:cs="Times New Roman"/>
          <w:lang w:val="ru-RU"/>
        </w:rPr>
        <w:t>.</w:t>
      </w:r>
      <w:r w:rsidRPr="004F483E">
        <w:rPr>
          <w:rFonts w:ascii="Times New Roman" w:hAnsi="Times New Roman" w:cs="Times New Roman"/>
        </w:rPr>
        <w:t>  </w:t>
      </w:r>
      <w:r w:rsidRPr="004F483E">
        <w:rPr>
          <w:rFonts w:ascii="Times New Roman" w:hAnsi="Times New Roman" w:cs="Times New Roman"/>
          <w:lang w:val="ru-RU"/>
        </w:rPr>
        <w:t>По вопросу о присуждении штрафных санкции на основании Европейской конвенции смотрите мое отдельное мнение, приложенное к Постановлению Большой палаты Европейского суда от 12 мая 2014 года по делу «Кипр против Турции» (</w:t>
      </w:r>
      <w:r w:rsidRPr="004F483E">
        <w:rPr>
          <w:rFonts w:ascii="Times New Roman" w:hAnsi="Times New Roman" w:cs="Times New Roman"/>
        </w:rPr>
        <w:t>Cyprus</w:t>
      </w:r>
      <w:r w:rsidRPr="004F483E">
        <w:rPr>
          <w:rFonts w:ascii="Times New Roman" w:hAnsi="Times New Roman" w:cs="Times New Roman"/>
          <w:lang w:val="ru-RU"/>
        </w:rPr>
        <w:t xml:space="preserve"> </w:t>
      </w:r>
      <w:r w:rsidRPr="004F483E">
        <w:rPr>
          <w:rFonts w:ascii="Times New Roman" w:hAnsi="Times New Roman" w:cs="Times New Roman"/>
        </w:rPr>
        <w:t>v</w:t>
      </w:r>
      <w:r w:rsidRPr="004F483E">
        <w:rPr>
          <w:rFonts w:ascii="Times New Roman" w:hAnsi="Times New Roman" w:cs="Times New Roman"/>
          <w:lang w:val="ru-RU"/>
        </w:rPr>
        <w:t>.</w:t>
      </w:r>
      <w:proofErr w:type="gramEnd"/>
      <w:r w:rsidRPr="004F483E">
        <w:rPr>
          <w:rFonts w:ascii="Times New Roman" w:hAnsi="Times New Roman" w:cs="Times New Roman"/>
          <w:lang w:val="ru-RU"/>
        </w:rPr>
        <w:t> </w:t>
      </w:r>
      <w:proofErr w:type="gramStart"/>
      <w:r w:rsidRPr="004F483E">
        <w:rPr>
          <w:rFonts w:ascii="Times New Roman" w:hAnsi="Times New Roman" w:cs="Times New Roman"/>
        </w:rPr>
        <w:t>Turkey</w:t>
      </w:r>
      <w:r w:rsidRPr="004F483E">
        <w:rPr>
          <w:rFonts w:ascii="Times New Roman" w:hAnsi="Times New Roman" w:cs="Times New Roman"/>
          <w:i/>
          <w:lang w:val="ru-RU"/>
        </w:rPr>
        <w:t xml:space="preserve"> </w:t>
      </w:r>
      <w:r w:rsidRPr="004F483E">
        <w:rPr>
          <w:rFonts w:ascii="Times New Roman" w:hAnsi="Times New Roman" w:cs="Times New Roman"/>
          <w:lang w:val="ru-RU"/>
        </w:rPr>
        <w:t>[</w:t>
      </w:r>
      <w:r w:rsidRPr="004F483E">
        <w:rPr>
          <w:rFonts w:ascii="Times New Roman" w:hAnsi="Times New Roman" w:cs="Times New Roman"/>
        </w:rPr>
        <w:t>GC</w:t>
      </w:r>
      <w:r w:rsidRPr="004F483E">
        <w:rPr>
          <w:rFonts w:ascii="Times New Roman" w:hAnsi="Times New Roman" w:cs="Times New Roman"/>
          <w:lang w:val="ru-RU"/>
        </w:rPr>
        <w:t>]) по жалобе №</w:t>
      </w:r>
      <w:r w:rsidRPr="004F483E">
        <w:rPr>
          <w:rFonts w:ascii="Times New Roman" w:hAnsi="Times New Roman" w:cs="Times New Roman"/>
        </w:rPr>
        <w:t> </w:t>
      </w:r>
      <w:r w:rsidRPr="004F483E">
        <w:rPr>
          <w:rFonts w:ascii="Times New Roman" w:hAnsi="Times New Roman" w:cs="Times New Roman"/>
          <w:lang w:val="ru-RU"/>
        </w:rPr>
        <w:t>25781/94 (справедливая компенсация).</w:t>
      </w:r>
      <w:proofErr w:type="gramEnd"/>
      <w:r w:rsidRPr="004F483E">
        <w:rPr>
          <w:rFonts w:ascii="Times New Roman" w:hAnsi="Times New Roman" w:cs="Times New Roman"/>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0E" w:rsidRDefault="00BB6A0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0E" w:rsidRPr="002B37BF" w:rsidRDefault="00BB6A0E" w:rsidP="002B37BF">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0E" w:rsidRPr="00A45145" w:rsidRDefault="00BB6A0E" w:rsidP="002B37BF">
    <w:pPr>
      <w:jc w:val="center"/>
    </w:pPr>
    <w:r>
      <w:rPr>
        <w:noProof/>
        <w:lang w:val="ru-RU" w:eastAsia="ru-RU"/>
      </w:rPr>
      <w:drawing>
        <wp:inline distT="0" distB="0" distL="0" distR="0" wp14:anchorId="5FC3C63D" wp14:editId="7498F5E3">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B6A0E" w:rsidRDefault="00BB6A0E">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0E" w:rsidRPr="004F483E" w:rsidRDefault="00BB6A0E" w:rsidP="00F164A1">
    <w:pPr>
      <w:pStyle w:val="ECHRHeader"/>
      <w:rPr>
        <w:rStyle w:val="ad"/>
        <w:szCs w:val="18"/>
        <w:lang w:val="ru-RU"/>
      </w:rPr>
    </w:pPr>
    <w:r>
      <w:rPr>
        <w:rStyle w:val="ad"/>
        <w:szCs w:val="18"/>
      </w:rPr>
      <w:fldChar w:fldCharType="begin"/>
    </w:r>
    <w:r w:rsidRPr="00185CBA">
      <w:rPr>
        <w:rStyle w:val="ad"/>
        <w:szCs w:val="18"/>
        <w:lang w:val="ru-RU"/>
      </w:rPr>
      <w:instrText xml:space="preserve"> </w:instrText>
    </w:r>
    <w:r w:rsidRPr="00B21111">
      <w:rPr>
        <w:rStyle w:val="ad"/>
        <w:szCs w:val="18"/>
        <w:lang w:val="en-US"/>
      </w:rPr>
      <w:instrText>PAGE</w:instrText>
    </w:r>
    <w:r w:rsidRPr="00185CBA">
      <w:rPr>
        <w:rStyle w:val="ad"/>
        <w:szCs w:val="18"/>
        <w:lang w:val="ru-RU"/>
      </w:rPr>
      <w:instrText xml:space="preserve"> </w:instrText>
    </w:r>
    <w:r>
      <w:rPr>
        <w:rStyle w:val="ad"/>
        <w:szCs w:val="18"/>
      </w:rPr>
      <w:fldChar w:fldCharType="separate"/>
    </w:r>
    <w:r w:rsidRPr="004F483E">
      <w:rPr>
        <w:rStyle w:val="ad"/>
        <w:noProof/>
        <w:szCs w:val="18"/>
        <w:lang w:val="ru-RU"/>
      </w:rPr>
      <w:t>26</w:t>
    </w:r>
    <w:r>
      <w:rPr>
        <w:rStyle w:val="ad"/>
        <w:szCs w:val="18"/>
      </w:rPr>
      <w:fldChar w:fldCharType="end"/>
    </w:r>
  </w:p>
  <w:p w:rsidR="00BB6A0E" w:rsidRPr="004F483E" w:rsidRDefault="00BB6A0E" w:rsidP="00F164A1">
    <w:pPr>
      <w:pStyle w:val="ECHRHeader"/>
      <w:rPr>
        <w:rStyle w:val="ad"/>
        <w:szCs w:val="18"/>
        <w:lang w:val="ru-RU"/>
      </w:rPr>
    </w:pPr>
  </w:p>
  <w:p w:rsidR="00BB6A0E" w:rsidRPr="00F164A1" w:rsidRDefault="00BB6A0E" w:rsidP="00F164A1">
    <w:pPr>
      <w:pStyle w:val="ECHRHeader"/>
      <w:rPr>
        <w:lang w:val="ru-RU"/>
      </w:rPr>
    </w:pPr>
    <w:r w:rsidRPr="00F164A1">
      <w:rPr>
        <w:lang w:val="ru-RU"/>
      </w:rPr>
      <w:t>ПОСТАНОВЛЕНИЕ ЕВРОПЕЙСКОГО СУДА ПО ДЕЛУ</w:t>
    </w:r>
  </w:p>
  <w:p w:rsidR="00BB6A0E" w:rsidRPr="00EE6325" w:rsidRDefault="00BB6A0E" w:rsidP="00F164A1">
    <w:pPr>
      <w:pStyle w:val="ECHRHeader"/>
      <w:rPr>
        <w:lang w:val="ru-RU"/>
      </w:rPr>
    </w:pPr>
    <w:r w:rsidRPr="00F164A1">
      <w:rPr>
        <w:lang w:val="ru-RU"/>
      </w:rPr>
      <w:t>«КРУПКО И ДРУГИЕ ПРОТИВ РОССИЙСКОЙ ФЕДЕРАЦИИ»</w:t>
    </w:r>
  </w:p>
  <w:p w:rsidR="00BB6A0E" w:rsidRPr="00EE6325" w:rsidRDefault="00BB6A0E" w:rsidP="00F164A1">
    <w:pPr>
      <w:pStyle w:val="ECHRHead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0E" w:rsidRPr="00EE6325" w:rsidRDefault="00BB6A0E" w:rsidP="00F164A1">
    <w:pPr>
      <w:pStyle w:val="ECHRHeader"/>
      <w:rPr>
        <w:highlight w:val="yellow"/>
        <w:lang w:val="ru-RU"/>
      </w:rPr>
    </w:pPr>
    <w:r>
      <w:rPr>
        <w:rStyle w:val="ad"/>
        <w:szCs w:val="18"/>
      </w:rPr>
      <w:fldChar w:fldCharType="begin"/>
    </w:r>
    <w:r w:rsidRPr="00A34A4F">
      <w:rPr>
        <w:rStyle w:val="ad"/>
        <w:szCs w:val="18"/>
        <w:lang w:val="ru-RU"/>
      </w:rPr>
      <w:instrText xml:space="preserve"> </w:instrText>
    </w:r>
    <w:r w:rsidRPr="00B21111">
      <w:rPr>
        <w:rStyle w:val="ad"/>
        <w:szCs w:val="18"/>
        <w:lang w:val="en-US"/>
      </w:rPr>
      <w:instrText>PAGE</w:instrText>
    </w:r>
    <w:r w:rsidRPr="00A34A4F">
      <w:rPr>
        <w:rStyle w:val="ad"/>
        <w:szCs w:val="18"/>
        <w:lang w:val="ru-RU"/>
      </w:rPr>
      <w:instrText xml:space="preserve"> </w:instrText>
    </w:r>
    <w:r>
      <w:rPr>
        <w:rStyle w:val="ad"/>
        <w:szCs w:val="18"/>
      </w:rPr>
      <w:fldChar w:fldCharType="separate"/>
    </w:r>
    <w:r w:rsidR="008711C6">
      <w:rPr>
        <w:rStyle w:val="ad"/>
        <w:noProof/>
        <w:szCs w:val="18"/>
        <w:lang w:val="en-US"/>
      </w:rPr>
      <w:t>4</w:t>
    </w:r>
    <w:r>
      <w:rPr>
        <w:rStyle w:val="ad"/>
        <w:szCs w:val="18"/>
      </w:rPr>
      <w:fldChar w:fldCharType="end"/>
    </w:r>
    <w:r w:rsidRPr="00F164A1">
      <w:rPr>
        <w:highlight w:val="yellow"/>
        <w:lang w:val="ru-RU"/>
      </w:rPr>
      <w:t xml:space="preserve"> </w:t>
    </w:r>
  </w:p>
  <w:p w:rsidR="00BB6A0E" w:rsidRPr="00EE6325" w:rsidRDefault="00BB6A0E" w:rsidP="00F164A1">
    <w:pPr>
      <w:pStyle w:val="ECHRHeader"/>
      <w:rPr>
        <w:highlight w:val="yellow"/>
        <w:lang w:val="ru-RU"/>
      </w:rPr>
    </w:pPr>
  </w:p>
  <w:p w:rsidR="00BB6A0E" w:rsidRPr="00F164A1" w:rsidRDefault="00BB6A0E" w:rsidP="00F164A1">
    <w:pPr>
      <w:pStyle w:val="ECHRHeader"/>
      <w:rPr>
        <w:lang w:val="ru-RU"/>
      </w:rPr>
    </w:pPr>
    <w:r w:rsidRPr="00F164A1">
      <w:rPr>
        <w:lang w:val="ru-RU"/>
      </w:rPr>
      <w:t>ПОСТАНОВЛЕНИЕ ЕВРОПЕЙСКОГО СУДА ПО ДЕЛУ</w:t>
    </w:r>
  </w:p>
  <w:p w:rsidR="00BB6A0E" w:rsidRPr="00EE6325" w:rsidRDefault="00BB6A0E" w:rsidP="00F164A1">
    <w:pPr>
      <w:pStyle w:val="ECHRHeader"/>
      <w:rPr>
        <w:lang w:val="ru-RU"/>
      </w:rPr>
    </w:pPr>
    <w:r w:rsidRPr="00F164A1">
      <w:rPr>
        <w:lang w:val="ru-RU"/>
      </w:rPr>
      <w:t>«КРУПКО И ДРУГИЕ ПРОТИВ РОССИЙСКОЙ ФЕДЕРАЦИИ»</w:t>
    </w:r>
  </w:p>
  <w:p w:rsidR="00BB6A0E" w:rsidRPr="00EE6325" w:rsidRDefault="00BB6A0E" w:rsidP="00F164A1">
    <w:pPr>
      <w:pStyle w:val="ECHRHead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0E" w:rsidRPr="00095004" w:rsidRDefault="00BB6A0E" w:rsidP="00044ABA">
    <w:pPr>
      <w:pStyle w:val="ECHRHeader"/>
      <w:rPr>
        <w:rStyle w:val="ad"/>
        <w:szCs w:val="18"/>
        <w:lang w:val="ru-RU"/>
      </w:rPr>
    </w:pPr>
    <w:r w:rsidRPr="00095004">
      <w:rPr>
        <w:rStyle w:val="ad"/>
        <w:szCs w:val="18"/>
      </w:rPr>
      <w:fldChar w:fldCharType="begin"/>
    </w:r>
    <w:r w:rsidRPr="004F483E">
      <w:rPr>
        <w:rStyle w:val="ad"/>
        <w:szCs w:val="18"/>
        <w:lang w:val="ru-RU"/>
      </w:rPr>
      <w:instrText xml:space="preserve"> </w:instrText>
    </w:r>
    <w:r w:rsidRPr="00095004">
      <w:rPr>
        <w:rStyle w:val="ad"/>
        <w:szCs w:val="18"/>
        <w:lang w:val="en-US"/>
      </w:rPr>
      <w:instrText>PAGE</w:instrText>
    </w:r>
    <w:r w:rsidRPr="004F483E">
      <w:rPr>
        <w:rStyle w:val="ad"/>
        <w:szCs w:val="18"/>
        <w:lang w:val="ru-RU"/>
      </w:rPr>
      <w:instrText xml:space="preserve"> </w:instrText>
    </w:r>
    <w:r w:rsidRPr="00095004">
      <w:rPr>
        <w:rStyle w:val="ad"/>
        <w:szCs w:val="18"/>
      </w:rPr>
      <w:fldChar w:fldCharType="separate"/>
    </w:r>
    <w:r w:rsidRPr="004F483E">
      <w:rPr>
        <w:rStyle w:val="ad"/>
        <w:noProof/>
        <w:szCs w:val="18"/>
        <w:lang w:val="ru-RU"/>
      </w:rPr>
      <w:t>42</w:t>
    </w:r>
    <w:r w:rsidRPr="00095004">
      <w:rPr>
        <w:rStyle w:val="ad"/>
        <w:szCs w:val="18"/>
      </w:rPr>
      <w:fldChar w:fldCharType="end"/>
    </w:r>
  </w:p>
  <w:p w:rsidR="00BB6A0E" w:rsidRPr="00095004" w:rsidRDefault="00BB6A0E" w:rsidP="00044ABA">
    <w:pPr>
      <w:pStyle w:val="ECHRHeader"/>
      <w:rPr>
        <w:lang w:val="ru-RU"/>
      </w:rPr>
    </w:pPr>
    <w:r w:rsidRPr="004F483E">
      <w:rPr>
        <w:lang w:val="ru-RU"/>
      </w:rPr>
      <w:tab/>
    </w:r>
  </w:p>
  <w:p w:rsidR="00BB6A0E" w:rsidRPr="00EE6325" w:rsidRDefault="00BB6A0E" w:rsidP="00044ABA">
    <w:pPr>
      <w:pStyle w:val="ECHRHeader"/>
      <w:rPr>
        <w:lang w:val="ru-RU"/>
      </w:rPr>
    </w:pPr>
    <w:r w:rsidRPr="00095004">
      <w:rPr>
        <w:lang w:val="ru-RU"/>
      </w:rPr>
      <w:t xml:space="preserve">ПОСТАНОВЛЕНИЕ ЕВРОПЕЙСКОГО СУДА ПО ДЕЛУ </w:t>
    </w:r>
  </w:p>
  <w:p w:rsidR="00BB6A0E" w:rsidRPr="00EE6325" w:rsidRDefault="00BB6A0E" w:rsidP="00044ABA">
    <w:pPr>
      <w:pStyle w:val="ECHRHeader"/>
      <w:rPr>
        <w:lang w:val="ru-RU"/>
      </w:rPr>
    </w:pPr>
    <w:r w:rsidRPr="00095004">
      <w:rPr>
        <w:lang w:val="ru-RU"/>
      </w:rPr>
      <w:t xml:space="preserve">«КРУПКО И ДРУГИЕ ПРОТИВ РОССИЙСКОЙ ФЕДЕРАЦИИ»: </w:t>
    </w:r>
  </w:p>
  <w:p w:rsidR="00BB6A0E" w:rsidRDefault="00BB6A0E" w:rsidP="00044ABA">
    <w:pPr>
      <w:pStyle w:val="ECHRHeader"/>
      <w:rPr>
        <w:lang w:val="ru-RU"/>
      </w:rPr>
    </w:pPr>
    <w:r w:rsidRPr="00095004">
      <w:rPr>
        <w:lang w:val="ru-RU"/>
      </w:rPr>
      <w:t>СОВПАДАЮЩЕЕ МНЕНИЕ</w:t>
    </w:r>
    <w:r w:rsidRPr="00EA4B43">
      <w:rPr>
        <w:highlight w:val="yellow"/>
        <w:lang w:val="ru-RU"/>
      </w:rPr>
      <w:t xml:space="preserve"> </w:t>
    </w:r>
  </w:p>
  <w:p w:rsidR="00BB6A0E" w:rsidRPr="00845F15" w:rsidRDefault="00BB6A0E" w:rsidP="00044ABA">
    <w:pPr>
      <w:pStyle w:val="ECHRHeader"/>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0E" w:rsidRPr="00095004" w:rsidRDefault="00BB6A0E" w:rsidP="00044ABA">
    <w:pPr>
      <w:pStyle w:val="ECHRHeader"/>
      <w:rPr>
        <w:rStyle w:val="ad"/>
        <w:szCs w:val="18"/>
        <w:lang w:val="ru-RU"/>
      </w:rPr>
    </w:pPr>
    <w:r w:rsidRPr="00095004">
      <w:rPr>
        <w:rStyle w:val="ad"/>
        <w:szCs w:val="18"/>
      </w:rPr>
      <w:fldChar w:fldCharType="begin"/>
    </w:r>
    <w:r w:rsidRPr="00095004">
      <w:rPr>
        <w:rStyle w:val="ad"/>
        <w:szCs w:val="18"/>
        <w:lang w:val="ru-RU"/>
      </w:rPr>
      <w:instrText xml:space="preserve"> </w:instrText>
    </w:r>
    <w:r w:rsidRPr="00095004">
      <w:rPr>
        <w:rStyle w:val="ad"/>
        <w:szCs w:val="18"/>
        <w:lang w:val="en-US"/>
      </w:rPr>
      <w:instrText>PAGE</w:instrText>
    </w:r>
    <w:r w:rsidRPr="00095004">
      <w:rPr>
        <w:rStyle w:val="ad"/>
        <w:szCs w:val="18"/>
        <w:lang w:val="ru-RU"/>
      </w:rPr>
      <w:instrText xml:space="preserve"> </w:instrText>
    </w:r>
    <w:r w:rsidRPr="00095004">
      <w:rPr>
        <w:rStyle w:val="ad"/>
        <w:szCs w:val="18"/>
      </w:rPr>
      <w:fldChar w:fldCharType="separate"/>
    </w:r>
    <w:r w:rsidR="008711C6">
      <w:rPr>
        <w:rStyle w:val="ad"/>
        <w:noProof/>
        <w:szCs w:val="18"/>
        <w:lang w:val="en-US"/>
      </w:rPr>
      <w:t>30</w:t>
    </w:r>
    <w:r w:rsidRPr="00095004">
      <w:rPr>
        <w:rStyle w:val="ad"/>
        <w:szCs w:val="18"/>
      </w:rPr>
      <w:fldChar w:fldCharType="end"/>
    </w:r>
  </w:p>
  <w:p w:rsidR="00BB6A0E" w:rsidRPr="00095004" w:rsidRDefault="00BB6A0E" w:rsidP="00044ABA">
    <w:pPr>
      <w:pStyle w:val="ECHRHeader"/>
      <w:rPr>
        <w:rStyle w:val="ad"/>
        <w:szCs w:val="18"/>
        <w:lang w:val="ru-RU"/>
      </w:rPr>
    </w:pPr>
  </w:p>
  <w:p w:rsidR="00BB6A0E" w:rsidRPr="00EE6325" w:rsidRDefault="00BB6A0E" w:rsidP="00044ABA">
    <w:pPr>
      <w:pStyle w:val="ECHRHeader"/>
      <w:rPr>
        <w:lang w:val="ru-RU"/>
      </w:rPr>
    </w:pPr>
    <w:r w:rsidRPr="00095004">
      <w:rPr>
        <w:lang w:val="ru-RU"/>
      </w:rPr>
      <w:t xml:space="preserve">ПОСТАНОВЛЕНИЕ ЕВРОПЕЙСКОГО СУДА ПО ДЕЛУ </w:t>
    </w:r>
  </w:p>
  <w:p w:rsidR="00BB6A0E" w:rsidRPr="00EE6325" w:rsidRDefault="00BB6A0E" w:rsidP="00044ABA">
    <w:pPr>
      <w:pStyle w:val="ECHRHeader"/>
      <w:rPr>
        <w:lang w:val="ru-RU"/>
      </w:rPr>
    </w:pPr>
    <w:r w:rsidRPr="00095004">
      <w:rPr>
        <w:lang w:val="ru-RU"/>
      </w:rPr>
      <w:t xml:space="preserve">«КРУПКО И ДРУГИЕ ПРОТИВ РОССИЙСКОЙ ФЕДЕРАЦИИ»: </w:t>
    </w:r>
  </w:p>
  <w:p w:rsidR="00BB6A0E" w:rsidRPr="00095004" w:rsidRDefault="00BB6A0E" w:rsidP="00044ABA">
    <w:pPr>
      <w:pStyle w:val="ECHRHeader"/>
      <w:rPr>
        <w:lang w:val="ru-RU"/>
      </w:rPr>
    </w:pPr>
    <w:r w:rsidRPr="00095004">
      <w:rPr>
        <w:lang w:val="ru-RU"/>
      </w:rPr>
      <w:t>СОВПАДАЮЩЕЕ МНЕНИЕ</w:t>
    </w:r>
  </w:p>
  <w:p w:rsidR="00BB6A0E" w:rsidRPr="00A8509A" w:rsidRDefault="00BB6A0E" w:rsidP="00044ABA">
    <w:pPr>
      <w:pStyle w:val="ECHRHeader"/>
      <w:rPr>
        <w:lang w:val="ru-RU"/>
      </w:rPr>
    </w:pPr>
    <w:r w:rsidRPr="00095004">
      <w:rPr>
        <w:lang w:val="ru-RU"/>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DB535D"/>
    <w:rsid w:val="0000055E"/>
    <w:rsid w:val="0000114B"/>
    <w:rsid w:val="00001CC5"/>
    <w:rsid w:val="0000297C"/>
    <w:rsid w:val="00002BE4"/>
    <w:rsid w:val="00002DD1"/>
    <w:rsid w:val="000031AF"/>
    <w:rsid w:val="000033DE"/>
    <w:rsid w:val="0000379A"/>
    <w:rsid w:val="000042D1"/>
    <w:rsid w:val="00005E20"/>
    <w:rsid w:val="00007B38"/>
    <w:rsid w:val="00007B83"/>
    <w:rsid w:val="00007C77"/>
    <w:rsid w:val="00007CA3"/>
    <w:rsid w:val="0001136E"/>
    <w:rsid w:val="000121B5"/>
    <w:rsid w:val="00013280"/>
    <w:rsid w:val="0001345F"/>
    <w:rsid w:val="00013894"/>
    <w:rsid w:val="00013C3C"/>
    <w:rsid w:val="00013D67"/>
    <w:rsid w:val="0001434B"/>
    <w:rsid w:val="00014925"/>
    <w:rsid w:val="00014F3A"/>
    <w:rsid w:val="00016087"/>
    <w:rsid w:val="00017B66"/>
    <w:rsid w:val="00017F52"/>
    <w:rsid w:val="000201CC"/>
    <w:rsid w:val="0002110F"/>
    <w:rsid w:val="000217E4"/>
    <w:rsid w:val="000220BA"/>
    <w:rsid w:val="00022CD0"/>
    <w:rsid w:val="00023042"/>
    <w:rsid w:val="000232F8"/>
    <w:rsid w:val="00023616"/>
    <w:rsid w:val="000241A0"/>
    <w:rsid w:val="0002604C"/>
    <w:rsid w:val="00026130"/>
    <w:rsid w:val="00027E1B"/>
    <w:rsid w:val="00030CE0"/>
    <w:rsid w:val="000320B1"/>
    <w:rsid w:val="000320B9"/>
    <w:rsid w:val="000322DF"/>
    <w:rsid w:val="00033160"/>
    <w:rsid w:val="000331CA"/>
    <w:rsid w:val="000336CB"/>
    <w:rsid w:val="00033D94"/>
    <w:rsid w:val="00033FD2"/>
    <w:rsid w:val="00036345"/>
    <w:rsid w:val="0003679E"/>
    <w:rsid w:val="0003731A"/>
    <w:rsid w:val="0003748A"/>
    <w:rsid w:val="00037E5F"/>
    <w:rsid w:val="000408A8"/>
    <w:rsid w:val="00040D6E"/>
    <w:rsid w:val="00041544"/>
    <w:rsid w:val="00041B60"/>
    <w:rsid w:val="00042867"/>
    <w:rsid w:val="00042CF3"/>
    <w:rsid w:val="000433B3"/>
    <w:rsid w:val="00043DFA"/>
    <w:rsid w:val="000441CB"/>
    <w:rsid w:val="00044ABA"/>
    <w:rsid w:val="0004568D"/>
    <w:rsid w:val="00046934"/>
    <w:rsid w:val="00047B51"/>
    <w:rsid w:val="00050D9E"/>
    <w:rsid w:val="0005170E"/>
    <w:rsid w:val="00052042"/>
    <w:rsid w:val="00052F12"/>
    <w:rsid w:val="00054B68"/>
    <w:rsid w:val="0005522C"/>
    <w:rsid w:val="000552F5"/>
    <w:rsid w:val="00055AC1"/>
    <w:rsid w:val="00055E1A"/>
    <w:rsid w:val="00056914"/>
    <w:rsid w:val="00057369"/>
    <w:rsid w:val="00057EA5"/>
    <w:rsid w:val="00061C4C"/>
    <w:rsid w:val="00062545"/>
    <w:rsid w:val="00062F77"/>
    <w:rsid w:val="0006342C"/>
    <w:rsid w:val="000637D5"/>
    <w:rsid w:val="0006407C"/>
    <w:rsid w:val="00064CC5"/>
    <w:rsid w:val="000652FB"/>
    <w:rsid w:val="00066568"/>
    <w:rsid w:val="00066E25"/>
    <w:rsid w:val="000673A4"/>
    <w:rsid w:val="00067525"/>
    <w:rsid w:val="00067D9D"/>
    <w:rsid w:val="00071C32"/>
    <w:rsid w:val="000726F6"/>
    <w:rsid w:val="00072CC3"/>
    <w:rsid w:val="00073BFC"/>
    <w:rsid w:val="000744CF"/>
    <w:rsid w:val="0007465C"/>
    <w:rsid w:val="00074A04"/>
    <w:rsid w:val="00074FC8"/>
    <w:rsid w:val="0007595B"/>
    <w:rsid w:val="00075CF2"/>
    <w:rsid w:val="00076086"/>
    <w:rsid w:val="00076A67"/>
    <w:rsid w:val="00080471"/>
    <w:rsid w:val="00081A3B"/>
    <w:rsid w:val="0008205D"/>
    <w:rsid w:val="00082BD5"/>
    <w:rsid w:val="00082C39"/>
    <w:rsid w:val="00083BC2"/>
    <w:rsid w:val="00084051"/>
    <w:rsid w:val="00085835"/>
    <w:rsid w:val="00085837"/>
    <w:rsid w:val="00085B3A"/>
    <w:rsid w:val="0008641C"/>
    <w:rsid w:val="0008672E"/>
    <w:rsid w:val="00086983"/>
    <w:rsid w:val="00087D7A"/>
    <w:rsid w:val="00090629"/>
    <w:rsid w:val="000908DA"/>
    <w:rsid w:val="00090C82"/>
    <w:rsid w:val="00092E8F"/>
    <w:rsid w:val="000930E4"/>
    <w:rsid w:val="00093711"/>
    <w:rsid w:val="00093AD3"/>
    <w:rsid w:val="00093B08"/>
    <w:rsid w:val="00093C6C"/>
    <w:rsid w:val="0009409F"/>
    <w:rsid w:val="00094723"/>
    <w:rsid w:val="00094971"/>
    <w:rsid w:val="00094FBB"/>
    <w:rsid w:val="00095004"/>
    <w:rsid w:val="00095019"/>
    <w:rsid w:val="000954AA"/>
    <w:rsid w:val="00095B88"/>
    <w:rsid w:val="000963D8"/>
    <w:rsid w:val="000969FF"/>
    <w:rsid w:val="00096A8C"/>
    <w:rsid w:val="00096E00"/>
    <w:rsid w:val="00097625"/>
    <w:rsid w:val="000A0774"/>
    <w:rsid w:val="000A0777"/>
    <w:rsid w:val="000A1AA3"/>
    <w:rsid w:val="000A23BF"/>
    <w:rsid w:val="000A2C82"/>
    <w:rsid w:val="000A371D"/>
    <w:rsid w:val="000A4D7F"/>
    <w:rsid w:val="000A5B83"/>
    <w:rsid w:val="000A5EAB"/>
    <w:rsid w:val="000A7737"/>
    <w:rsid w:val="000B115A"/>
    <w:rsid w:val="000B1F5A"/>
    <w:rsid w:val="000B21A9"/>
    <w:rsid w:val="000B2846"/>
    <w:rsid w:val="000B2AC3"/>
    <w:rsid w:val="000B3A71"/>
    <w:rsid w:val="000B4161"/>
    <w:rsid w:val="000B4BB4"/>
    <w:rsid w:val="000B5F9B"/>
    <w:rsid w:val="000B600C"/>
    <w:rsid w:val="000B60BD"/>
    <w:rsid w:val="000C027A"/>
    <w:rsid w:val="000C038C"/>
    <w:rsid w:val="000C0461"/>
    <w:rsid w:val="000C1C6E"/>
    <w:rsid w:val="000C2E83"/>
    <w:rsid w:val="000C648D"/>
    <w:rsid w:val="000C688B"/>
    <w:rsid w:val="000D0415"/>
    <w:rsid w:val="000D0CED"/>
    <w:rsid w:val="000D0E90"/>
    <w:rsid w:val="000D1328"/>
    <w:rsid w:val="000D179E"/>
    <w:rsid w:val="000D1960"/>
    <w:rsid w:val="000D204C"/>
    <w:rsid w:val="000D2DEC"/>
    <w:rsid w:val="000D3289"/>
    <w:rsid w:val="000D43AC"/>
    <w:rsid w:val="000D4A23"/>
    <w:rsid w:val="000D6108"/>
    <w:rsid w:val="000D6C45"/>
    <w:rsid w:val="000D7E0A"/>
    <w:rsid w:val="000E08B7"/>
    <w:rsid w:val="000E0912"/>
    <w:rsid w:val="000E0B55"/>
    <w:rsid w:val="000E1449"/>
    <w:rsid w:val="000E1C13"/>
    <w:rsid w:val="000E23F4"/>
    <w:rsid w:val="000E2CE2"/>
    <w:rsid w:val="000E2F55"/>
    <w:rsid w:val="000E343D"/>
    <w:rsid w:val="000E4844"/>
    <w:rsid w:val="000E5585"/>
    <w:rsid w:val="000E578A"/>
    <w:rsid w:val="000E57FE"/>
    <w:rsid w:val="000E5D51"/>
    <w:rsid w:val="000E6CA4"/>
    <w:rsid w:val="000E6D45"/>
    <w:rsid w:val="000E6EE8"/>
    <w:rsid w:val="000F0945"/>
    <w:rsid w:val="000F0A5E"/>
    <w:rsid w:val="000F1A9C"/>
    <w:rsid w:val="000F2B54"/>
    <w:rsid w:val="000F2E95"/>
    <w:rsid w:val="000F2FF4"/>
    <w:rsid w:val="000F4392"/>
    <w:rsid w:val="000F4B55"/>
    <w:rsid w:val="000F4C39"/>
    <w:rsid w:val="000F5978"/>
    <w:rsid w:val="000F61EF"/>
    <w:rsid w:val="000F6737"/>
    <w:rsid w:val="000F699D"/>
    <w:rsid w:val="000F6F58"/>
    <w:rsid w:val="000F7168"/>
    <w:rsid w:val="000F7C40"/>
    <w:rsid w:val="00100175"/>
    <w:rsid w:val="00100AA6"/>
    <w:rsid w:val="00101D3D"/>
    <w:rsid w:val="0010397F"/>
    <w:rsid w:val="001047FD"/>
    <w:rsid w:val="00104AD1"/>
    <w:rsid w:val="00105430"/>
    <w:rsid w:val="0010613E"/>
    <w:rsid w:val="00106378"/>
    <w:rsid w:val="0010662C"/>
    <w:rsid w:val="00106650"/>
    <w:rsid w:val="001073E2"/>
    <w:rsid w:val="00107982"/>
    <w:rsid w:val="001100F9"/>
    <w:rsid w:val="00110235"/>
    <w:rsid w:val="00110D1D"/>
    <w:rsid w:val="00111D7C"/>
    <w:rsid w:val="00111D99"/>
    <w:rsid w:val="0011344D"/>
    <w:rsid w:val="001135DA"/>
    <w:rsid w:val="001141AF"/>
    <w:rsid w:val="00114978"/>
    <w:rsid w:val="00115004"/>
    <w:rsid w:val="0011500E"/>
    <w:rsid w:val="00115015"/>
    <w:rsid w:val="001152DD"/>
    <w:rsid w:val="0011564D"/>
    <w:rsid w:val="00115E6D"/>
    <w:rsid w:val="0011665B"/>
    <w:rsid w:val="00117537"/>
    <w:rsid w:val="00120A81"/>
    <w:rsid w:val="00120D61"/>
    <w:rsid w:val="00121AB2"/>
    <w:rsid w:val="001233D6"/>
    <w:rsid w:val="001246FF"/>
    <w:rsid w:val="00124EB9"/>
    <w:rsid w:val="0012545D"/>
    <w:rsid w:val="00125D65"/>
    <w:rsid w:val="001260A8"/>
    <w:rsid w:val="00126213"/>
    <w:rsid w:val="0012640A"/>
    <w:rsid w:val="0012705B"/>
    <w:rsid w:val="001272F3"/>
    <w:rsid w:val="0012741E"/>
    <w:rsid w:val="0012782B"/>
    <w:rsid w:val="00127EB9"/>
    <w:rsid w:val="0013095B"/>
    <w:rsid w:val="00130E1A"/>
    <w:rsid w:val="00131011"/>
    <w:rsid w:val="0013105F"/>
    <w:rsid w:val="00131FF1"/>
    <w:rsid w:val="0013290F"/>
    <w:rsid w:val="00133D6C"/>
    <w:rsid w:val="00133F70"/>
    <w:rsid w:val="00134DA6"/>
    <w:rsid w:val="00135216"/>
    <w:rsid w:val="00136B5C"/>
    <w:rsid w:val="00136CC0"/>
    <w:rsid w:val="00140165"/>
    <w:rsid w:val="00140B40"/>
    <w:rsid w:val="001441F0"/>
    <w:rsid w:val="001444D1"/>
    <w:rsid w:val="00146D74"/>
    <w:rsid w:val="00150959"/>
    <w:rsid w:val="00150CFC"/>
    <w:rsid w:val="0015137D"/>
    <w:rsid w:val="00151CCA"/>
    <w:rsid w:val="001521FB"/>
    <w:rsid w:val="00152524"/>
    <w:rsid w:val="001530FE"/>
    <w:rsid w:val="00154326"/>
    <w:rsid w:val="001554DA"/>
    <w:rsid w:val="001574E9"/>
    <w:rsid w:val="00157BD8"/>
    <w:rsid w:val="001604E2"/>
    <w:rsid w:val="00162C1A"/>
    <w:rsid w:val="0016440E"/>
    <w:rsid w:val="0016467F"/>
    <w:rsid w:val="00164A48"/>
    <w:rsid w:val="00164BCC"/>
    <w:rsid w:val="001652DE"/>
    <w:rsid w:val="001660C2"/>
    <w:rsid w:val="00167325"/>
    <w:rsid w:val="0017007C"/>
    <w:rsid w:val="001702A1"/>
    <w:rsid w:val="001716CC"/>
    <w:rsid w:val="00171962"/>
    <w:rsid w:val="00171A26"/>
    <w:rsid w:val="00171E57"/>
    <w:rsid w:val="00172365"/>
    <w:rsid w:val="00172C58"/>
    <w:rsid w:val="00172DD4"/>
    <w:rsid w:val="00172E2D"/>
    <w:rsid w:val="0017329C"/>
    <w:rsid w:val="001739E8"/>
    <w:rsid w:val="00173CB7"/>
    <w:rsid w:val="00174A6F"/>
    <w:rsid w:val="001755D0"/>
    <w:rsid w:val="00175625"/>
    <w:rsid w:val="00176F52"/>
    <w:rsid w:val="0017754B"/>
    <w:rsid w:val="001805A2"/>
    <w:rsid w:val="00180DFF"/>
    <w:rsid w:val="001812B2"/>
    <w:rsid w:val="00181689"/>
    <w:rsid w:val="0018324E"/>
    <w:rsid w:val="0018397A"/>
    <w:rsid w:val="00183F05"/>
    <w:rsid w:val="001843A2"/>
    <w:rsid w:val="0018441D"/>
    <w:rsid w:val="001849FF"/>
    <w:rsid w:val="00185339"/>
    <w:rsid w:val="00185CBA"/>
    <w:rsid w:val="0018639A"/>
    <w:rsid w:val="00186626"/>
    <w:rsid w:val="00187718"/>
    <w:rsid w:val="00187D54"/>
    <w:rsid w:val="001902BD"/>
    <w:rsid w:val="00191C78"/>
    <w:rsid w:val="00191D4A"/>
    <w:rsid w:val="00191FDB"/>
    <w:rsid w:val="00192639"/>
    <w:rsid w:val="0019341F"/>
    <w:rsid w:val="0019388B"/>
    <w:rsid w:val="001942CA"/>
    <w:rsid w:val="0019527A"/>
    <w:rsid w:val="00195378"/>
    <w:rsid w:val="00195851"/>
    <w:rsid w:val="00195D69"/>
    <w:rsid w:val="00197973"/>
    <w:rsid w:val="00197C29"/>
    <w:rsid w:val="001A005F"/>
    <w:rsid w:val="001A0EBE"/>
    <w:rsid w:val="001A24C3"/>
    <w:rsid w:val="001A2CB2"/>
    <w:rsid w:val="001A34A1"/>
    <w:rsid w:val="001A3F37"/>
    <w:rsid w:val="001A4877"/>
    <w:rsid w:val="001A65E7"/>
    <w:rsid w:val="001B06B8"/>
    <w:rsid w:val="001B078A"/>
    <w:rsid w:val="001B18AF"/>
    <w:rsid w:val="001B1D64"/>
    <w:rsid w:val="001B1F0A"/>
    <w:rsid w:val="001B21D9"/>
    <w:rsid w:val="001B288F"/>
    <w:rsid w:val="001B2894"/>
    <w:rsid w:val="001B2EFC"/>
    <w:rsid w:val="001B3485"/>
    <w:rsid w:val="001B38E5"/>
    <w:rsid w:val="001B5C7A"/>
    <w:rsid w:val="001B62B1"/>
    <w:rsid w:val="001B6340"/>
    <w:rsid w:val="001B74F7"/>
    <w:rsid w:val="001B7C2D"/>
    <w:rsid w:val="001B7D98"/>
    <w:rsid w:val="001C4C5D"/>
    <w:rsid w:val="001C5491"/>
    <w:rsid w:val="001C6066"/>
    <w:rsid w:val="001C64F8"/>
    <w:rsid w:val="001C6715"/>
    <w:rsid w:val="001C6BE7"/>
    <w:rsid w:val="001C7024"/>
    <w:rsid w:val="001C77A7"/>
    <w:rsid w:val="001D030C"/>
    <w:rsid w:val="001D05E1"/>
    <w:rsid w:val="001D0840"/>
    <w:rsid w:val="001D0EDB"/>
    <w:rsid w:val="001D12FD"/>
    <w:rsid w:val="001D2A87"/>
    <w:rsid w:val="001D30B3"/>
    <w:rsid w:val="001D3411"/>
    <w:rsid w:val="001D3947"/>
    <w:rsid w:val="001D57C3"/>
    <w:rsid w:val="001D585A"/>
    <w:rsid w:val="001D6951"/>
    <w:rsid w:val="001D7A2B"/>
    <w:rsid w:val="001E0614"/>
    <w:rsid w:val="001E0764"/>
    <w:rsid w:val="001E10DA"/>
    <w:rsid w:val="001E132D"/>
    <w:rsid w:val="001E1E06"/>
    <w:rsid w:val="001E3468"/>
    <w:rsid w:val="001E580A"/>
    <w:rsid w:val="001E5EF6"/>
    <w:rsid w:val="001E7524"/>
    <w:rsid w:val="001F0000"/>
    <w:rsid w:val="001F0B99"/>
    <w:rsid w:val="001F0DCF"/>
    <w:rsid w:val="001F1046"/>
    <w:rsid w:val="001F1674"/>
    <w:rsid w:val="001F1BB5"/>
    <w:rsid w:val="001F1CA3"/>
    <w:rsid w:val="001F2412"/>
    <w:rsid w:val="001F2CA4"/>
    <w:rsid w:val="001F3BCF"/>
    <w:rsid w:val="001F4987"/>
    <w:rsid w:val="001F4B7B"/>
    <w:rsid w:val="001F5411"/>
    <w:rsid w:val="001F5586"/>
    <w:rsid w:val="001F58DB"/>
    <w:rsid w:val="00201887"/>
    <w:rsid w:val="00201B9C"/>
    <w:rsid w:val="00201E88"/>
    <w:rsid w:val="00202AC0"/>
    <w:rsid w:val="0020379D"/>
    <w:rsid w:val="00203982"/>
    <w:rsid w:val="002041E3"/>
    <w:rsid w:val="002053CC"/>
    <w:rsid w:val="0020642E"/>
    <w:rsid w:val="00214BBC"/>
    <w:rsid w:val="002201CB"/>
    <w:rsid w:val="0022055A"/>
    <w:rsid w:val="0022066E"/>
    <w:rsid w:val="0022128D"/>
    <w:rsid w:val="002212E4"/>
    <w:rsid w:val="00221ACA"/>
    <w:rsid w:val="00223A09"/>
    <w:rsid w:val="00224516"/>
    <w:rsid w:val="00225BE5"/>
    <w:rsid w:val="00225EE2"/>
    <w:rsid w:val="0022648B"/>
    <w:rsid w:val="002266CD"/>
    <w:rsid w:val="002271AF"/>
    <w:rsid w:val="002278A4"/>
    <w:rsid w:val="00230784"/>
    <w:rsid w:val="002320C6"/>
    <w:rsid w:val="0023232A"/>
    <w:rsid w:val="0023276E"/>
    <w:rsid w:val="002328E7"/>
    <w:rsid w:val="00232C89"/>
    <w:rsid w:val="00233544"/>
    <w:rsid w:val="002337F7"/>
    <w:rsid w:val="002352C4"/>
    <w:rsid w:val="002360E3"/>
    <w:rsid w:val="00236B2D"/>
    <w:rsid w:val="00237AFF"/>
    <w:rsid w:val="00237BB4"/>
    <w:rsid w:val="00237D51"/>
    <w:rsid w:val="00240FBE"/>
    <w:rsid w:val="00243213"/>
    <w:rsid w:val="00244339"/>
    <w:rsid w:val="00244797"/>
    <w:rsid w:val="00244E7A"/>
    <w:rsid w:val="00245098"/>
    <w:rsid w:val="00245636"/>
    <w:rsid w:val="002458A5"/>
    <w:rsid w:val="00245C2F"/>
    <w:rsid w:val="002461E3"/>
    <w:rsid w:val="00246917"/>
    <w:rsid w:val="0024733E"/>
    <w:rsid w:val="002506AF"/>
    <w:rsid w:val="00251073"/>
    <w:rsid w:val="00251528"/>
    <w:rsid w:val="00251799"/>
    <w:rsid w:val="002517F1"/>
    <w:rsid w:val="002526CC"/>
    <w:rsid w:val="00252B31"/>
    <w:rsid w:val="0025317B"/>
    <w:rsid w:val="00253628"/>
    <w:rsid w:val="00253ECE"/>
    <w:rsid w:val="002560F6"/>
    <w:rsid w:val="002563F5"/>
    <w:rsid w:val="00256A99"/>
    <w:rsid w:val="002571B3"/>
    <w:rsid w:val="00260826"/>
    <w:rsid w:val="00260AC2"/>
    <w:rsid w:val="0026172B"/>
    <w:rsid w:val="002619BB"/>
    <w:rsid w:val="00261EDA"/>
    <w:rsid w:val="00262CF8"/>
    <w:rsid w:val="00262F8A"/>
    <w:rsid w:val="00263A9C"/>
    <w:rsid w:val="00263CB7"/>
    <w:rsid w:val="0026441F"/>
    <w:rsid w:val="00264656"/>
    <w:rsid w:val="00265471"/>
    <w:rsid w:val="00265C42"/>
    <w:rsid w:val="002660F7"/>
    <w:rsid w:val="002676FE"/>
    <w:rsid w:val="0026779B"/>
    <w:rsid w:val="0026789F"/>
    <w:rsid w:val="00267E01"/>
    <w:rsid w:val="002701EF"/>
    <w:rsid w:val="00270353"/>
    <w:rsid w:val="002707E7"/>
    <w:rsid w:val="00270B07"/>
    <w:rsid w:val="00270D8A"/>
    <w:rsid w:val="00271A81"/>
    <w:rsid w:val="002731A0"/>
    <w:rsid w:val="002734EE"/>
    <w:rsid w:val="00273998"/>
    <w:rsid w:val="002748A9"/>
    <w:rsid w:val="00275C06"/>
    <w:rsid w:val="00275C85"/>
    <w:rsid w:val="0027646E"/>
    <w:rsid w:val="00276BA5"/>
    <w:rsid w:val="00276C9E"/>
    <w:rsid w:val="0027705B"/>
    <w:rsid w:val="0027782C"/>
    <w:rsid w:val="00280F9E"/>
    <w:rsid w:val="002810A8"/>
    <w:rsid w:val="00281847"/>
    <w:rsid w:val="002826CE"/>
    <w:rsid w:val="00282F2B"/>
    <w:rsid w:val="00283DD9"/>
    <w:rsid w:val="00284BC6"/>
    <w:rsid w:val="0028555F"/>
    <w:rsid w:val="00285906"/>
    <w:rsid w:val="002863E7"/>
    <w:rsid w:val="002865D6"/>
    <w:rsid w:val="00286F7F"/>
    <w:rsid w:val="0028741F"/>
    <w:rsid w:val="0028792A"/>
    <w:rsid w:val="002879C0"/>
    <w:rsid w:val="00287FAC"/>
    <w:rsid w:val="00290843"/>
    <w:rsid w:val="00290D2E"/>
    <w:rsid w:val="002930CB"/>
    <w:rsid w:val="002933C6"/>
    <w:rsid w:val="00293923"/>
    <w:rsid w:val="00293E0D"/>
    <w:rsid w:val="00294C02"/>
    <w:rsid w:val="00294FD1"/>
    <w:rsid w:val="00295B0D"/>
    <w:rsid w:val="00296B76"/>
    <w:rsid w:val="0029711C"/>
    <w:rsid w:val="00297942"/>
    <w:rsid w:val="00297AF2"/>
    <w:rsid w:val="002A04B0"/>
    <w:rsid w:val="002A09B3"/>
    <w:rsid w:val="002A1E29"/>
    <w:rsid w:val="002A33E5"/>
    <w:rsid w:val="002A3782"/>
    <w:rsid w:val="002A3A18"/>
    <w:rsid w:val="002A41DE"/>
    <w:rsid w:val="002A4296"/>
    <w:rsid w:val="002A5330"/>
    <w:rsid w:val="002A6305"/>
    <w:rsid w:val="002A70B0"/>
    <w:rsid w:val="002A72A4"/>
    <w:rsid w:val="002B01E0"/>
    <w:rsid w:val="002B11EE"/>
    <w:rsid w:val="002B1490"/>
    <w:rsid w:val="002B18B7"/>
    <w:rsid w:val="002B19C8"/>
    <w:rsid w:val="002B1F88"/>
    <w:rsid w:val="002B2DEE"/>
    <w:rsid w:val="002B3382"/>
    <w:rsid w:val="002B37BF"/>
    <w:rsid w:val="002B383C"/>
    <w:rsid w:val="002B38E5"/>
    <w:rsid w:val="002B3B6C"/>
    <w:rsid w:val="002B45F2"/>
    <w:rsid w:val="002B51A5"/>
    <w:rsid w:val="002B52AA"/>
    <w:rsid w:val="002B5D7A"/>
    <w:rsid w:val="002B64E7"/>
    <w:rsid w:val="002B6A54"/>
    <w:rsid w:val="002B745E"/>
    <w:rsid w:val="002C0A99"/>
    <w:rsid w:val="002C1D49"/>
    <w:rsid w:val="002C247E"/>
    <w:rsid w:val="002C2900"/>
    <w:rsid w:val="002C29C5"/>
    <w:rsid w:val="002C2D35"/>
    <w:rsid w:val="002C3841"/>
    <w:rsid w:val="002C395A"/>
    <w:rsid w:val="002C42A5"/>
    <w:rsid w:val="002C4873"/>
    <w:rsid w:val="002C48A1"/>
    <w:rsid w:val="002C5ACC"/>
    <w:rsid w:val="002C66E6"/>
    <w:rsid w:val="002C6856"/>
    <w:rsid w:val="002C6EDE"/>
    <w:rsid w:val="002C73C7"/>
    <w:rsid w:val="002C7468"/>
    <w:rsid w:val="002C7ADC"/>
    <w:rsid w:val="002C7D3E"/>
    <w:rsid w:val="002D049B"/>
    <w:rsid w:val="002D1935"/>
    <w:rsid w:val="002D2B6A"/>
    <w:rsid w:val="002D2F04"/>
    <w:rsid w:val="002D2F35"/>
    <w:rsid w:val="002D3798"/>
    <w:rsid w:val="002D38BA"/>
    <w:rsid w:val="002D4140"/>
    <w:rsid w:val="002D426B"/>
    <w:rsid w:val="002D42C9"/>
    <w:rsid w:val="002D5AE9"/>
    <w:rsid w:val="002D6EC3"/>
    <w:rsid w:val="002D6F37"/>
    <w:rsid w:val="002D770F"/>
    <w:rsid w:val="002D7AE8"/>
    <w:rsid w:val="002D7B99"/>
    <w:rsid w:val="002E1FB5"/>
    <w:rsid w:val="002E2005"/>
    <w:rsid w:val="002E27CB"/>
    <w:rsid w:val="002E2A00"/>
    <w:rsid w:val="002E2EAF"/>
    <w:rsid w:val="002E4A2B"/>
    <w:rsid w:val="002E4DCC"/>
    <w:rsid w:val="002E5044"/>
    <w:rsid w:val="002E5204"/>
    <w:rsid w:val="002E5608"/>
    <w:rsid w:val="002E5F1E"/>
    <w:rsid w:val="002E5FD2"/>
    <w:rsid w:val="002E5FE5"/>
    <w:rsid w:val="002E601F"/>
    <w:rsid w:val="002E653B"/>
    <w:rsid w:val="002E6712"/>
    <w:rsid w:val="002E6A74"/>
    <w:rsid w:val="002F11B2"/>
    <w:rsid w:val="002F12D7"/>
    <w:rsid w:val="002F193D"/>
    <w:rsid w:val="002F1BDC"/>
    <w:rsid w:val="002F43E8"/>
    <w:rsid w:val="002F44DD"/>
    <w:rsid w:val="002F4BCF"/>
    <w:rsid w:val="002F4C96"/>
    <w:rsid w:val="002F5118"/>
    <w:rsid w:val="002F58DA"/>
    <w:rsid w:val="002F6FE9"/>
    <w:rsid w:val="002F7375"/>
    <w:rsid w:val="00300B29"/>
    <w:rsid w:val="00301E93"/>
    <w:rsid w:val="00302008"/>
    <w:rsid w:val="003037CB"/>
    <w:rsid w:val="0030460E"/>
    <w:rsid w:val="00304A6C"/>
    <w:rsid w:val="00304B6A"/>
    <w:rsid w:val="00304C9F"/>
    <w:rsid w:val="00305CED"/>
    <w:rsid w:val="00306C61"/>
    <w:rsid w:val="003070E2"/>
    <w:rsid w:val="00307140"/>
    <w:rsid w:val="00307A71"/>
    <w:rsid w:val="00307D58"/>
    <w:rsid w:val="00307E3F"/>
    <w:rsid w:val="003104E9"/>
    <w:rsid w:val="00310B12"/>
    <w:rsid w:val="00310C67"/>
    <w:rsid w:val="00310CEC"/>
    <w:rsid w:val="00310EC1"/>
    <w:rsid w:val="003122D3"/>
    <w:rsid w:val="00313575"/>
    <w:rsid w:val="00313E0C"/>
    <w:rsid w:val="00315141"/>
    <w:rsid w:val="0031573C"/>
    <w:rsid w:val="00315CF1"/>
    <w:rsid w:val="0031648E"/>
    <w:rsid w:val="0032093A"/>
    <w:rsid w:val="00321933"/>
    <w:rsid w:val="003221ED"/>
    <w:rsid w:val="003222C7"/>
    <w:rsid w:val="00323CBD"/>
    <w:rsid w:val="00323E57"/>
    <w:rsid w:val="0032426B"/>
    <w:rsid w:val="003242FB"/>
    <w:rsid w:val="00325C2B"/>
    <w:rsid w:val="00326800"/>
    <w:rsid w:val="00326D70"/>
    <w:rsid w:val="0033018F"/>
    <w:rsid w:val="00332547"/>
    <w:rsid w:val="00332DA2"/>
    <w:rsid w:val="003348EB"/>
    <w:rsid w:val="003353C8"/>
    <w:rsid w:val="0033585B"/>
    <w:rsid w:val="00335E40"/>
    <w:rsid w:val="00335FB3"/>
    <w:rsid w:val="003365DA"/>
    <w:rsid w:val="00336887"/>
    <w:rsid w:val="003374B2"/>
    <w:rsid w:val="00337600"/>
    <w:rsid w:val="003403BB"/>
    <w:rsid w:val="003405C4"/>
    <w:rsid w:val="0034142E"/>
    <w:rsid w:val="0034382F"/>
    <w:rsid w:val="00343C79"/>
    <w:rsid w:val="003453A5"/>
    <w:rsid w:val="0034580F"/>
    <w:rsid w:val="0034794B"/>
    <w:rsid w:val="00347E98"/>
    <w:rsid w:val="00350130"/>
    <w:rsid w:val="003506C9"/>
    <w:rsid w:val="00350853"/>
    <w:rsid w:val="003509FD"/>
    <w:rsid w:val="003513E5"/>
    <w:rsid w:val="003517C3"/>
    <w:rsid w:val="00353CC3"/>
    <w:rsid w:val="0035413F"/>
    <w:rsid w:val="00354AB4"/>
    <w:rsid w:val="003552AB"/>
    <w:rsid w:val="00355F8F"/>
    <w:rsid w:val="00356B3A"/>
    <w:rsid w:val="00356D47"/>
    <w:rsid w:val="00357258"/>
    <w:rsid w:val="00360678"/>
    <w:rsid w:val="003609ED"/>
    <w:rsid w:val="00360E9A"/>
    <w:rsid w:val="00361B3C"/>
    <w:rsid w:val="00361E7C"/>
    <w:rsid w:val="00362EA4"/>
    <w:rsid w:val="003644F2"/>
    <w:rsid w:val="003661CD"/>
    <w:rsid w:val="00370333"/>
    <w:rsid w:val="003706E5"/>
    <w:rsid w:val="00371277"/>
    <w:rsid w:val="0037228D"/>
    <w:rsid w:val="00372F9D"/>
    <w:rsid w:val="00374882"/>
    <w:rsid w:val="0037489F"/>
    <w:rsid w:val="00374A41"/>
    <w:rsid w:val="00376887"/>
    <w:rsid w:val="0037694E"/>
    <w:rsid w:val="0037793D"/>
    <w:rsid w:val="003803B3"/>
    <w:rsid w:val="00380F09"/>
    <w:rsid w:val="003810BF"/>
    <w:rsid w:val="003817CF"/>
    <w:rsid w:val="00381D7F"/>
    <w:rsid w:val="003821D8"/>
    <w:rsid w:val="00382E79"/>
    <w:rsid w:val="003833D6"/>
    <w:rsid w:val="0038372E"/>
    <w:rsid w:val="003837CC"/>
    <w:rsid w:val="003855AB"/>
    <w:rsid w:val="0038619E"/>
    <w:rsid w:val="00386323"/>
    <w:rsid w:val="00386D3D"/>
    <w:rsid w:val="003875DF"/>
    <w:rsid w:val="0039065A"/>
    <w:rsid w:val="00390D5F"/>
    <w:rsid w:val="00391E92"/>
    <w:rsid w:val="00393100"/>
    <w:rsid w:val="003937A3"/>
    <w:rsid w:val="00393903"/>
    <w:rsid w:val="00393BB5"/>
    <w:rsid w:val="00393BCA"/>
    <w:rsid w:val="00393EFD"/>
    <w:rsid w:val="00395035"/>
    <w:rsid w:val="00395D49"/>
    <w:rsid w:val="00396308"/>
    <w:rsid w:val="003963AA"/>
    <w:rsid w:val="00396712"/>
    <w:rsid w:val="00396E1A"/>
    <w:rsid w:val="003A1B54"/>
    <w:rsid w:val="003A1F87"/>
    <w:rsid w:val="003A33D8"/>
    <w:rsid w:val="003A37F5"/>
    <w:rsid w:val="003A3A6F"/>
    <w:rsid w:val="003A4C65"/>
    <w:rsid w:val="003A4EFE"/>
    <w:rsid w:val="003A64D3"/>
    <w:rsid w:val="003B0148"/>
    <w:rsid w:val="003B0A1C"/>
    <w:rsid w:val="003B0AE8"/>
    <w:rsid w:val="003B14BA"/>
    <w:rsid w:val="003B1667"/>
    <w:rsid w:val="003B1C96"/>
    <w:rsid w:val="003B1FA9"/>
    <w:rsid w:val="003B208F"/>
    <w:rsid w:val="003B2854"/>
    <w:rsid w:val="003B296E"/>
    <w:rsid w:val="003B2A07"/>
    <w:rsid w:val="003B2F38"/>
    <w:rsid w:val="003B375B"/>
    <w:rsid w:val="003B37CD"/>
    <w:rsid w:val="003B41C7"/>
    <w:rsid w:val="003B4621"/>
    <w:rsid w:val="003B4B58"/>
    <w:rsid w:val="003B50D7"/>
    <w:rsid w:val="003B578A"/>
    <w:rsid w:val="003B5812"/>
    <w:rsid w:val="003B5AF4"/>
    <w:rsid w:val="003B5E54"/>
    <w:rsid w:val="003B7357"/>
    <w:rsid w:val="003B77E6"/>
    <w:rsid w:val="003C0A4A"/>
    <w:rsid w:val="003C1362"/>
    <w:rsid w:val="003C1F61"/>
    <w:rsid w:val="003C2F8C"/>
    <w:rsid w:val="003C48E6"/>
    <w:rsid w:val="003C4920"/>
    <w:rsid w:val="003C526F"/>
    <w:rsid w:val="003C557F"/>
    <w:rsid w:val="003C5995"/>
    <w:rsid w:val="003C59C9"/>
    <w:rsid w:val="003C65D4"/>
    <w:rsid w:val="003C7359"/>
    <w:rsid w:val="003D0386"/>
    <w:rsid w:val="003D054A"/>
    <w:rsid w:val="003D0850"/>
    <w:rsid w:val="003D089C"/>
    <w:rsid w:val="003D0CC9"/>
    <w:rsid w:val="003D1599"/>
    <w:rsid w:val="003D229C"/>
    <w:rsid w:val="003D2689"/>
    <w:rsid w:val="003D27FF"/>
    <w:rsid w:val="003D6572"/>
    <w:rsid w:val="003D6742"/>
    <w:rsid w:val="003D68CC"/>
    <w:rsid w:val="003D7228"/>
    <w:rsid w:val="003E039D"/>
    <w:rsid w:val="003E2006"/>
    <w:rsid w:val="003E2476"/>
    <w:rsid w:val="003E319C"/>
    <w:rsid w:val="003E3A55"/>
    <w:rsid w:val="003E4AF5"/>
    <w:rsid w:val="003E6384"/>
    <w:rsid w:val="003E651B"/>
    <w:rsid w:val="003E69FD"/>
    <w:rsid w:val="003E7906"/>
    <w:rsid w:val="003F115C"/>
    <w:rsid w:val="003F12AE"/>
    <w:rsid w:val="003F3BFD"/>
    <w:rsid w:val="003F4535"/>
    <w:rsid w:val="003F47E5"/>
    <w:rsid w:val="003F496B"/>
    <w:rsid w:val="003F4B52"/>
    <w:rsid w:val="003F5BB6"/>
    <w:rsid w:val="003F609D"/>
    <w:rsid w:val="003F68AE"/>
    <w:rsid w:val="003F6A23"/>
    <w:rsid w:val="003F6B07"/>
    <w:rsid w:val="003F6CCD"/>
    <w:rsid w:val="003F73BF"/>
    <w:rsid w:val="003F76D1"/>
    <w:rsid w:val="003F7D9A"/>
    <w:rsid w:val="00400686"/>
    <w:rsid w:val="004014BC"/>
    <w:rsid w:val="004015C1"/>
    <w:rsid w:val="00401C5B"/>
    <w:rsid w:val="00401FED"/>
    <w:rsid w:val="00402E12"/>
    <w:rsid w:val="00403CB6"/>
    <w:rsid w:val="00403CF4"/>
    <w:rsid w:val="00403F7D"/>
    <w:rsid w:val="00404559"/>
    <w:rsid w:val="004048C4"/>
    <w:rsid w:val="00405334"/>
    <w:rsid w:val="00405CC0"/>
    <w:rsid w:val="0040639B"/>
    <w:rsid w:val="004069A6"/>
    <w:rsid w:val="004079D9"/>
    <w:rsid w:val="0041005D"/>
    <w:rsid w:val="004100E4"/>
    <w:rsid w:val="00410478"/>
    <w:rsid w:val="00411762"/>
    <w:rsid w:val="0041193C"/>
    <w:rsid w:val="00412479"/>
    <w:rsid w:val="00412E9E"/>
    <w:rsid w:val="00412F5F"/>
    <w:rsid w:val="004134C6"/>
    <w:rsid w:val="004139E5"/>
    <w:rsid w:val="00413EFC"/>
    <w:rsid w:val="00414B4E"/>
    <w:rsid w:val="00415153"/>
    <w:rsid w:val="00415A9A"/>
    <w:rsid w:val="00416637"/>
    <w:rsid w:val="004168F4"/>
    <w:rsid w:val="004175DB"/>
    <w:rsid w:val="00417E85"/>
    <w:rsid w:val="00417FCC"/>
    <w:rsid w:val="004210E2"/>
    <w:rsid w:val="004214B5"/>
    <w:rsid w:val="00421797"/>
    <w:rsid w:val="004217D8"/>
    <w:rsid w:val="004218BE"/>
    <w:rsid w:val="00422708"/>
    <w:rsid w:val="00422A3B"/>
    <w:rsid w:val="004231A5"/>
    <w:rsid w:val="00423614"/>
    <w:rsid w:val="00423807"/>
    <w:rsid w:val="0042436B"/>
    <w:rsid w:val="0042439E"/>
    <w:rsid w:val="004251BD"/>
    <w:rsid w:val="0042662D"/>
    <w:rsid w:val="00426FBE"/>
    <w:rsid w:val="00427D7E"/>
    <w:rsid w:val="00430882"/>
    <w:rsid w:val="00430F87"/>
    <w:rsid w:val="00431175"/>
    <w:rsid w:val="0043128B"/>
    <w:rsid w:val="004316E2"/>
    <w:rsid w:val="00432425"/>
    <w:rsid w:val="00432F7A"/>
    <w:rsid w:val="00433D75"/>
    <w:rsid w:val="00433D95"/>
    <w:rsid w:val="00434621"/>
    <w:rsid w:val="00436524"/>
    <w:rsid w:val="0043789D"/>
    <w:rsid w:val="004406AA"/>
    <w:rsid w:val="00440EEF"/>
    <w:rsid w:val="00443E47"/>
    <w:rsid w:val="00444134"/>
    <w:rsid w:val="00444333"/>
    <w:rsid w:val="00444B2A"/>
    <w:rsid w:val="00447593"/>
    <w:rsid w:val="00450958"/>
    <w:rsid w:val="004509F8"/>
    <w:rsid w:val="004516B2"/>
    <w:rsid w:val="00451B4A"/>
    <w:rsid w:val="00452436"/>
    <w:rsid w:val="00452CF1"/>
    <w:rsid w:val="00453F5D"/>
    <w:rsid w:val="00455415"/>
    <w:rsid w:val="00455ADF"/>
    <w:rsid w:val="00456415"/>
    <w:rsid w:val="00456CA3"/>
    <w:rsid w:val="00457A18"/>
    <w:rsid w:val="00457A60"/>
    <w:rsid w:val="0046034F"/>
    <w:rsid w:val="00460414"/>
    <w:rsid w:val="00460926"/>
    <w:rsid w:val="00460FAD"/>
    <w:rsid w:val="00461548"/>
    <w:rsid w:val="004632C1"/>
    <w:rsid w:val="00463674"/>
    <w:rsid w:val="004637F1"/>
    <w:rsid w:val="00463FD8"/>
    <w:rsid w:val="00464B77"/>
    <w:rsid w:val="00464E6B"/>
    <w:rsid w:val="004650A8"/>
    <w:rsid w:val="00465AD7"/>
    <w:rsid w:val="00466621"/>
    <w:rsid w:val="00467FDE"/>
    <w:rsid w:val="004702B5"/>
    <w:rsid w:val="00470C45"/>
    <w:rsid w:val="00470CD8"/>
    <w:rsid w:val="00471505"/>
    <w:rsid w:val="00471DB4"/>
    <w:rsid w:val="004722A4"/>
    <w:rsid w:val="0047246C"/>
    <w:rsid w:val="00472806"/>
    <w:rsid w:val="00472DCF"/>
    <w:rsid w:val="0047372B"/>
    <w:rsid w:val="00474238"/>
    <w:rsid w:val="00474972"/>
    <w:rsid w:val="00474F6F"/>
    <w:rsid w:val="00475D1F"/>
    <w:rsid w:val="00476251"/>
    <w:rsid w:val="004769C3"/>
    <w:rsid w:val="00476B2F"/>
    <w:rsid w:val="0047720F"/>
    <w:rsid w:val="0047759D"/>
    <w:rsid w:val="00477B15"/>
    <w:rsid w:val="00477E54"/>
    <w:rsid w:val="0048188D"/>
    <w:rsid w:val="00481EB5"/>
    <w:rsid w:val="00482111"/>
    <w:rsid w:val="0048263D"/>
    <w:rsid w:val="00482D94"/>
    <w:rsid w:val="004839D5"/>
    <w:rsid w:val="00483FF4"/>
    <w:rsid w:val="00485400"/>
    <w:rsid w:val="00485A6F"/>
    <w:rsid w:val="004866FD"/>
    <w:rsid w:val="00487BA0"/>
    <w:rsid w:val="00490D93"/>
    <w:rsid w:val="004920B1"/>
    <w:rsid w:val="00492D8B"/>
    <w:rsid w:val="0049409F"/>
    <w:rsid w:val="00494250"/>
    <w:rsid w:val="00495BB7"/>
    <w:rsid w:val="0049649B"/>
    <w:rsid w:val="004969D4"/>
    <w:rsid w:val="004978BD"/>
    <w:rsid w:val="004A0625"/>
    <w:rsid w:val="004A0A4C"/>
    <w:rsid w:val="004A12D2"/>
    <w:rsid w:val="004A13BA"/>
    <w:rsid w:val="004A15C4"/>
    <w:rsid w:val="004A1871"/>
    <w:rsid w:val="004A18A8"/>
    <w:rsid w:val="004A281D"/>
    <w:rsid w:val="004A356F"/>
    <w:rsid w:val="004A42BF"/>
    <w:rsid w:val="004A4794"/>
    <w:rsid w:val="004A4D74"/>
    <w:rsid w:val="004A57AC"/>
    <w:rsid w:val="004A5C31"/>
    <w:rsid w:val="004A5D0A"/>
    <w:rsid w:val="004A6405"/>
    <w:rsid w:val="004A6CFF"/>
    <w:rsid w:val="004A6EB5"/>
    <w:rsid w:val="004A6FAC"/>
    <w:rsid w:val="004A73CA"/>
    <w:rsid w:val="004A7578"/>
    <w:rsid w:val="004B012A"/>
    <w:rsid w:val="004B03E4"/>
    <w:rsid w:val="004B066F"/>
    <w:rsid w:val="004B0D4D"/>
    <w:rsid w:val="004B14CD"/>
    <w:rsid w:val="004B171F"/>
    <w:rsid w:val="004B1903"/>
    <w:rsid w:val="004B19FE"/>
    <w:rsid w:val="004B1E36"/>
    <w:rsid w:val="004B2732"/>
    <w:rsid w:val="004B2C80"/>
    <w:rsid w:val="004B30EF"/>
    <w:rsid w:val="004B37B3"/>
    <w:rsid w:val="004B57FF"/>
    <w:rsid w:val="004B5842"/>
    <w:rsid w:val="004B58A9"/>
    <w:rsid w:val="004B5F88"/>
    <w:rsid w:val="004B6B29"/>
    <w:rsid w:val="004C23A1"/>
    <w:rsid w:val="004C2765"/>
    <w:rsid w:val="004C3859"/>
    <w:rsid w:val="004C60F4"/>
    <w:rsid w:val="004C77C7"/>
    <w:rsid w:val="004C799F"/>
    <w:rsid w:val="004D08A1"/>
    <w:rsid w:val="004D128E"/>
    <w:rsid w:val="004D189D"/>
    <w:rsid w:val="004D275F"/>
    <w:rsid w:val="004D2781"/>
    <w:rsid w:val="004D3DF7"/>
    <w:rsid w:val="004D413A"/>
    <w:rsid w:val="004D4219"/>
    <w:rsid w:val="004D4377"/>
    <w:rsid w:val="004D561B"/>
    <w:rsid w:val="004D56BC"/>
    <w:rsid w:val="004D58A9"/>
    <w:rsid w:val="004D7BF7"/>
    <w:rsid w:val="004E1B0C"/>
    <w:rsid w:val="004E1E3F"/>
    <w:rsid w:val="004E308F"/>
    <w:rsid w:val="004E316B"/>
    <w:rsid w:val="004E413A"/>
    <w:rsid w:val="004E5D91"/>
    <w:rsid w:val="004E5DFC"/>
    <w:rsid w:val="004E62F4"/>
    <w:rsid w:val="004F10C1"/>
    <w:rsid w:val="004F1E86"/>
    <w:rsid w:val="004F2D7D"/>
    <w:rsid w:val="004F3274"/>
    <w:rsid w:val="004F3B1F"/>
    <w:rsid w:val="004F3D92"/>
    <w:rsid w:val="004F425C"/>
    <w:rsid w:val="004F483E"/>
    <w:rsid w:val="004F54E6"/>
    <w:rsid w:val="004F61AB"/>
    <w:rsid w:val="0050096C"/>
    <w:rsid w:val="00500D68"/>
    <w:rsid w:val="00503EEB"/>
    <w:rsid w:val="00503F50"/>
    <w:rsid w:val="005043EB"/>
    <w:rsid w:val="00504531"/>
    <w:rsid w:val="005057CB"/>
    <w:rsid w:val="00507422"/>
    <w:rsid w:val="00507C7E"/>
    <w:rsid w:val="00510F72"/>
    <w:rsid w:val="00513099"/>
    <w:rsid w:val="00513446"/>
    <w:rsid w:val="00513C1D"/>
    <w:rsid w:val="00515A8C"/>
    <w:rsid w:val="00516084"/>
    <w:rsid w:val="005160FF"/>
    <w:rsid w:val="00516CBB"/>
    <w:rsid w:val="00516EBF"/>
    <w:rsid w:val="005177E0"/>
    <w:rsid w:val="00517D6B"/>
    <w:rsid w:val="00520936"/>
    <w:rsid w:val="0052218B"/>
    <w:rsid w:val="00522362"/>
    <w:rsid w:val="00522426"/>
    <w:rsid w:val="00522999"/>
    <w:rsid w:val="00523E35"/>
    <w:rsid w:val="005244E5"/>
    <w:rsid w:val="00524FFC"/>
    <w:rsid w:val="005250E7"/>
    <w:rsid w:val="00526209"/>
    <w:rsid w:val="00526AC3"/>
    <w:rsid w:val="00527B2A"/>
    <w:rsid w:val="0053095F"/>
    <w:rsid w:val="00531F13"/>
    <w:rsid w:val="00533951"/>
    <w:rsid w:val="00534309"/>
    <w:rsid w:val="005351B9"/>
    <w:rsid w:val="005358F2"/>
    <w:rsid w:val="00536EC3"/>
    <w:rsid w:val="00537356"/>
    <w:rsid w:val="00537C1C"/>
    <w:rsid w:val="00540BAD"/>
    <w:rsid w:val="00541199"/>
    <w:rsid w:val="005416AB"/>
    <w:rsid w:val="005419B6"/>
    <w:rsid w:val="00541CC7"/>
    <w:rsid w:val="00542325"/>
    <w:rsid w:val="00542A8F"/>
    <w:rsid w:val="00543F33"/>
    <w:rsid w:val="0054554E"/>
    <w:rsid w:val="00546708"/>
    <w:rsid w:val="00546CA0"/>
    <w:rsid w:val="00546CFE"/>
    <w:rsid w:val="00546D57"/>
    <w:rsid w:val="00546F49"/>
    <w:rsid w:val="00547C90"/>
    <w:rsid w:val="00550AFA"/>
    <w:rsid w:val="005513C5"/>
    <w:rsid w:val="00551D59"/>
    <w:rsid w:val="00552022"/>
    <w:rsid w:val="005522C3"/>
    <w:rsid w:val="00552F09"/>
    <w:rsid w:val="00553D72"/>
    <w:rsid w:val="00553E33"/>
    <w:rsid w:val="0055469F"/>
    <w:rsid w:val="0055486D"/>
    <w:rsid w:val="00554B33"/>
    <w:rsid w:val="00555C7E"/>
    <w:rsid w:val="0056059D"/>
    <w:rsid w:val="0056077E"/>
    <w:rsid w:val="00560C92"/>
    <w:rsid w:val="005612B0"/>
    <w:rsid w:val="005612B7"/>
    <w:rsid w:val="00561A53"/>
    <w:rsid w:val="00561F04"/>
    <w:rsid w:val="0056439F"/>
    <w:rsid w:val="005644EC"/>
    <w:rsid w:val="00566B25"/>
    <w:rsid w:val="00566EDC"/>
    <w:rsid w:val="00566FFA"/>
    <w:rsid w:val="005671C4"/>
    <w:rsid w:val="0056771C"/>
    <w:rsid w:val="00567BE7"/>
    <w:rsid w:val="0057137F"/>
    <w:rsid w:val="005714F7"/>
    <w:rsid w:val="00571635"/>
    <w:rsid w:val="00571D0E"/>
    <w:rsid w:val="005727AB"/>
    <w:rsid w:val="0057286F"/>
    <w:rsid w:val="00572D69"/>
    <w:rsid w:val="005735DF"/>
    <w:rsid w:val="00573794"/>
    <w:rsid w:val="00573E9E"/>
    <w:rsid w:val="00574402"/>
    <w:rsid w:val="00574E09"/>
    <w:rsid w:val="00575972"/>
    <w:rsid w:val="00575F1F"/>
    <w:rsid w:val="00576775"/>
    <w:rsid w:val="00576FF8"/>
    <w:rsid w:val="005776E6"/>
    <w:rsid w:val="005777BA"/>
    <w:rsid w:val="00577E6A"/>
    <w:rsid w:val="005802F5"/>
    <w:rsid w:val="00580D49"/>
    <w:rsid w:val="00580E03"/>
    <w:rsid w:val="00580EC2"/>
    <w:rsid w:val="00582D1B"/>
    <w:rsid w:val="005836C3"/>
    <w:rsid w:val="00584178"/>
    <w:rsid w:val="00584598"/>
    <w:rsid w:val="005849F9"/>
    <w:rsid w:val="00584A11"/>
    <w:rsid w:val="00585D43"/>
    <w:rsid w:val="00585DFE"/>
    <w:rsid w:val="005866DB"/>
    <w:rsid w:val="00586990"/>
    <w:rsid w:val="005874FF"/>
    <w:rsid w:val="005879E7"/>
    <w:rsid w:val="00587F96"/>
    <w:rsid w:val="00590786"/>
    <w:rsid w:val="00590D51"/>
    <w:rsid w:val="005911FA"/>
    <w:rsid w:val="0059167D"/>
    <w:rsid w:val="00591E32"/>
    <w:rsid w:val="0059374A"/>
    <w:rsid w:val="0059375B"/>
    <w:rsid w:val="00594023"/>
    <w:rsid w:val="005944D6"/>
    <w:rsid w:val="00594AC4"/>
    <w:rsid w:val="00595C5D"/>
    <w:rsid w:val="00595ECC"/>
    <w:rsid w:val="005A20E0"/>
    <w:rsid w:val="005A38A6"/>
    <w:rsid w:val="005A3D27"/>
    <w:rsid w:val="005A4A3E"/>
    <w:rsid w:val="005A53C7"/>
    <w:rsid w:val="005A5636"/>
    <w:rsid w:val="005A595C"/>
    <w:rsid w:val="005A6BB1"/>
    <w:rsid w:val="005A7701"/>
    <w:rsid w:val="005A7898"/>
    <w:rsid w:val="005A7CE5"/>
    <w:rsid w:val="005B1532"/>
    <w:rsid w:val="005B1632"/>
    <w:rsid w:val="005B16A8"/>
    <w:rsid w:val="005B18CB"/>
    <w:rsid w:val="005B273C"/>
    <w:rsid w:val="005B3E1A"/>
    <w:rsid w:val="005B4233"/>
    <w:rsid w:val="005B47A3"/>
    <w:rsid w:val="005B5CF9"/>
    <w:rsid w:val="005B660E"/>
    <w:rsid w:val="005B6E59"/>
    <w:rsid w:val="005B7242"/>
    <w:rsid w:val="005B7487"/>
    <w:rsid w:val="005B78DE"/>
    <w:rsid w:val="005B79F5"/>
    <w:rsid w:val="005B7F4F"/>
    <w:rsid w:val="005C0482"/>
    <w:rsid w:val="005C0922"/>
    <w:rsid w:val="005C1513"/>
    <w:rsid w:val="005C1929"/>
    <w:rsid w:val="005C1956"/>
    <w:rsid w:val="005C2C88"/>
    <w:rsid w:val="005C41CB"/>
    <w:rsid w:val="005C4C07"/>
    <w:rsid w:val="005C7836"/>
    <w:rsid w:val="005C7D96"/>
    <w:rsid w:val="005D02DE"/>
    <w:rsid w:val="005D1023"/>
    <w:rsid w:val="005D10DC"/>
    <w:rsid w:val="005D1B72"/>
    <w:rsid w:val="005D1EC5"/>
    <w:rsid w:val="005D1F5C"/>
    <w:rsid w:val="005D4EB6"/>
    <w:rsid w:val="005D4F95"/>
    <w:rsid w:val="005D51AC"/>
    <w:rsid w:val="005D770D"/>
    <w:rsid w:val="005E0940"/>
    <w:rsid w:val="005E0EFD"/>
    <w:rsid w:val="005E1823"/>
    <w:rsid w:val="005E27D2"/>
    <w:rsid w:val="005E384F"/>
    <w:rsid w:val="005E41D6"/>
    <w:rsid w:val="005E47E3"/>
    <w:rsid w:val="005E4B81"/>
    <w:rsid w:val="005E4EFE"/>
    <w:rsid w:val="005E554F"/>
    <w:rsid w:val="005E58A5"/>
    <w:rsid w:val="005E5C56"/>
    <w:rsid w:val="005E5F0A"/>
    <w:rsid w:val="005E6570"/>
    <w:rsid w:val="005E660E"/>
    <w:rsid w:val="005E6E8D"/>
    <w:rsid w:val="005E6FFE"/>
    <w:rsid w:val="005F05E8"/>
    <w:rsid w:val="005F217D"/>
    <w:rsid w:val="005F25D1"/>
    <w:rsid w:val="005F2F29"/>
    <w:rsid w:val="005F3220"/>
    <w:rsid w:val="005F33B8"/>
    <w:rsid w:val="005F3608"/>
    <w:rsid w:val="005F3F9D"/>
    <w:rsid w:val="005F4753"/>
    <w:rsid w:val="005F51E3"/>
    <w:rsid w:val="005F6B4D"/>
    <w:rsid w:val="005F7A10"/>
    <w:rsid w:val="005F7DCC"/>
    <w:rsid w:val="005F7FA2"/>
    <w:rsid w:val="006004CE"/>
    <w:rsid w:val="006014F2"/>
    <w:rsid w:val="0060187F"/>
    <w:rsid w:val="00601995"/>
    <w:rsid w:val="00602918"/>
    <w:rsid w:val="0060365C"/>
    <w:rsid w:val="0060376E"/>
    <w:rsid w:val="00604E63"/>
    <w:rsid w:val="006053AC"/>
    <w:rsid w:val="006054B5"/>
    <w:rsid w:val="006056AF"/>
    <w:rsid w:val="00605E41"/>
    <w:rsid w:val="00606480"/>
    <w:rsid w:val="00606BF9"/>
    <w:rsid w:val="00606C18"/>
    <w:rsid w:val="00606E17"/>
    <w:rsid w:val="0060754F"/>
    <w:rsid w:val="006111FF"/>
    <w:rsid w:val="00611297"/>
    <w:rsid w:val="0061253A"/>
    <w:rsid w:val="006138EA"/>
    <w:rsid w:val="006141DC"/>
    <w:rsid w:val="00616643"/>
    <w:rsid w:val="0061753E"/>
    <w:rsid w:val="00617C0F"/>
    <w:rsid w:val="00620955"/>
    <w:rsid w:val="00621145"/>
    <w:rsid w:val="00621B25"/>
    <w:rsid w:val="006227BD"/>
    <w:rsid w:val="006228D6"/>
    <w:rsid w:val="00622B5C"/>
    <w:rsid w:val="00623093"/>
    <w:rsid w:val="0062317A"/>
    <w:rsid w:val="006250A5"/>
    <w:rsid w:val="0062511A"/>
    <w:rsid w:val="0062526A"/>
    <w:rsid w:val="00625425"/>
    <w:rsid w:val="00625699"/>
    <w:rsid w:val="006260E3"/>
    <w:rsid w:val="006264B3"/>
    <w:rsid w:val="00627148"/>
    <w:rsid w:val="00627351"/>
    <w:rsid w:val="0062787C"/>
    <w:rsid w:val="00630A0A"/>
    <w:rsid w:val="00632271"/>
    <w:rsid w:val="00632842"/>
    <w:rsid w:val="006328F1"/>
    <w:rsid w:val="00633478"/>
    <w:rsid w:val="006339A1"/>
    <w:rsid w:val="00633BEA"/>
    <w:rsid w:val="006348A8"/>
    <w:rsid w:val="00634E7C"/>
    <w:rsid w:val="00635B59"/>
    <w:rsid w:val="00637582"/>
    <w:rsid w:val="00637BAB"/>
    <w:rsid w:val="00637EA9"/>
    <w:rsid w:val="00640509"/>
    <w:rsid w:val="0064053D"/>
    <w:rsid w:val="00640B82"/>
    <w:rsid w:val="00640F73"/>
    <w:rsid w:val="00640F81"/>
    <w:rsid w:val="00641877"/>
    <w:rsid w:val="00642F56"/>
    <w:rsid w:val="00643661"/>
    <w:rsid w:val="00643CD3"/>
    <w:rsid w:val="00644017"/>
    <w:rsid w:val="0064414A"/>
    <w:rsid w:val="00644C67"/>
    <w:rsid w:val="00646FD0"/>
    <w:rsid w:val="0065041D"/>
    <w:rsid w:val="00650F3B"/>
    <w:rsid w:val="006512E8"/>
    <w:rsid w:val="00651495"/>
    <w:rsid w:val="006515D7"/>
    <w:rsid w:val="00652D6A"/>
    <w:rsid w:val="00653293"/>
    <w:rsid w:val="00653D55"/>
    <w:rsid w:val="00655126"/>
    <w:rsid w:val="00655796"/>
    <w:rsid w:val="006565B2"/>
    <w:rsid w:val="00657009"/>
    <w:rsid w:val="00661498"/>
    <w:rsid w:val="006630D9"/>
    <w:rsid w:val="006639B6"/>
    <w:rsid w:val="00664AEF"/>
    <w:rsid w:val="00666505"/>
    <w:rsid w:val="006679EA"/>
    <w:rsid w:val="00667A8F"/>
    <w:rsid w:val="00667BDF"/>
    <w:rsid w:val="006705CB"/>
    <w:rsid w:val="00671519"/>
    <w:rsid w:val="00671B35"/>
    <w:rsid w:val="00671DD1"/>
    <w:rsid w:val="00673779"/>
    <w:rsid w:val="00675E84"/>
    <w:rsid w:val="0067792E"/>
    <w:rsid w:val="00680CFA"/>
    <w:rsid w:val="00681D26"/>
    <w:rsid w:val="00682B45"/>
    <w:rsid w:val="00683826"/>
    <w:rsid w:val="00683835"/>
    <w:rsid w:val="006840A7"/>
    <w:rsid w:val="00684127"/>
    <w:rsid w:val="0068437E"/>
    <w:rsid w:val="00684922"/>
    <w:rsid w:val="006851C4"/>
    <w:rsid w:val="0068572F"/>
    <w:rsid w:val="006857EF"/>
    <w:rsid w:val="00686234"/>
    <w:rsid w:val="00686CD2"/>
    <w:rsid w:val="0068759F"/>
    <w:rsid w:val="00687E86"/>
    <w:rsid w:val="00690D66"/>
    <w:rsid w:val="00691110"/>
    <w:rsid w:val="006913AA"/>
    <w:rsid w:val="00692052"/>
    <w:rsid w:val="0069205F"/>
    <w:rsid w:val="00692128"/>
    <w:rsid w:val="00692193"/>
    <w:rsid w:val="00692568"/>
    <w:rsid w:val="006939AE"/>
    <w:rsid w:val="00693FC7"/>
    <w:rsid w:val="00694218"/>
    <w:rsid w:val="0069548E"/>
    <w:rsid w:val="00695C66"/>
    <w:rsid w:val="00695E65"/>
    <w:rsid w:val="00697F14"/>
    <w:rsid w:val="006A07AE"/>
    <w:rsid w:val="006A084C"/>
    <w:rsid w:val="006A13EA"/>
    <w:rsid w:val="006A1F62"/>
    <w:rsid w:val="006A2E8A"/>
    <w:rsid w:val="006A39F6"/>
    <w:rsid w:val="006A3D9D"/>
    <w:rsid w:val="006A3DF6"/>
    <w:rsid w:val="006A40E2"/>
    <w:rsid w:val="006A46CE"/>
    <w:rsid w:val="006A4BC0"/>
    <w:rsid w:val="006A59CD"/>
    <w:rsid w:val="006A6560"/>
    <w:rsid w:val="006A6E67"/>
    <w:rsid w:val="006A6FDC"/>
    <w:rsid w:val="006A70A4"/>
    <w:rsid w:val="006A738B"/>
    <w:rsid w:val="006A7631"/>
    <w:rsid w:val="006A7910"/>
    <w:rsid w:val="006A7C48"/>
    <w:rsid w:val="006B0154"/>
    <w:rsid w:val="006B1AFD"/>
    <w:rsid w:val="006B1C84"/>
    <w:rsid w:val="006B2568"/>
    <w:rsid w:val="006B27F4"/>
    <w:rsid w:val="006B303D"/>
    <w:rsid w:val="006B3335"/>
    <w:rsid w:val="006B3CE7"/>
    <w:rsid w:val="006B3FDB"/>
    <w:rsid w:val="006B46AE"/>
    <w:rsid w:val="006B47F9"/>
    <w:rsid w:val="006B4D21"/>
    <w:rsid w:val="006B682F"/>
    <w:rsid w:val="006B6F17"/>
    <w:rsid w:val="006B7831"/>
    <w:rsid w:val="006B790A"/>
    <w:rsid w:val="006C0334"/>
    <w:rsid w:val="006C0A54"/>
    <w:rsid w:val="006C0BA0"/>
    <w:rsid w:val="006C0CA9"/>
    <w:rsid w:val="006C1142"/>
    <w:rsid w:val="006C1FB9"/>
    <w:rsid w:val="006C2B4B"/>
    <w:rsid w:val="006C2B52"/>
    <w:rsid w:val="006C35C5"/>
    <w:rsid w:val="006C407A"/>
    <w:rsid w:val="006C5C5B"/>
    <w:rsid w:val="006D0D97"/>
    <w:rsid w:val="006D1C23"/>
    <w:rsid w:val="006D223C"/>
    <w:rsid w:val="006D26DE"/>
    <w:rsid w:val="006D26FF"/>
    <w:rsid w:val="006D3E4E"/>
    <w:rsid w:val="006D43C8"/>
    <w:rsid w:val="006D5893"/>
    <w:rsid w:val="006D5B8F"/>
    <w:rsid w:val="006D649C"/>
    <w:rsid w:val="006D71BC"/>
    <w:rsid w:val="006E12FA"/>
    <w:rsid w:val="006E13DD"/>
    <w:rsid w:val="006E1575"/>
    <w:rsid w:val="006E18A9"/>
    <w:rsid w:val="006E1AC5"/>
    <w:rsid w:val="006E2B02"/>
    <w:rsid w:val="006E2DAD"/>
    <w:rsid w:val="006E41C0"/>
    <w:rsid w:val="006E434D"/>
    <w:rsid w:val="006E4BA8"/>
    <w:rsid w:val="006E6C93"/>
    <w:rsid w:val="006E6D33"/>
    <w:rsid w:val="006F1633"/>
    <w:rsid w:val="006F214C"/>
    <w:rsid w:val="006F2237"/>
    <w:rsid w:val="006F402E"/>
    <w:rsid w:val="006F4751"/>
    <w:rsid w:val="006F5E8A"/>
    <w:rsid w:val="006F7016"/>
    <w:rsid w:val="006F702F"/>
    <w:rsid w:val="006F7BAD"/>
    <w:rsid w:val="006F7FDA"/>
    <w:rsid w:val="00700BAA"/>
    <w:rsid w:val="00700D60"/>
    <w:rsid w:val="0070344B"/>
    <w:rsid w:val="00703923"/>
    <w:rsid w:val="00703EDA"/>
    <w:rsid w:val="0070550A"/>
    <w:rsid w:val="0070591C"/>
    <w:rsid w:val="007067C7"/>
    <w:rsid w:val="00706A96"/>
    <w:rsid w:val="00707281"/>
    <w:rsid w:val="0070754D"/>
    <w:rsid w:val="00712738"/>
    <w:rsid w:val="00712A67"/>
    <w:rsid w:val="00714E9C"/>
    <w:rsid w:val="00714F2F"/>
    <w:rsid w:val="00715659"/>
    <w:rsid w:val="007156E0"/>
    <w:rsid w:val="0071617E"/>
    <w:rsid w:val="00720557"/>
    <w:rsid w:val="007242B1"/>
    <w:rsid w:val="00725AD2"/>
    <w:rsid w:val="00730053"/>
    <w:rsid w:val="00730433"/>
    <w:rsid w:val="00730FAF"/>
    <w:rsid w:val="00733037"/>
    <w:rsid w:val="00733765"/>
    <w:rsid w:val="0073378F"/>
    <w:rsid w:val="007352DD"/>
    <w:rsid w:val="00736CE5"/>
    <w:rsid w:val="00740798"/>
    <w:rsid w:val="0074157D"/>
    <w:rsid w:val="00741771"/>
    <w:rsid w:val="007426A7"/>
    <w:rsid w:val="00743668"/>
    <w:rsid w:val="007447C1"/>
    <w:rsid w:val="00744B3E"/>
    <w:rsid w:val="00744D6F"/>
    <w:rsid w:val="00744F38"/>
    <w:rsid w:val="00745CFA"/>
    <w:rsid w:val="007466A1"/>
    <w:rsid w:val="00746E5A"/>
    <w:rsid w:val="0075035C"/>
    <w:rsid w:val="00750E5E"/>
    <w:rsid w:val="007519F8"/>
    <w:rsid w:val="00751C24"/>
    <w:rsid w:val="00751C8C"/>
    <w:rsid w:val="00751EBF"/>
    <w:rsid w:val="00753B15"/>
    <w:rsid w:val="007541EB"/>
    <w:rsid w:val="00754366"/>
    <w:rsid w:val="00754ABE"/>
    <w:rsid w:val="00755241"/>
    <w:rsid w:val="007556AA"/>
    <w:rsid w:val="007567F2"/>
    <w:rsid w:val="007569E9"/>
    <w:rsid w:val="00756D03"/>
    <w:rsid w:val="00756D5B"/>
    <w:rsid w:val="007576F1"/>
    <w:rsid w:val="00757DDB"/>
    <w:rsid w:val="0076023F"/>
    <w:rsid w:val="007603BB"/>
    <w:rsid w:val="00760D00"/>
    <w:rsid w:val="00761336"/>
    <w:rsid w:val="00762084"/>
    <w:rsid w:val="007630E5"/>
    <w:rsid w:val="00764042"/>
    <w:rsid w:val="007641B3"/>
    <w:rsid w:val="0076439F"/>
    <w:rsid w:val="00764CEF"/>
    <w:rsid w:val="007656D0"/>
    <w:rsid w:val="0076630F"/>
    <w:rsid w:val="00766D55"/>
    <w:rsid w:val="00766F72"/>
    <w:rsid w:val="007673F3"/>
    <w:rsid w:val="00767AA5"/>
    <w:rsid w:val="007701F1"/>
    <w:rsid w:val="0077093D"/>
    <w:rsid w:val="0077161C"/>
    <w:rsid w:val="007724E8"/>
    <w:rsid w:val="007726F6"/>
    <w:rsid w:val="00772C26"/>
    <w:rsid w:val="0077360A"/>
    <w:rsid w:val="007754A0"/>
    <w:rsid w:val="007757E4"/>
    <w:rsid w:val="00775CB4"/>
    <w:rsid w:val="00775D41"/>
    <w:rsid w:val="00776575"/>
    <w:rsid w:val="00776807"/>
    <w:rsid w:val="00776858"/>
    <w:rsid w:val="0077789B"/>
    <w:rsid w:val="0078062F"/>
    <w:rsid w:val="007807DC"/>
    <w:rsid w:val="0078095B"/>
    <w:rsid w:val="00781126"/>
    <w:rsid w:val="007813C2"/>
    <w:rsid w:val="007827E7"/>
    <w:rsid w:val="0078431F"/>
    <w:rsid w:val="00784980"/>
    <w:rsid w:val="00784C0C"/>
    <w:rsid w:val="0078588F"/>
    <w:rsid w:val="00787261"/>
    <w:rsid w:val="00787617"/>
    <w:rsid w:val="007904C9"/>
    <w:rsid w:val="00790858"/>
    <w:rsid w:val="0079163D"/>
    <w:rsid w:val="0079177D"/>
    <w:rsid w:val="0079187F"/>
    <w:rsid w:val="00792A41"/>
    <w:rsid w:val="00792B4D"/>
    <w:rsid w:val="00793C26"/>
    <w:rsid w:val="007947A4"/>
    <w:rsid w:val="007969CE"/>
    <w:rsid w:val="00797226"/>
    <w:rsid w:val="007A01DD"/>
    <w:rsid w:val="007A125B"/>
    <w:rsid w:val="007A1280"/>
    <w:rsid w:val="007A1311"/>
    <w:rsid w:val="007A149B"/>
    <w:rsid w:val="007A1FFE"/>
    <w:rsid w:val="007A2517"/>
    <w:rsid w:val="007A2A23"/>
    <w:rsid w:val="007A3394"/>
    <w:rsid w:val="007A357A"/>
    <w:rsid w:val="007A4132"/>
    <w:rsid w:val="007A458A"/>
    <w:rsid w:val="007A497A"/>
    <w:rsid w:val="007A4F20"/>
    <w:rsid w:val="007A5504"/>
    <w:rsid w:val="007A5C67"/>
    <w:rsid w:val="007A5E58"/>
    <w:rsid w:val="007A65E2"/>
    <w:rsid w:val="007A6710"/>
    <w:rsid w:val="007A6DBA"/>
    <w:rsid w:val="007A6EF1"/>
    <w:rsid w:val="007A76F6"/>
    <w:rsid w:val="007A7FAB"/>
    <w:rsid w:val="007B03C9"/>
    <w:rsid w:val="007B08B8"/>
    <w:rsid w:val="007B08D2"/>
    <w:rsid w:val="007B0F15"/>
    <w:rsid w:val="007B18A0"/>
    <w:rsid w:val="007B1F3A"/>
    <w:rsid w:val="007B2468"/>
    <w:rsid w:val="007B2958"/>
    <w:rsid w:val="007B3288"/>
    <w:rsid w:val="007B5422"/>
    <w:rsid w:val="007B6704"/>
    <w:rsid w:val="007B7695"/>
    <w:rsid w:val="007B7F5A"/>
    <w:rsid w:val="007C0279"/>
    <w:rsid w:val="007C090B"/>
    <w:rsid w:val="007C1CE3"/>
    <w:rsid w:val="007C1CE5"/>
    <w:rsid w:val="007C319D"/>
    <w:rsid w:val="007C3D2C"/>
    <w:rsid w:val="007C419E"/>
    <w:rsid w:val="007C559C"/>
    <w:rsid w:val="007C55BB"/>
    <w:rsid w:val="007C5828"/>
    <w:rsid w:val="007C767A"/>
    <w:rsid w:val="007D0D75"/>
    <w:rsid w:val="007D0E48"/>
    <w:rsid w:val="007D19E8"/>
    <w:rsid w:val="007D3395"/>
    <w:rsid w:val="007D33D5"/>
    <w:rsid w:val="007D4F39"/>
    <w:rsid w:val="007D5903"/>
    <w:rsid w:val="007D5949"/>
    <w:rsid w:val="007D5A3F"/>
    <w:rsid w:val="007D703F"/>
    <w:rsid w:val="007D79A9"/>
    <w:rsid w:val="007D79C0"/>
    <w:rsid w:val="007E019A"/>
    <w:rsid w:val="007E03F1"/>
    <w:rsid w:val="007E09AC"/>
    <w:rsid w:val="007E179C"/>
    <w:rsid w:val="007E2C1D"/>
    <w:rsid w:val="007E2C95"/>
    <w:rsid w:val="007E3184"/>
    <w:rsid w:val="007E3579"/>
    <w:rsid w:val="007E501D"/>
    <w:rsid w:val="007E5244"/>
    <w:rsid w:val="007E603C"/>
    <w:rsid w:val="007E6122"/>
    <w:rsid w:val="007E64EF"/>
    <w:rsid w:val="007E684F"/>
    <w:rsid w:val="007E7CEB"/>
    <w:rsid w:val="007F0303"/>
    <w:rsid w:val="007F05A4"/>
    <w:rsid w:val="007F136C"/>
    <w:rsid w:val="007F164F"/>
    <w:rsid w:val="007F1B57"/>
    <w:rsid w:val="007F2E70"/>
    <w:rsid w:val="007F312C"/>
    <w:rsid w:val="007F38BF"/>
    <w:rsid w:val="007F5DDB"/>
    <w:rsid w:val="007F6EED"/>
    <w:rsid w:val="007F735A"/>
    <w:rsid w:val="007F74D5"/>
    <w:rsid w:val="007F7E28"/>
    <w:rsid w:val="00800003"/>
    <w:rsid w:val="00801164"/>
    <w:rsid w:val="008024FA"/>
    <w:rsid w:val="008026FF"/>
    <w:rsid w:val="008029DE"/>
    <w:rsid w:val="008031BD"/>
    <w:rsid w:val="00803E05"/>
    <w:rsid w:val="008040A1"/>
    <w:rsid w:val="00804AB2"/>
    <w:rsid w:val="00804E87"/>
    <w:rsid w:val="00806E5F"/>
    <w:rsid w:val="008071D4"/>
    <w:rsid w:val="00812642"/>
    <w:rsid w:val="008140A2"/>
    <w:rsid w:val="00814C7F"/>
    <w:rsid w:val="00815A9A"/>
    <w:rsid w:val="00816313"/>
    <w:rsid w:val="00816BA9"/>
    <w:rsid w:val="00817425"/>
    <w:rsid w:val="008201AE"/>
    <w:rsid w:val="0082137C"/>
    <w:rsid w:val="0082182A"/>
    <w:rsid w:val="00821B98"/>
    <w:rsid w:val="00822705"/>
    <w:rsid w:val="008227F3"/>
    <w:rsid w:val="00822E50"/>
    <w:rsid w:val="0082367D"/>
    <w:rsid w:val="0082405C"/>
    <w:rsid w:val="00824733"/>
    <w:rsid w:val="008261AC"/>
    <w:rsid w:val="008276B7"/>
    <w:rsid w:val="008301F9"/>
    <w:rsid w:val="00830ECA"/>
    <w:rsid w:val="00831007"/>
    <w:rsid w:val="00832D72"/>
    <w:rsid w:val="00834B88"/>
    <w:rsid w:val="00834FB7"/>
    <w:rsid w:val="00835879"/>
    <w:rsid w:val="00835917"/>
    <w:rsid w:val="00837244"/>
    <w:rsid w:val="00837C31"/>
    <w:rsid w:val="0084016A"/>
    <w:rsid w:val="00840525"/>
    <w:rsid w:val="008413CE"/>
    <w:rsid w:val="0084369D"/>
    <w:rsid w:val="00843CB4"/>
    <w:rsid w:val="00843E28"/>
    <w:rsid w:val="00844147"/>
    <w:rsid w:val="00844509"/>
    <w:rsid w:val="00844826"/>
    <w:rsid w:val="0084537D"/>
    <w:rsid w:val="00845F15"/>
    <w:rsid w:val="008463F3"/>
    <w:rsid w:val="00846856"/>
    <w:rsid w:val="00847531"/>
    <w:rsid w:val="00850209"/>
    <w:rsid w:val="00850607"/>
    <w:rsid w:val="00850D64"/>
    <w:rsid w:val="00850FB0"/>
    <w:rsid w:val="00851854"/>
    <w:rsid w:val="00852585"/>
    <w:rsid w:val="00853345"/>
    <w:rsid w:val="00853FBC"/>
    <w:rsid w:val="0085459F"/>
    <w:rsid w:val="008546E7"/>
    <w:rsid w:val="008553EE"/>
    <w:rsid w:val="008571F3"/>
    <w:rsid w:val="00857960"/>
    <w:rsid w:val="008601F7"/>
    <w:rsid w:val="00860FD7"/>
    <w:rsid w:val="0086227A"/>
    <w:rsid w:val="0086344F"/>
    <w:rsid w:val="00864209"/>
    <w:rsid w:val="0086426E"/>
    <w:rsid w:val="00864590"/>
    <w:rsid w:val="00864877"/>
    <w:rsid w:val="008651C6"/>
    <w:rsid w:val="008651D7"/>
    <w:rsid w:val="00865450"/>
    <w:rsid w:val="00865582"/>
    <w:rsid w:val="00866D68"/>
    <w:rsid w:val="00867141"/>
    <w:rsid w:val="00867745"/>
    <w:rsid w:val="00870D8C"/>
    <w:rsid w:val="008711C6"/>
    <w:rsid w:val="00871FA6"/>
    <w:rsid w:val="0087228C"/>
    <w:rsid w:val="008735CB"/>
    <w:rsid w:val="00874221"/>
    <w:rsid w:val="0087444C"/>
    <w:rsid w:val="00874529"/>
    <w:rsid w:val="0087492C"/>
    <w:rsid w:val="00874E50"/>
    <w:rsid w:val="00874EEB"/>
    <w:rsid w:val="00876838"/>
    <w:rsid w:val="0087796D"/>
    <w:rsid w:val="00877BEF"/>
    <w:rsid w:val="00877C9F"/>
    <w:rsid w:val="00881D04"/>
    <w:rsid w:val="00881E00"/>
    <w:rsid w:val="008824B9"/>
    <w:rsid w:val="00882AB5"/>
    <w:rsid w:val="00882D56"/>
    <w:rsid w:val="008830B0"/>
    <w:rsid w:val="0088315D"/>
    <w:rsid w:val="0088391D"/>
    <w:rsid w:val="008841E9"/>
    <w:rsid w:val="00884205"/>
    <w:rsid w:val="00884752"/>
    <w:rsid w:val="00884C32"/>
    <w:rsid w:val="00884CAA"/>
    <w:rsid w:val="008857A7"/>
    <w:rsid w:val="008858DC"/>
    <w:rsid w:val="00886BB5"/>
    <w:rsid w:val="00887314"/>
    <w:rsid w:val="00890298"/>
    <w:rsid w:val="008902E6"/>
    <w:rsid w:val="008917B2"/>
    <w:rsid w:val="00892A84"/>
    <w:rsid w:val="008935FD"/>
    <w:rsid w:val="0089364D"/>
    <w:rsid w:val="00893782"/>
    <w:rsid w:val="00893EF5"/>
    <w:rsid w:val="00894AB6"/>
    <w:rsid w:val="0089516C"/>
    <w:rsid w:val="008964CB"/>
    <w:rsid w:val="008967CC"/>
    <w:rsid w:val="00897848"/>
    <w:rsid w:val="008A0322"/>
    <w:rsid w:val="008A0378"/>
    <w:rsid w:val="008A3C9A"/>
    <w:rsid w:val="008A46B9"/>
    <w:rsid w:val="008A4AE4"/>
    <w:rsid w:val="008A55B4"/>
    <w:rsid w:val="008A5978"/>
    <w:rsid w:val="008B01AF"/>
    <w:rsid w:val="008B1650"/>
    <w:rsid w:val="008B3A38"/>
    <w:rsid w:val="008B4393"/>
    <w:rsid w:val="008B4C9F"/>
    <w:rsid w:val="008B4D06"/>
    <w:rsid w:val="008B4F50"/>
    <w:rsid w:val="008B5BFB"/>
    <w:rsid w:val="008B5E31"/>
    <w:rsid w:val="008B7420"/>
    <w:rsid w:val="008B7AE7"/>
    <w:rsid w:val="008B7D75"/>
    <w:rsid w:val="008C025D"/>
    <w:rsid w:val="008C08E5"/>
    <w:rsid w:val="008C0F04"/>
    <w:rsid w:val="008C2F34"/>
    <w:rsid w:val="008C339C"/>
    <w:rsid w:val="008C39B5"/>
    <w:rsid w:val="008C40D3"/>
    <w:rsid w:val="008C42BD"/>
    <w:rsid w:val="008C4CA2"/>
    <w:rsid w:val="008C513C"/>
    <w:rsid w:val="008C58A1"/>
    <w:rsid w:val="008C60EE"/>
    <w:rsid w:val="008C6F68"/>
    <w:rsid w:val="008C72B3"/>
    <w:rsid w:val="008C7C4A"/>
    <w:rsid w:val="008D0245"/>
    <w:rsid w:val="008D050A"/>
    <w:rsid w:val="008D0842"/>
    <w:rsid w:val="008D140A"/>
    <w:rsid w:val="008D1A34"/>
    <w:rsid w:val="008D1CAD"/>
    <w:rsid w:val="008D20FA"/>
    <w:rsid w:val="008D22AB"/>
    <w:rsid w:val="008D49EE"/>
    <w:rsid w:val="008D5247"/>
    <w:rsid w:val="008D560C"/>
    <w:rsid w:val="008D5BF5"/>
    <w:rsid w:val="008D702F"/>
    <w:rsid w:val="008D71F4"/>
    <w:rsid w:val="008D799C"/>
    <w:rsid w:val="008D7BF2"/>
    <w:rsid w:val="008E05A3"/>
    <w:rsid w:val="008E1538"/>
    <w:rsid w:val="008E2BEE"/>
    <w:rsid w:val="008E310D"/>
    <w:rsid w:val="008E42E8"/>
    <w:rsid w:val="008E4375"/>
    <w:rsid w:val="008E47B8"/>
    <w:rsid w:val="008E4E87"/>
    <w:rsid w:val="008E52A2"/>
    <w:rsid w:val="008E54E5"/>
    <w:rsid w:val="008E5625"/>
    <w:rsid w:val="008E5E19"/>
    <w:rsid w:val="008E751E"/>
    <w:rsid w:val="008E7F2C"/>
    <w:rsid w:val="008F0CC7"/>
    <w:rsid w:val="008F12A1"/>
    <w:rsid w:val="008F363D"/>
    <w:rsid w:val="008F3EA5"/>
    <w:rsid w:val="008F4A47"/>
    <w:rsid w:val="008F531D"/>
    <w:rsid w:val="008F5513"/>
    <w:rsid w:val="008F5F2E"/>
    <w:rsid w:val="008F6044"/>
    <w:rsid w:val="008F6C27"/>
    <w:rsid w:val="008F759C"/>
    <w:rsid w:val="00900F2B"/>
    <w:rsid w:val="00901475"/>
    <w:rsid w:val="0090157D"/>
    <w:rsid w:val="0090180B"/>
    <w:rsid w:val="00901AEA"/>
    <w:rsid w:val="0090219C"/>
    <w:rsid w:val="009025F7"/>
    <w:rsid w:val="0090298D"/>
    <w:rsid w:val="00902FE6"/>
    <w:rsid w:val="00903CFD"/>
    <w:rsid w:val="00903EE5"/>
    <w:rsid w:val="009042B4"/>
    <w:rsid w:val="00905871"/>
    <w:rsid w:val="00906733"/>
    <w:rsid w:val="00907732"/>
    <w:rsid w:val="00907797"/>
    <w:rsid w:val="009078BA"/>
    <w:rsid w:val="00907978"/>
    <w:rsid w:val="00910A45"/>
    <w:rsid w:val="00911E0C"/>
    <w:rsid w:val="00912043"/>
    <w:rsid w:val="00913E4A"/>
    <w:rsid w:val="009145A0"/>
    <w:rsid w:val="009167D8"/>
    <w:rsid w:val="009169BC"/>
    <w:rsid w:val="00916B01"/>
    <w:rsid w:val="00916E01"/>
    <w:rsid w:val="00917CD3"/>
    <w:rsid w:val="009215AE"/>
    <w:rsid w:val="00921A3C"/>
    <w:rsid w:val="00921E87"/>
    <w:rsid w:val="0092215D"/>
    <w:rsid w:val="00922255"/>
    <w:rsid w:val="0092355B"/>
    <w:rsid w:val="009236DF"/>
    <w:rsid w:val="0092389D"/>
    <w:rsid w:val="009255C7"/>
    <w:rsid w:val="00926A7C"/>
    <w:rsid w:val="00926E3E"/>
    <w:rsid w:val="00926F99"/>
    <w:rsid w:val="00927277"/>
    <w:rsid w:val="00927F91"/>
    <w:rsid w:val="0093093C"/>
    <w:rsid w:val="00930CD7"/>
    <w:rsid w:val="00931F40"/>
    <w:rsid w:val="0093230F"/>
    <w:rsid w:val="00932C7B"/>
    <w:rsid w:val="00933083"/>
    <w:rsid w:val="0093315E"/>
    <w:rsid w:val="0093405B"/>
    <w:rsid w:val="009346BB"/>
    <w:rsid w:val="009358CA"/>
    <w:rsid w:val="00935D28"/>
    <w:rsid w:val="0093627C"/>
    <w:rsid w:val="00936D29"/>
    <w:rsid w:val="0094072B"/>
    <w:rsid w:val="009414E1"/>
    <w:rsid w:val="00941C85"/>
    <w:rsid w:val="00941CD5"/>
    <w:rsid w:val="0094239F"/>
    <w:rsid w:val="0094289E"/>
    <w:rsid w:val="00943736"/>
    <w:rsid w:val="00944881"/>
    <w:rsid w:val="00946568"/>
    <w:rsid w:val="00946A11"/>
    <w:rsid w:val="00946DA4"/>
    <w:rsid w:val="009502CC"/>
    <w:rsid w:val="009508F1"/>
    <w:rsid w:val="009510AB"/>
    <w:rsid w:val="00952679"/>
    <w:rsid w:val="00952A6C"/>
    <w:rsid w:val="009536F2"/>
    <w:rsid w:val="00953DB5"/>
    <w:rsid w:val="00953E13"/>
    <w:rsid w:val="009545DC"/>
    <w:rsid w:val="0095498E"/>
    <w:rsid w:val="00954F5B"/>
    <w:rsid w:val="009553C6"/>
    <w:rsid w:val="00955C7D"/>
    <w:rsid w:val="00955EA8"/>
    <w:rsid w:val="00956501"/>
    <w:rsid w:val="00956595"/>
    <w:rsid w:val="009567A3"/>
    <w:rsid w:val="00956A8A"/>
    <w:rsid w:val="00956F3E"/>
    <w:rsid w:val="0095757D"/>
    <w:rsid w:val="009577E3"/>
    <w:rsid w:val="00960EFB"/>
    <w:rsid w:val="009621FB"/>
    <w:rsid w:val="00962AE2"/>
    <w:rsid w:val="00962BF2"/>
    <w:rsid w:val="0096308C"/>
    <w:rsid w:val="00964C7C"/>
    <w:rsid w:val="00964FF5"/>
    <w:rsid w:val="0096502F"/>
    <w:rsid w:val="00965457"/>
    <w:rsid w:val="00965A8E"/>
    <w:rsid w:val="00965BD4"/>
    <w:rsid w:val="00965D1A"/>
    <w:rsid w:val="00965FC1"/>
    <w:rsid w:val="0096632B"/>
    <w:rsid w:val="00966530"/>
    <w:rsid w:val="00966847"/>
    <w:rsid w:val="00966851"/>
    <w:rsid w:val="00966FB3"/>
    <w:rsid w:val="00967563"/>
    <w:rsid w:val="00970823"/>
    <w:rsid w:val="00970A1C"/>
    <w:rsid w:val="00970B92"/>
    <w:rsid w:val="00973207"/>
    <w:rsid w:val="00973745"/>
    <w:rsid w:val="0097471D"/>
    <w:rsid w:val="00974D92"/>
    <w:rsid w:val="009754B9"/>
    <w:rsid w:val="00975521"/>
    <w:rsid w:val="00975D86"/>
    <w:rsid w:val="00976243"/>
    <w:rsid w:val="009766F7"/>
    <w:rsid w:val="00976978"/>
    <w:rsid w:val="00977124"/>
    <w:rsid w:val="009778E0"/>
    <w:rsid w:val="00977DDB"/>
    <w:rsid w:val="00977E3E"/>
    <w:rsid w:val="009804BC"/>
    <w:rsid w:val="00980638"/>
    <w:rsid w:val="0098161A"/>
    <w:rsid w:val="009819F6"/>
    <w:rsid w:val="0098212B"/>
    <w:rsid w:val="00983421"/>
    <w:rsid w:val="009834BB"/>
    <w:rsid w:val="0098535B"/>
    <w:rsid w:val="009857A8"/>
    <w:rsid w:val="00985AF7"/>
    <w:rsid w:val="00986EAE"/>
    <w:rsid w:val="00987278"/>
    <w:rsid w:val="00990615"/>
    <w:rsid w:val="00990C76"/>
    <w:rsid w:val="0099111A"/>
    <w:rsid w:val="00991765"/>
    <w:rsid w:val="009918AF"/>
    <w:rsid w:val="009925C6"/>
    <w:rsid w:val="00993458"/>
    <w:rsid w:val="00993E59"/>
    <w:rsid w:val="0099561C"/>
    <w:rsid w:val="009957AD"/>
    <w:rsid w:val="00995A59"/>
    <w:rsid w:val="00995F44"/>
    <w:rsid w:val="00997C4C"/>
    <w:rsid w:val="00997E1F"/>
    <w:rsid w:val="009A120A"/>
    <w:rsid w:val="009A15EF"/>
    <w:rsid w:val="009A32AA"/>
    <w:rsid w:val="009A3512"/>
    <w:rsid w:val="009A4B2F"/>
    <w:rsid w:val="009A50F6"/>
    <w:rsid w:val="009A59D2"/>
    <w:rsid w:val="009A6276"/>
    <w:rsid w:val="009A6925"/>
    <w:rsid w:val="009A6D16"/>
    <w:rsid w:val="009A710B"/>
    <w:rsid w:val="009A7C9D"/>
    <w:rsid w:val="009B01A0"/>
    <w:rsid w:val="009B039E"/>
    <w:rsid w:val="009B06D0"/>
    <w:rsid w:val="009B077D"/>
    <w:rsid w:val="009B0BB9"/>
    <w:rsid w:val="009B0C34"/>
    <w:rsid w:val="009B0F5E"/>
    <w:rsid w:val="009B15A1"/>
    <w:rsid w:val="009B1983"/>
    <w:rsid w:val="009B2450"/>
    <w:rsid w:val="009B4074"/>
    <w:rsid w:val="009B40BB"/>
    <w:rsid w:val="009B50E8"/>
    <w:rsid w:val="009B515D"/>
    <w:rsid w:val="009B67FA"/>
    <w:rsid w:val="009B6A21"/>
    <w:rsid w:val="009B7043"/>
    <w:rsid w:val="009B7097"/>
    <w:rsid w:val="009B71A2"/>
    <w:rsid w:val="009B729D"/>
    <w:rsid w:val="009B756C"/>
    <w:rsid w:val="009B794A"/>
    <w:rsid w:val="009C0045"/>
    <w:rsid w:val="009C101A"/>
    <w:rsid w:val="009C1803"/>
    <w:rsid w:val="009C222C"/>
    <w:rsid w:val="009C2D89"/>
    <w:rsid w:val="009C3A89"/>
    <w:rsid w:val="009C3FFB"/>
    <w:rsid w:val="009C413B"/>
    <w:rsid w:val="009C439B"/>
    <w:rsid w:val="009C5110"/>
    <w:rsid w:val="009C5183"/>
    <w:rsid w:val="009C53C3"/>
    <w:rsid w:val="009C5D3D"/>
    <w:rsid w:val="009C6350"/>
    <w:rsid w:val="009C6E8A"/>
    <w:rsid w:val="009C73AB"/>
    <w:rsid w:val="009D05B5"/>
    <w:rsid w:val="009D0B88"/>
    <w:rsid w:val="009D1131"/>
    <w:rsid w:val="009D13A0"/>
    <w:rsid w:val="009D1E34"/>
    <w:rsid w:val="009D2926"/>
    <w:rsid w:val="009D2BDA"/>
    <w:rsid w:val="009D334C"/>
    <w:rsid w:val="009D46D7"/>
    <w:rsid w:val="009D48EC"/>
    <w:rsid w:val="009D498A"/>
    <w:rsid w:val="009D4A0D"/>
    <w:rsid w:val="009D4B87"/>
    <w:rsid w:val="009D4EA7"/>
    <w:rsid w:val="009D5044"/>
    <w:rsid w:val="009D62E3"/>
    <w:rsid w:val="009D691E"/>
    <w:rsid w:val="009D6C23"/>
    <w:rsid w:val="009D7A5F"/>
    <w:rsid w:val="009E0061"/>
    <w:rsid w:val="009E099B"/>
    <w:rsid w:val="009E167D"/>
    <w:rsid w:val="009E3422"/>
    <w:rsid w:val="009E384C"/>
    <w:rsid w:val="009E3F29"/>
    <w:rsid w:val="009E426F"/>
    <w:rsid w:val="009E4A61"/>
    <w:rsid w:val="009E50EC"/>
    <w:rsid w:val="009F0055"/>
    <w:rsid w:val="009F07CC"/>
    <w:rsid w:val="009F0FD5"/>
    <w:rsid w:val="009F1082"/>
    <w:rsid w:val="009F1138"/>
    <w:rsid w:val="009F18CE"/>
    <w:rsid w:val="009F1D27"/>
    <w:rsid w:val="009F2B45"/>
    <w:rsid w:val="009F4AFB"/>
    <w:rsid w:val="009F55AB"/>
    <w:rsid w:val="009F5625"/>
    <w:rsid w:val="009F5812"/>
    <w:rsid w:val="009F6D16"/>
    <w:rsid w:val="009F708D"/>
    <w:rsid w:val="00A000A9"/>
    <w:rsid w:val="00A00FD6"/>
    <w:rsid w:val="00A012A5"/>
    <w:rsid w:val="00A023ED"/>
    <w:rsid w:val="00A0244F"/>
    <w:rsid w:val="00A0349A"/>
    <w:rsid w:val="00A04641"/>
    <w:rsid w:val="00A04E02"/>
    <w:rsid w:val="00A05BB9"/>
    <w:rsid w:val="00A06A89"/>
    <w:rsid w:val="00A07051"/>
    <w:rsid w:val="00A10025"/>
    <w:rsid w:val="00A1087D"/>
    <w:rsid w:val="00A1107A"/>
    <w:rsid w:val="00A1117D"/>
    <w:rsid w:val="00A115C0"/>
    <w:rsid w:val="00A11900"/>
    <w:rsid w:val="00A11951"/>
    <w:rsid w:val="00A120BE"/>
    <w:rsid w:val="00A12F88"/>
    <w:rsid w:val="00A12FDA"/>
    <w:rsid w:val="00A133FB"/>
    <w:rsid w:val="00A135BE"/>
    <w:rsid w:val="00A13DB7"/>
    <w:rsid w:val="00A14428"/>
    <w:rsid w:val="00A1690A"/>
    <w:rsid w:val="00A16E02"/>
    <w:rsid w:val="00A20614"/>
    <w:rsid w:val="00A20BEC"/>
    <w:rsid w:val="00A21C7C"/>
    <w:rsid w:val="00A2271D"/>
    <w:rsid w:val="00A22BF0"/>
    <w:rsid w:val="00A23009"/>
    <w:rsid w:val="00A23961"/>
    <w:rsid w:val="00A250C4"/>
    <w:rsid w:val="00A2722A"/>
    <w:rsid w:val="00A2796B"/>
    <w:rsid w:val="00A27E15"/>
    <w:rsid w:val="00A30B1D"/>
    <w:rsid w:val="00A3112E"/>
    <w:rsid w:val="00A325A9"/>
    <w:rsid w:val="00A32B81"/>
    <w:rsid w:val="00A32F1F"/>
    <w:rsid w:val="00A33372"/>
    <w:rsid w:val="00A338F3"/>
    <w:rsid w:val="00A343ED"/>
    <w:rsid w:val="00A34A4F"/>
    <w:rsid w:val="00A35C98"/>
    <w:rsid w:val="00A36290"/>
    <w:rsid w:val="00A363D8"/>
    <w:rsid w:val="00A36C9B"/>
    <w:rsid w:val="00A373F8"/>
    <w:rsid w:val="00A37D5A"/>
    <w:rsid w:val="00A40131"/>
    <w:rsid w:val="00A402F8"/>
    <w:rsid w:val="00A4069B"/>
    <w:rsid w:val="00A40978"/>
    <w:rsid w:val="00A40AD1"/>
    <w:rsid w:val="00A4127B"/>
    <w:rsid w:val="00A4170F"/>
    <w:rsid w:val="00A42929"/>
    <w:rsid w:val="00A43D59"/>
    <w:rsid w:val="00A466DE"/>
    <w:rsid w:val="00A47832"/>
    <w:rsid w:val="00A47851"/>
    <w:rsid w:val="00A47F5C"/>
    <w:rsid w:val="00A5331A"/>
    <w:rsid w:val="00A536CA"/>
    <w:rsid w:val="00A53C0C"/>
    <w:rsid w:val="00A55141"/>
    <w:rsid w:val="00A55253"/>
    <w:rsid w:val="00A5656B"/>
    <w:rsid w:val="00A568A1"/>
    <w:rsid w:val="00A5722B"/>
    <w:rsid w:val="00A573FC"/>
    <w:rsid w:val="00A613F9"/>
    <w:rsid w:val="00A61D13"/>
    <w:rsid w:val="00A62393"/>
    <w:rsid w:val="00A632A7"/>
    <w:rsid w:val="00A63382"/>
    <w:rsid w:val="00A640F3"/>
    <w:rsid w:val="00A64311"/>
    <w:rsid w:val="00A656AE"/>
    <w:rsid w:val="00A658B6"/>
    <w:rsid w:val="00A65E1C"/>
    <w:rsid w:val="00A65F02"/>
    <w:rsid w:val="00A67615"/>
    <w:rsid w:val="00A7049C"/>
    <w:rsid w:val="00A707DB"/>
    <w:rsid w:val="00A7269D"/>
    <w:rsid w:val="00A73596"/>
    <w:rsid w:val="00A75191"/>
    <w:rsid w:val="00A753BF"/>
    <w:rsid w:val="00A75CC8"/>
    <w:rsid w:val="00A770D5"/>
    <w:rsid w:val="00A80135"/>
    <w:rsid w:val="00A8071E"/>
    <w:rsid w:val="00A80FCA"/>
    <w:rsid w:val="00A8107A"/>
    <w:rsid w:val="00A8120D"/>
    <w:rsid w:val="00A82270"/>
    <w:rsid w:val="00A82EAD"/>
    <w:rsid w:val="00A83499"/>
    <w:rsid w:val="00A8381C"/>
    <w:rsid w:val="00A83F5B"/>
    <w:rsid w:val="00A8509A"/>
    <w:rsid w:val="00A86526"/>
    <w:rsid w:val="00A86A7A"/>
    <w:rsid w:val="00A86B94"/>
    <w:rsid w:val="00A90115"/>
    <w:rsid w:val="00A908AF"/>
    <w:rsid w:val="00A9117D"/>
    <w:rsid w:val="00A9125D"/>
    <w:rsid w:val="00A9181D"/>
    <w:rsid w:val="00A91B69"/>
    <w:rsid w:val="00A91F5C"/>
    <w:rsid w:val="00A92022"/>
    <w:rsid w:val="00A92095"/>
    <w:rsid w:val="00A9255C"/>
    <w:rsid w:val="00A9271B"/>
    <w:rsid w:val="00A9298B"/>
    <w:rsid w:val="00A92A74"/>
    <w:rsid w:val="00A93AC6"/>
    <w:rsid w:val="00A94F8D"/>
    <w:rsid w:val="00A95238"/>
    <w:rsid w:val="00A95279"/>
    <w:rsid w:val="00A96006"/>
    <w:rsid w:val="00A97B68"/>
    <w:rsid w:val="00A97B9D"/>
    <w:rsid w:val="00AA0414"/>
    <w:rsid w:val="00AA08AF"/>
    <w:rsid w:val="00AA0A20"/>
    <w:rsid w:val="00AA0B1B"/>
    <w:rsid w:val="00AA17FB"/>
    <w:rsid w:val="00AA27C4"/>
    <w:rsid w:val="00AA2B6A"/>
    <w:rsid w:val="00AA2BDE"/>
    <w:rsid w:val="00AA3029"/>
    <w:rsid w:val="00AA373E"/>
    <w:rsid w:val="00AA4041"/>
    <w:rsid w:val="00AA53F7"/>
    <w:rsid w:val="00AA6CAF"/>
    <w:rsid w:val="00AA726C"/>
    <w:rsid w:val="00AA7C75"/>
    <w:rsid w:val="00AA7CA2"/>
    <w:rsid w:val="00AB034E"/>
    <w:rsid w:val="00AB0594"/>
    <w:rsid w:val="00AB0CB0"/>
    <w:rsid w:val="00AB104C"/>
    <w:rsid w:val="00AB2166"/>
    <w:rsid w:val="00AB2473"/>
    <w:rsid w:val="00AB27FD"/>
    <w:rsid w:val="00AB2BEE"/>
    <w:rsid w:val="00AB43D9"/>
    <w:rsid w:val="00AB4C90"/>
    <w:rsid w:val="00AB5D09"/>
    <w:rsid w:val="00AB5E6C"/>
    <w:rsid w:val="00AB6432"/>
    <w:rsid w:val="00AB6EE8"/>
    <w:rsid w:val="00AC1223"/>
    <w:rsid w:val="00AC134B"/>
    <w:rsid w:val="00AC27FC"/>
    <w:rsid w:val="00AC35C3"/>
    <w:rsid w:val="00AC3830"/>
    <w:rsid w:val="00AC385D"/>
    <w:rsid w:val="00AC4995"/>
    <w:rsid w:val="00AC4B9B"/>
    <w:rsid w:val="00AC58BD"/>
    <w:rsid w:val="00AC60B0"/>
    <w:rsid w:val="00AC668A"/>
    <w:rsid w:val="00AC78DA"/>
    <w:rsid w:val="00AC7B78"/>
    <w:rsid w:val="00AC7CFA"/>
    <w:rsid w:val="00AD1859"/>
    <w:rsid w:val="00AD1A2A"/>
    <w:rsid w:val="00AD1ADB"/>
    <w:rsid w:val="00AD226E"/>
    <w:rsid w:val="00AD24E6"/>
    <w:rsid w:val="00AD288A"/>
    <w:rsid w:val="00AD35AA"/>
    <w:rsid w:val="00AD3FB8"/>
    <w:rsid w:val="00AD4039"/>
    <w:rsid w:val="00AD4050"/>
    <w:rsid w:val="00AD4E61"/>
    <w:rsid w:val="00AD5194"/>
    <w:rsid w:val="00AD52DE"/>
    <w:rsid w:val="00AD57B2"/>
    <w:rsid w:val="00AD5A81"/>
    <w:rsid w:val="00AD5EC6"/>
    <w:rsid w:val="00AD72BD"/>
    <w:rsid w:val="00AD756E"/>
    <w:rsid w:val="00AE0DD9"/>
    <w:rsid w:val="00AE0EF0"/>
    <w:rsid w:val="00AE18D3"/>
    <w:rsid w:val="00AE2EBC"/>
    <w:rsid w:val="00AE2F4F"/>
    <w:rsid w:val="00AE33CB"/>
    <w:rsid w:val="00AE3CC6"/>
    <w:rsid w:val="00AE4D99"/>
    <w:rsid w:val="00AE531C"/>
    <w:rsid w:val="00AE5DD5"/>
    <w:rsid w:val="00AE5F1D"/>
    <w:rsid w:val="00AE6163"/>
    <w:rsid w:val="00AE711E"/>
    <w:rsid w:val="00AE7325"/>
    <w:rsid w:val="00AE7506"/>
    <w:rsid w:val="00AF0111"/>
    <w:rsid w:val="00AF0E87"/>
    <w:rsid w:val="00AF0FD9"/>
    <w:rsid w:val="00AF1264"/>
    <w:rsid w:val="00AF2018"/>
    <w:rsid w:val="00AF2125"/>
    <w:rsid w:val="00AF2218"/>
    <w:rsid w:val="00AF38F1"/>
    <w:rsid w:val="00AF41A5"/>
    <w:rsid w:val="00AF4E60"/>
    <w:rsid w:val="00AF5561"/>
    <w:rsid w:val="00AF6673"/>
    <w:rsid w:val="00AF6C75"/>
    <w:rsid w:val="00AF7C99"/>
    <w:rsid w:val="00B02F76"/>
    <w:rsid w:val="00B030BE"/>
    <w:rsid w:val="00B03134"/>
    <w:rsid w:val="00B03F7F"/>
    <w:rsid w:val="00B04385"/>
    <w:rsid w:val="00B0514A"/>
    <w:rsid w:val="00B0533D"/>
    <w:rsid w:val="00B05532"/>
    <w:rsid w:val="00B0594B"/>
    <w:rsid w:val="00B07034"/>
    <w:rsid w:val="00B105AE"/>
    <w:rsid w:val="00B10A8E"/>
    <w:rsid w:val="00B1178C"/>
    <w:rsid w:val="00B122EA"/>
    <w:rsid w:val="00B1292A"/>
    <w:rsid w:val="00B12C76"/>
    <w:rsid w:val="00B130C4"/>
    <w:rsid w:val="00B134CE"/>
    <w:rsid w:val="00B13AEB"/>
    <w:rsid w:val="00B13DDF"/>
    <w:rsid w:val="00B1431E"/>
    <w:rsid w:val="00B1651F"/>
    <w:rsid w:val="00B16C1C"/>
    <w:rsid w:val="00B208FA"/>
    <w:rsid w:val="00B20C7C"/>
    <w:rsid w:val="00B21111"/>
    <w:rsid w:val="00B21483"/>
    <w:rsid w:val="00B23FB8"/>
    <w:rsid w:val="00B24151"/>
    <w:rsid w:val="00B24E36"/>
    <w:rsid w:val="00B25271"/>
    <w:rsid w:val="00B255B1"/>
    <w:rsid w:val="00B26BF4"/>
    <w:rsid w:val="00B27DDB"/>
    <w:rsid w:val="00B316E8"/>
    <w:rsid w:val="00B31D95"/>
    <w:rsid w:val="00B324A5"/>
    <w:rsid w:val="00B32A04"/>
    <w:rsid w:val="00B339A6"/>
    <w:rsid w:val="00B33DD0"/>
    <w:rsid w:val="00B34F13"/>
    <w:rsid w:val="00B3585F"/>
    <w:rsid w:val="00B3608A"/>
    <w:rsid w:val="00B3699B"/>
    <w:rsid w:val="00B36A80"/>
    <w:rsid w:val="00B379B2"/>
    <w:rsid w:val="00B40B49"/>
    <w:rsid w:val="00B41048"/>
    <w:rsid w:val="00B41A90"/>
    <w:rsid w:val="00B4208C"/>
    <w:rsid w:val="00B44B68"/>
    <w:rsid w:val="00B44EA6"/>
    <w:rsid w:val="00B4550D"/>
    <w:rsid w:val="00B4551C"/>
    <w:rsid w:val="00B45963"/>
    <w:rsid w:val="00B460AF"/>
    <w:rsid w:val="00B46173"/>
    <w:rsid w:val="00B47252"/>
    <w:rsid w:val="00B47937"/>
    <w:rsid w:val="00B47C23"/>
    <w:rsid w:val="00B516D4"/>
    <w:rsid w:val="00B51C52"/>
    <w:rsid w:val="00B52010"/>
    <w:rsid w:val="00B52065"/>
    <w:rsid w:val="00B52104"/>
    <w:rsid w:val="00B52AEA"/>
    <w:rsid w:val="00B52DDE"/>
    <w:rsid w:val="00B5308F"/>
    <w:rsid w:val="00B53AF1"/>
    <w:rsid w:val="00B53EB6"/>
    <w:rsid w:val="00B550A5"/>
    <w:rsid w:val="00B56460"/>
    <w:rsid w:val="00B56F59"/>
    <w:rsid w:val="00B574E7"/>
    <w:rsid w:val="00B57B3E"/>
    <w:rsid w:val="00B57E70"/>
    <w:rsid w:val="00B57F93"/>
    <w:rsid w:val="00B6104B"/>
    <w:rsid w:val="00B6108B"/>
    <w:rsid w:val="00B614F6"/>
    <w:rsid w:val="00B6396C"/>
    <w:rsid w:val="00B64488"/>
    <w:rsid w:val="00B64AC6"/>
    <w:rsid w:val="00B65245"/>
    <w:rsid w:val="00B6552E"/>
    <w:rsid w:val="00B662B2"/>
    <w:rsid w:val="00B6763B"/>
    <w:rsid w:val="00B67738"/>
    <w:rsid w:val="00B67C00"/>
    <w:rsid w:val="00B67CBD"/>
    <w:rsid w:val="00B7080E"/>
    <w:rsid w:val="00B7143D"/>
    <w:rsid w:val="00B71753"/>
    <w:rsid w:val="00B71774"/>
    <w:rsid w:val="00B71DB9"/>
    <w:rsid w:val="00B72100"/>
    <w:rsid w:val="00B7374C"/>
    <w:rsid w:val="00B73ADD"/>
    <w:rsid w:val="00B741EF"/>
    <w:rsid w:val="00B742F1"/>
    <w:rsid w:val="00B743BC"/>
    <w:rsid w:val="00B7525E"/>
    <w:rsid w:val="00B766B2"/>
    <w:rsid w:val="00B76A05"/>
    <w:rsid w:val="00B77591"/>
    <w:rsid w:val="00B7773A"/>
    <w:rsid w:val="00B77910"/>
    <w:rsid w:val="00B8002A"/>
    <w:rsid w:val="00B81192"/>
    <w:rsid w:val="00B82CB5"/>
    <w:rsid w:val="00B830AE"/>
    <w:rsid w:val="00B84D5D"/>
    <w:rsid w:val="00B84DB7"/>
    <w:rsid w:val="00B85C65"/>
    <w:rsid w:val="00B8763F"/>
    <w:rsid w:val="00B87790"/>
    <w:rsid w:val="00B900AC"/>
    <w:rsid w:val="00B90ECB"/>
    <w:rsid w:val="00B915C6"/>
    <w:rsid w:val="00B9189C"/>
    <w:rsid w:val="00B921A8"/>
    <w:rsid w:val="00B9365B"/>
    <w:rsid w:val="00B93F0C"/>
    <w:rsid w:val="00B9540A"/>
    <w:rsid w:val="00B961D5"/>
    <w:rsid w:val="00B968FF"/>
    <w:rsid w:val="00B973FA"/>
    <w:rsid w:val="00BA0BB8"/>
    <w:rsid w:val="00BA0C95"/>
    <w:rsid w:val="00BA0D19"/>
    <w:rsid w:val="00BA18E9"/>
    <w:rsid w:val="00BA251B"/>
    <w:rsid w:val="00BA2BDF"/>
    <w:rsid w:val="00BA33D6"/>
    <w:rsid w:val="00BA4444"/>
    <w:rsid w:val="00BA46E9"/>
    <w:rsid w:val="00BA48FA"/>
    <w:rsid w:val="00BA499A"/>
    <w:rsid w:val="00BA4F3C"/>
    <w:rsid w:val="00BA5A35"/>
    <w:rsid w:val="00BA655F"/>
    <w:rsid w:val="00BA67A5"/>
    <w:rsid w:val="00BA693C"/>
    <w:rsid w:val="00BB09E4"/>
    <w:rsid w:val="00BB10FD"/>
    <w:rsid w:val="00BB117B"/>
    <w:rsid w:val="00BB13E6"/>
    <w:rsid w:val="00BB1909"/>
    <w:rsid w:val="00BB285B"/>
    <w:rsid w:val="00BB3AB5"/>
    <w:rsid w:val="00BB3B7B"/>
    <w:rsid w:val="00BB3C28"/>
    <w:rsid w:val="00BB41D1"/>
    <w:rsid w:val="00BB4A04"/>
    <w:rsid w:val="00BB5DFB"/>
    <w:rsid w:val="00BB6A0E"/>
    <w:rsid w:val="00BB72FB"/>
    <w:rsid w:val="00BB7304"/>
    <w:rsid w:val="00BB7627"/>
    <w:rsid w:val="00BC0CF4"/>
    <w:rsid w:val="00BC14F9"/>
    <w:rsid w:val="00BC1CB0"/>
    <w:rsid w:val="00BC2C11"/>
    <w:rsid w:val="00BC369E"/>
    <w:rsid w:val="00BC3CA8"/>
    <w:rsid w:val="00BC52C3"/>
    <w:rsid w:val="00BC6348"/>
    <w:rsid w:val="00BC7EEE"/>
    <w:rsid w:val="00BD04B0"/>
    <w:rsid w:val="00BD1131"/>
    <w:rsid w:val="00BD1516"/>
    <w:rsid w:val="00BD178D"/>
    <w:rsid w:val="00BD19AE"/>
    <w:rsid w:val="00BD1AFF"/>
    <w:rsid w:val="00BD2BDC"/>
    <w:rsid w:val="00BD31C5"/>
    <w:rsid w:val="00BD3390"/>
    <w:rsid w:val="00BD3479"/>
    <w:rsid w:val="00BD35DA"/>
    <w:rsid w:val="00BD3ED9"/>
    <w:rsid w:val="00BD55FD"/>
    <w:rsid w:val="00BD6703"/>
    <w:rsid w:val="00BD6790"/>
    <w:rsid w:val="00BD6AE4"/>
    <w:rsid w:val="00BD6CC6"/>
    <w:rsid w:val="00BD77A1"/>
    <w:rsid w:val="00BD7DBC"/>
    <w:rsid w:val="00BE0253"/>
    <w:rsid w:val="00BE0B30"/>
    <w:rsid w:val="00BE0BBE"/>
    <w:rsid w:val="00BE0C07"/>
    <w:rsid w:val="00BE14DA"/>
    <w:rsid w:val="00BE15E0"/>
    <w:rsid w:val="00BE18A7"/>
    <w:rsid w:val="00BE2495"/>
    <w:rsid w:val="00BE35C7"/>
    <w:rsid w:val="00BE427A"/>
    <w:rsid w:val="00BE446D"/>
    <w:rsid w:val="00BE4C05"/>
    <w:rsid w:val="00BE4C42"/>
    <w:rsid w:val="00BE50FE"/>
    <w:rsid w:val="00BE536C"/>
    <w:rsid w:val="00BE5958"/>
    <w:rsid w:val="00BE6A44"/>
    <w:rsid w:val="00BE6D73"/>
    <w:rsid w:val="00BE70A9"/>
    <w:rsid w:val="00BE74CC"/>
    <w:rsid w:val="00BE7988"/>
    <w:rsid w:val="00BE7AE5"/>
    <w:rsid w:val="00BE7CE9"/>
    <w:rsid w:val="00BF05E3"/>
    <w:rsid w:val="00BF071D"/>
    <w:rsid w:val="00BF1CB1"/>
    <w:rsid w:val="00BF2640"/>
    <w:rsid w:val="00BF2D24"/>
    <w:rsid w:val="00BF2E61"/>
    <w:rsid w:val="00BF3D6D"/>
    <w:rsid w:val="00BF3F81"/>
    <w:rsid w:val="00BF4A63"/>
    <w:rsid w:val="00BF4CA9"/>
    <w:rsid w:val="00BF5B09"/>
    <w:rsid w:val="00BF65CC"/>
    <w:rsid w:val="00C0035D"/>
    <w:rsid w:val="00C01A0F"/>
    <w:rsid w:val="00C01B11"/>
    <w:rsid w:val="00C01C66"/>
    <w:rsid w:val="00C01E1C"/>
    <w:rsid w:val="00C02E48"/>
    <w:rsid w:val="00C046BA"/>
    <w:rsid w:val="00C04AF0"/>
    <w:rsid w:val="00C04DDB"/>
    <w:rsid w:val="00C05479"/>
    <w:rsid w:val="00C05D31"/>
    <w:rsid w:val="00C069B4"/>
    <w:rsid w:val="00C073BA"/>
    <w:rsid w:val="00C073C4"/>
    <w:rsid w:val="00C077AD"/>
    <w:rsid w:val="00C07FE9"/>
    <w:rsid w:val="00C10E41"/>
    <w:rsid w:val="00C11A6D"/>
    <w:rsid w:val="00C12B37"/>
    <w:rsid w:val="00C13E42"/>
    <w:rsid w:val="00C13F8A"/>
    <w:rsid w:val="00C143A1"/>
    <w:rsid w:val="00C149A5"/>
    <w:rsid w:val="00C16ADA"/>
    <w:rsid w:val="00C17808"/>
    <w:rsid w:val="00C20E6D"/>
    <w:rsid w:val="00C21D55"/>
    <w:rsid w:val="00C21FD6"/>
    <w:rsid w:val="00C2352B"/>
    <w:rsid w:val="00C24815"/>
    <w:rsid w:val="00C25B87"/>
    <w:rsid w:val="00C26466"/>
    <w:rsid w:val="00C26899"/>
    <w:rsid w:val="00C27EF9"/>
    <w:rsid w:val="00C3018F"/>
    <w:rsid w:val="00C30671"/>
    <w:rsid w:val="00C31A93"/>
    <w:rsid w:val="00C326DF"/>
    <w:rsid w:val="00C33AD8"/>
    <w:rsid w:val="00C33F87"/>
    <w:rsid w:val="00C34763"/>
    <w:rsid w:val="00C34894"/>
    <w:rsid w:val="00C34DA1"/>
    <w:rsid w:val="00C363F5"/>
    <w:rsid w:val="00C37AF2"/>
    <w:rsid w:val="00C37D93"/>
    <w:rsid w:val="00C404CB"/>
    <w:rsid w:val="00C40B6D"/>
    <w:rsid w:val="00C415B4"/>
    <w:rsid w:val="00C424A6"/>
    <w:rsid w:val="00C433D8"/>
    <w:rsid w:val="00C43407"/>
    <w:rsid w:val="00C43A79"/>
    <w:rsid w:val="00C44115"/>
    <w:rsid w:val="00C457F8"/>
    <w:rsid w:val="00C45AC2"/>
    <w:rsid w:val="00C4653A"/>
    <w:rsid w:val="00C465C8"/>
    <w:rsid w:val="00C47696"/>
    <w:rsid w:val="00C476DA"/>
    <w:rsid w:val="00C47BDE"/>
    <w:rsid w:val="00C50304"/>
    <w:rsid w:val="00C51419"/>
    <w:rsid w:val="00C519FC"/>
    <w:rsid w:val="00C52EE3"/>
    <w:rsid w:val="00C5354C"/>
    <w:rsid w:val="00C5369B"/>
    <w:rsid w:val="00C53BED"/>
    <w:rsid w:val="00C562A7"/>
    <w:rsid w:val="00C5643B"/>
    <w:rsid w:val="00C56ACD"/>
    <w:rsid w:val="00C57743"/>
    <w:rsid w:val="00C577C8"/>
    <w:rsid w:val="00C604D8"/>
    <w:rsid w:val="00C61094"/>
    <w:rsid w:val="00C610B1"/>
    <w:rsid w:val="00C615B4"/>
    <w:rsid w:val="00C617C3"/>
    <w:rsid w:val="00C62BE8"/>
    <w:rsid w:val="00C63048"/>
    <w:rsid w:val="00C63097"/>
    <w:rsid w:val="00C63262"/>
    <w:rsid w:val="00C63B5D"/>
    <w:rsid w:val="00C63E30"/>
    <w:rsid w:val="00C6444F"/>
    <w:rsid w:val="00C66CA0"/>
    <w:rsid w:val="00C66CDE"/>
    <w:rsid w:val="00C67A81"/>
    <w:rsid w:val="00C70172"/>
    <w:rsid w:val="00C70866"/>
    <w:rsid w:val="00C7090F"/>
    <w:rsid w:val="00C710A4"/>
    <w:rsid w:val="00C71574"/>
    <w:rsid w:val="00C72230"/>
    <w:rsid w:val="00C73228"/>
    <w:rsid w:val="00C73967"/>
    <w:rsid w:val="00C74B81"/>
    <w:rsid w:val="00C74DDC"/>
    <w:rsid w:val="00C75B8F"/>
    <w:rsid w:val="00C76038"/>
    <w:rsid w:val="00C76403"/>
    <w:rsid w:val="00C76625"/>
    <w:rsid w:val="00C774FF"/>
    <w:rsid w:val="00C775AE"/>
    <w:rsid w:val="00C779E6"/>
    <w:rsid w:val="00C77FA7"/>
    <w:rsid w:val="00C806A8"/>
    <w:rsid w:val="00C80C0F"/>
    <w:rsid w:val="00C8119A"/>
    <w:rsid w:val="00C81C1A"/>
    <w:rsid w:val="00C81E22"/>
    <w:rsid w:val="00C82617"/>
    <w:rsid w:val="00C82879"/>
    <w:rsid w:val="00C8292F"/>
    <w:rsid w:val="00C83E70"/>
    <w:rsid w:val="00C84877"/>
    <w:rsid w:val="00C84E70"/>
    <w:rsid w:val="00C858ED"/>
    <w:rsid w:val="00C85C87"/>
    <w:rsid w:val="00C87A2A"/>
    <w:rsid w:val="00C87EAC"/>
    <w:rsid w:val="00C90FC4"/>
    <w:rsid w:val="00C91446"/>
    <w:rsid w:val="00C92541"/>
    <w:rsid w:val="00C94023"/>
    <w:rsid w:val="00C94D8B"/>
    <w:rsid w:val="00C95853"/>
    <w:rsid w:val="00C96EBF"/>
    <w:rsid w:val="00C96FAB"/>
    <w:rsid w:val="00CA08CD"/>
    <w:rsid w:val="00CA0DCC"/>
    <w:rsid w:val="00CA1BAC"/>
    <w:rsid w:val="00CA24B3"/>
    <w:rsid w:val="00CA3D67"/>
    <w:rsid w:val="00CA4267"/>
    <w:rsid w:val="00CA45D8"/>
    <w:rsid w:val="00CA58F3"/>
    <w:rsid w:val="00CA5D41"/>
    <w:rsid w:val="00CA620B"/>
    <w:rsid w:val="00CA6611"/>
    <w:rsid w:val="00CA7529"/>
    <w:rsid w:val="00CB0D7F"/>
    <w:rsid w:val="00CB10F5"/>
    <w:rsid w:val="00CB114C"/>
    <w:rsid w:val="00CB1804"/>
    <w:rsid w:val="00CB2653"/>
    <w:rsid w:val="00CB38E8"/>
    <w:rsid w:val="00CB6802"/>
    <w:rsid w:val="00CC1035"/>
    <w:rsid w:val="00CC1A61"/>
    <w:rsid w:val="00CC2DE3"/>
    <w:rsid w:val="00CC2E0C"/>
    <w:rsid w:val="00CC36B1"/>
    <w:rsid w:val="00CC40D9"/>
    <w:rsid w:val="00CC449C"/>
    <w:rsid w:val="00CC4826"/>
    <w:rsid w:val="00CC49EB"/>
    <w:rsid w:val="00CC5548"/>
    <w:rsid w:val="00CC55D4"/>
    <w:rsid w:val="00CC5BCD"/>
    <w:rsid w:val="00CC6623"/>
    <w:rsid w:val="00CC672B"/>
    <w:rsid w:val="00CC6DBD"/>
    <w:rsid w:val="00CC6F36"/>
    <w:rsid w:val="00CC77E6"/>
    <w:rsid w:val="00CD026D"/>
    <w:rsid w:val="00CD0E6B"/>
    <w:rsid w:val="00CD1239"/>
    <w:rsid w:val="00CD1330"/>
    <w:rsid w:val="00CD176B"/>
    <w:rsid w:val="00CD1AD8"/>
    <w:rsid w:val="00CD31A0"/>
    <w:rsid w:val="00CD4CB8"/>
    <w:rsid w:val="00CD5104"/>
    <w:rsid w:val="00CD5913"/>
    <w:rsid w:val="00CD5B07"/>
    <w:rsid w:val="00CD5D90"/>
    <w:rsid w:val="00CD721E"/>
    <w:rsid w:val="00CD7E0A"/>
    <w:rsid w:val="00CE10AE"/>
    <w:rsid w:val="00CE11C5"/>
    <w:rsid w:val="00CE1BE2"/>
    <w:rsid w:val="00CE1C9D"/>
    <w:rsid w:val="00CE1D6A"/>
    <w:rsid w:val="00CE1E3E"/>
    <w:rsid w:val="00CE2C05"/>
    <w:rsid w:val="00CE2EB7"/>
    <w:rsid w:val="00CE34ED"/>
    <w:rsid w:val="00CE3939"/>
    <w:rsid w:val="00CE42A3"/>
    <w:rsid w:val="00CE56A2"/>
    <w:rsid w:val="00CE5750"/>
    <w:rsid w:val="00CE5EF4"/>
    <w:rsid w:val="00CE6475"/>
    <w:rsid w:val="00CE65C0"/>
    <w:rsid w:val="00CE7230"/>
    <w:rsid w:val="00CE7455"/>
    <w:rsid w:val="00CE796E"/>
    <w:rsid w:val="00CF083D"/>
    <w:rsid w:val="00CF166A"/>
    <w:rsid w:val="00CF22A6"/>
    <w:rsid w:val="00CF32B2"/>
    <w:rsid w:val="00CF398E"/>
    <w:rsid w:val="00CF3BFB"/>
    <w:rsid w:val="00CF419B"/>
    <w:rsid w:val="00CF4C80"/>
    <w:rsid w:val="00CF58EF"/>
    <w:rsid w:val="00CF5916"/>
    <w:rsid w:val="00CF596E"/>
    <w:rsid w:val="00CF71FB"/>
    <w:rsid w:val="00D003F8"/>
    <w:rsid w:val="00D00569"/>
    <w:rsid w:val="00D00B87"/>
    <w:rsid w:val="00D01D0E"/>
    <w:rsid w:val="00D01E37"/>
    <w:rsid w:val="00D02F0D"/>
    <w:rsid w:val="00D03C32"/>
    <w:rsid w:val="00D04D79"/>
    <w:rsid w:val="00D04F8E"/>
    <w:rsid w:val="00D0565C"/>
    <w:rsid w:val="00D062BB"/>
    <w:rsid w:val="00D0670B"/>
    <w:rsid w:val="00D06730"/>
    <w:rsid w:val="00D069C3"/>
    <w:rsid w:val="00D102A7"/>
    <w:rsid w:val="00D10A4E"/>
    <w:rsid w:val="00D10C3D"/>
    <w:rsid w:val="00D112F5"/>
    <w:rsid w:val="00D11451"/>
    <w:rsid w:val="00D11832"/>
    <w:rsid w:val="00D11C10"/>
    <w:rsid w:val="00D11C9A"/>
    <w:rsid w:val="00D12841"/>
    <w:rsid w:val="00D1288A"/>
    <w:rsid w:val="00D12987"/>
    <w:rsid w:val="00D14CA7"/>
    <w:rsid w:val="00D15473"/>
    <w:rsid w:val="00D15BC5"/>
    <w:rsid w:val="00D16528"/>
    <w:rsid w:val="00D170F5"/>
    <w:rsid w:val="00D20570"/>
    <w:rsid w:val="00D20FF1"/>
    <w:rsid w:val="00D2154A"/>
    <w:rsid w:val="00D21C26"/>
    <w:rsid w:val="00D2241A"/>
    <w:rsid w:val="00D22489"/>
    <w:rsid w:val="00D233C9"/>
    <w:rsid w:val="00D23FD8"/>
    <w:rsid w:val="00D2426C"/>
    <w:rsid w:val="00D24990"/>
    <w:rsid w:val="00D25BA0"/>
    <w:rsid w:val="00D27735"/>
    <w:rsid w:val="00D27D0C"/>
    <w:rsid w:val="00D30546"/>
    <w:rsid w:val="00D3086D"/>
    <w:rsid w:val="00D30D73"/>
    <w:rsid w:val="00D30F97"/>
    <w:rsid w:val="00D312F7"/>
    <w:rsid w:val="00D31629"/>
    <w:rsid w:val="00D3245D"/>
    <w:rsid w:val="00D32A8A"/>
    <w:rsid w:val="00D32C16"/>
    <w:rsid w:val="00D33169"/>
    <w:rsid w:val="00D331C0"/>
    <w:rsid w:val="00D331D6"/>
    <w:rsid w:val="00D333B8"/>
    <w:rsid w:val="00D334A2"/>
    <w:rsid w:val="00D3373A"/>
    <w:rsid w:val="00D338A7"/>
    <w:rsid w:val="00D33DFD"/>
    <w:rsid w:val="00D33FAD"/>
    <w:rsid w:val="00D34919"/>
    <w:rsid w:val="00D351F4"/>
    <w:rsid w:val="00D353F4"/>
    <w:rsid w:val="00D357B5"/>
    <w:rsid w:val="00D35CC9"/>
    <w:rsid w:val="00D3655F"/>
    <w:rsid w:val="00D37A80"/>
    <w:rsid w:val="00D37DB4"/>
    <w:rsid w:val="00D40D0F"/>
    <w:rsid w:val="00D41100"/>
    <w:rsid w:val="00D41344"/>
    <w:rsid w:val="00D41774"/>
    <w:rsid w:val="00D4257A"/>
    <w:rsid w:val="00D42B78"/>
    <w:rsid w:val="00D43501"/>
    <w:rsid w:val="00D44E41"/>
    <w:rsid w:val="00D44EA3"/>
    <w:rsid w:val="00D45B1E"/>
    <w:rsid w:val="00D463FE"/>
    <w:rsid w:val="00D4654A"/>
    <w:rsid w:val="00D47538"/>
    <w:rsid w:val="00D476C1"/>
    <w:rsid w:val="00D477AD"/>
    <w:rsid w:val="00D50047"/>
    <w:rsid w:val="00D50F9A"/>
    <w:rsid w:val="00D5105E"/>
    <w:rsid w:val="00D516CE"/>
    <w:rsid w:val="00D518D7"/>
    <w:rsid w:val="00D51EA7"/>
    <w:rsid w:val="00D51FB4"/>
    <w:rsid w:val="00D52B11"/>
    <w:rsid w:val="00D5339B"/>
    <w:rsid w:val="00D545C5"/>
    <w:rsid w:val="00D545D8"/>
    <w:rsid w:val="00D54FB2"/>
    <w:rsid w:val="00D56480"/>
    <w:rsid w:val="00D56B5D"/>
    <w:rsid w:val="00D5771A"/>
    <w:rsid w:val="00D57E8E"/>
    <w:rsid w:val="00D57F8E"/>
    <w:rsid w:val="00D6139E"/>
    <w:rsid w:val="00D61999"/>
    <w:rsid w:val="00D6240F"/>
    <w:rsid w:val="00D6254B"/>
    <w:rsid w:val="00D62606"/>
    <w:rsid w:val="00D62F6C"/>
    <w:rsid w:val="00D63642"/>
    <w:rsid w:val="00D63793"/>
    <w:rsid w:val="00D668B7"/>
    <w:rsid w:val="00D66AEA"/>
    <w:rsid w:val="00D6749E"/>
    <w:rsid w:val="00D708A2"/>
    <w:rsid w:val="00D723AB"/>
    <w:rsid w:val="00D72704"/>
    <w:rsid w:val="00D73611"/>
    <w:rsid w:val="00D74FD1"/>
    <w:rsid w:val="00D76663"/>
    <w:rsid w:val="00D76A68"/>
    <w:rsid w:val="00D76B5D"/>
    <w:rsid w:val="00D77061"/>
    <w:rsid w:val="00D805D5"/>
    <w:rsid w:val="00D80947"/>
    <w:rsid w:val="00D8100C"/>
    <w:rsid w:val="00D81337"/>
    <w:rsid w:val="00D82C47"/>
    <w:rsid w:val="00D83AAB"/>
    <w:rsid w:val="00D83CE4"/>
    <w:rsid w:val="00D847A4"/>
    <w:rsid w:val="00D848C0"/>
    <w:rsid w:val="00D848D4"/>
    <w:rsid w:val="00D85EA0"/>
    <w:rsid w:val="00D867DE"/>
    <w:rsid w:val="00D86C5A"/>
    <w:rsid w:val="00D877A3"/>
    <w:rsid w:val="00D87980"/>
    <w:rsid w:val="00D87B1B"/>
    <w:rsid w:val="00D90218"/>
    <w:rsid w:val="00D90265"/>
    <w:rsid w:val="00D90810"/>
    <w:rsid w:val="00D91F7C"/>
    <w:rsid w:val="00D92949"/>
    <w:rsid w:val="00D9381B"/>
    <w:rsid w:val="00D9387D"/>
    <w:rsid w:val="00D93A12"/>
    <w:rsid w:val="00D94211"/>
    <w:rsid w:val="00D94341"/>
    <w:rsid w:val="00D949CD"/>
    <w:rsid w:val="00D9524E"/>
    <w:rsid w:val="00D972FB"/>
    <w:rsid w:val="00D9771A"/>
    <w:rsid w:val="00DA0047"/>
    <w:rsid w:val="00DA08F4"/>
    <w:rsid w:val="00DA0DF4"/>
    <w:rsid w:val="00DA0FDB"/>
    <w:rsid w:val="00DA15BE"/>
    <w:rsid w:val="00DA1AC4"/>
    <w:rsid w:val="00DA1B10"/>
    <w:rsid w:val="00DA2D6D"/>
    <w:rsid w:val="00DA3225"/>
    <w:rsid w:val="00DA554C"/>
    <w:rsid w:val="00DA5EB0"/>
    <w:rsid w:val="00DA6C39"/>
    <w:rsid w:val="00DA7B78"/>
    <w:rsid w:val="00DB1938"/>
    <w:rsid w:val="00DB1940"/>
    <w:rsid w:val="00DB269C"/>
    <w:rsid w:val="00DB2ABB"/>
    <w:rsid w:val="00DB3615"/>
    <w:rsid w:val="00DB361E"/>
    <w:rsid w:val="00DB4270"/>
    <w:rsid w:val="00DB445A"/>
    <w:rsid w:val="00DB4509"/>
    <w:rsid w:val="00DB4B5F"/>
    <w:rsid w:val="00DB535D"/>
    <w:rsid w:val="00DB5B90"/>
    <w:rsid w:val="00DB646E"/>
    <w:rsid w:val="00DB6D67"/>
    <w:rsid w:val="00DB7E07"/>
    <w:rsid w:val="00DC2093"/>
    <w:rsid w:val="00DC25C4"/>
    <w:rsid w:val="00DC2A68"/>
    <w:rsid w:val="00DC2AD9"/>
    <w:rsid w:val="00DC2EF0"/>
    <w:rsid w:val="00DC3359"/>
    <w:rsid w:val="00DC5C22"/>
    <w:rsid w:val="00DC62BE"/>
    <w:rsid w:val="00DC6776"/>
    <w:rsid w:val="00DD015D"/>
    <w:rsid w:val="00DD214B"/>
    <w:rsid w:val="00DD2594"/>
    <w:rsid w:val="00DD2867"/>
    <w:rsid w:val="00DD3901"/>
    <w:rsid w:val="00DD3B2F"/>
    <w:rsid w:val="00DD3C8F"/>
    <w:rsid w:val="00DD429E"/>
    <w:rsid w:val="00DD6B29"/>
    <w:rsid w:val="00DD6F4A"/>
    <w:rsid w:val="00DD7573"/>
    <w:rsid w:val="00DD7AC8"/>
    <w:rsid w:val="00DE081D"/>
    <w:rsid w:val="00DE4659"/>
    <w:rsid w:val="00DE48D0"/>
    <w:rsid w:val="00DE4C99"/>
    <w:rsid w:val="00DE4E38"/>
    <w:rsid w:val="00DE4EB5"/>
    <w:rsid w:val="00DE5E8F"/>
    <w:rsid w:val="00DE6698"/>
    <w:rsid w:val="00DE6E68"/>
    <w:rsid w:val="00DE6F15"/>
    <w:rsid w:val="00DE734F"/>
    <w:rsid w:val="00DE7F8B"/>
    <w:rsid w:val="00DF04C2"/>
    <w:rsid w:val="00DF06A0"/>
    <w:rsid w:val="00DF0BD4"/>
    <w:rsid w:val="00DF1A08"/>
    <w:rsid w:val="00DF1EDB"/>
    <w:rsid w:val="00DF248C"/>
    <w:rsid w:val="00DF395A"/>
    <w:rsid w:val="00DF4174"/>
    <w:rsid w:val="00DF45EA"/>
    <w:rsid w:val="00DF4C44"/>
    <w:rsid w:val="00DF66FA"/>
    <w:rsid w:val="00DF7ADF"/>
    <w:rsid w:val="00E007B1"/>
    <w:rsid w:val="00E01489"/>
    <w:rsid w:val="00E01498"/>
    <w:rsid w:val="00E01775"/>
    <w:rsid w:val="00E02F1C"/>
    <w:rsid w:val="00E03ED1"/>
    <w:rsid w:val="00E04278"/>
    <w:rsid w:val="00E046DB"/>
    <w:rsid w:val="00E04A99"/>
    <w:rsid w:val="00E05751"/>
    <w:rsid w:val="00E06881"/>
    <w:rsid w:val="00E06885"/>
    <w:rsid w:val="00E06D60"/>
    <w:rsid w:val="00E070CA"/>
    <w:rsid w:val="00E10400"/>
    <w:rsid w:val="00E1092D"/>
    <w:rsid w:val="00E1106E"/>
    <w:rsid w:val="00E121B6"/>
    <w:rsid w:val="00E12579"/>
    <w:rsid w:val="00E139A9"/>
    <w:rsid w:val="00E13B72"/>
    <w:rsid w:val="00E13C92"/>
    <w:rsid w:val="00E14191"/>
    <w:rsid w:val="00E14508"/>
    <w:rsid w:val="00E150E6"/>
    <w:rsid w:val="00E15725"/>
    <w:rsid w:val="00E16897"/>
    <w:rsid w:val="00E16991"/>
    <w:rsid w:val="00E1706F"/>
    <w:rsid w:val="00E17307"/>
    <w:rsid w:val="00E17B4B"/>
    <w:rsid w:val="00E17BB2"/>
    <w:rsid w:val="00E20C1A"/>
    <w:rsid w:val="00E22FEA"/>
    <w:rsid w:val="00E23202"/>
    <w:rsid w:val="00E23AFF"/>
    <w:rsid w:val="00E23B2E"/>
    <w:rsid w:val="00E23B8F"/>
    <w:rsid w:val="00E2430F"/>
    <w:rsid w:val="00E24B20"/>
    <w:rsid w:val="00E255DC"/>
    <w:rsid w:val="00E25B61"/>
    <w:rsid w:val="00E25F30"/>
    <w:rsid w:val="00E26152"/>
    <w:rsid w:val="00E2696C"/>
    <w:rsid w:val="00E26F7E"/>
    <w:rsid w:val="00E2769F"/>
    <w:rsid w:val="00E27E9A"/>
    <w:rsid w:val="00E30BAC"/>
    <w:rsid w:val="00E313EF"/>
    <w:rsid w:val="00E31B1E"/>
    <w:rsid w:val="00E31B39"/>
    <w:rsid w:val="00E31E53"/>
    <w:rsid w:val="00E31FDB"/>
    <w:rsid w:val="00E3235E"/>
    <w:rsid w:val="00E32625"/>
    <w:rsid w:val="00E327EE"/>
    <w:rsid w:val="00E32971"/>
    <w:rsid w:val="00E33E39"/>
    <w:rsid w:val="00E348F7"/>
    <w:rsid w:val="00E35488"/>
    <w:rsid w:val="00E359BE"/>
    <w:rsid w:val="00E36303"/>
    <w:rsid w:val="00E366A6"/>
    <w:rsid w:val="00E36BA9"/>
    <w:rsid w:val="00E3726B"/>
    <w:rsid w:val="00E37585"/>
    <w:rsid w:val="00E375EB"/>
    <w:rsid w:val="00E37824"/>
    <w:rsid w:val="00E42277"/>
    <w:rsid w:val="00E422D1"/>
    <w:rsid w:val="00E4257C"/>
    <w:rsid w:val="00E435BA"/>
    <w:rsid w:val="00E43AAD"/>
    <w:rsid w:val="00E45195"/>
    <w:rsid w:val="00E454F4"/>
    <w:rsid w:val="00E45946"/>
    <w:rsid w:val="00E45B9D"/>
    <w:rsid w:val="00E45E81"/>
    <w:rsid w:val="00E4615D"/>
    <w:rsid w:val="00E46F13"/>
    <w:rsid w:val="00E479A2"/>
    <w:rsid w:val="00E502C3"/>
    <w:rsid w:val="00E50968"/>
    <w:rsid w:val="00E51560"/>
    <w:rsid w:val="00E51ECF"/>
    <w:rsid w:val="00E526A4"/>
    <w:rsid w:val="00E52788"/>
    <w:rsid w:val="00E53B75"/>
    <w:rsid w:val="00E53CD7"/>
    <w:rsid w:val="00E54B02"/>
    <w:rsid w:val="00E5525B"/>
    <w:rsid w:val="00E56007"/>
    <w:rsid w:val="00E56F68"/>
    <w:rsid w:val="00E57DA9"/>
    <w:rsid w:val="00E57DFF"/>
    <w:rsid w:val="00E60042"/>
    <w:rsid w:val="00E60BC2"/>
    <w:rsid w:val="00E60C41"/>
    <w:rsid w:val="00E61DF1"/>
    <w:rsid w:val="00E624E2"/>
    <w:rsid w:val="00E627AE"/>
    <w:rsid w:val="00E6295D"/>
    <w:rsid w:val="00E6314B"/>
    <w:rsid w:val="00E6343C"/>
    <w:rsid w:val="00E63627"/>
    <w:rsid w:val="00E645E8"/>
    <w:rsid w:val="00E64F4E"/>
    <w:rsid w:val="00E6596C"/>
    <w:rsid w:val="00E65FD0"/>
    <w:rsid w:val="00E6663E"/>
    <w:rsid w:val="00E6671C"/>
    <w:rsid w:val="00E66C7C"/>
    <w:rsid w:val="00E67F98"/>
    <w:rsid w:val="00E7104A"/>
    <w:rsid w:val="00E7206F"/>
    <w:rsid w:val="00E72206"/>
    <w:rsid w:val="00E72A2D"/>
    <w:rsid w:val="00E72AE0"/>
    <w:rsid w:val="00E733FA"/>
    <w:rsid w:val="00E73FA9"/>
    <w:rsid w:val="00E744F0"/>
    <w:rsid w:val="00E74801"/>
    <w:rsid w:val="00E74C93"/>
    <w:rsid w:val="00E753BA"/>
    <w:rsid w:val="00E76BBD"/>
    <w:rsid w:val="00E77BB6"/>
    <w:rsid w:val="00E803D7"/>
    <w:rsid w:val="00E8070F"/>
    <w:rsid w:val="00E81663"/>
    <w:rsid w:val="00E81835"/>
    <w:rsid w:val="00E81EB9"/>
    <w:rsid w:val="00E82210"/>
    <w:rsid w:val="00E822C3"/>
    <w:rsid w:val="00E8385B"/>
    <w:rsid w:val="00E840E1"/>
    <w:rsid w:val="00E863C5"/>
    <w:rsid w:val="00E86F7E"/>
    <w:rsid w:val="00E8763C"/>
    <w:rsid w:val="00E904B2"/>
    <w:rsid w:val="00E90699"/>
    <w:rsid w:val="00E9155E"/>
    <w:rsid w:val="00E915B3"/>
    <w:rsid w:val="00E9211B"/>
    <w:rsid w:val="00E925D5"/>
    <w:rsid w:val="00E92E13"/>
    <w:rsid w:val="00E94ED9"/>
    <w:rsid w:val="00E96D87"/>
    <w:rsid w:val="00E96FFE"/>
    <w:rsid w:val="00E973F5"/>
    <w:rsid w:val="00E973FA"/>
    <w:rsid w:val="00E97684"/>
    <w:rsid w:val="00E97AD4"/>
    <w:rsid w:val="00EA1658"/>
    <w:rsid w:val="00EA1EB6"/>
    <w:rsid w:val="00EA2CCA"/>
    <w:rsid w:val="00EA3413"/>
    <w:rsid w:val="00EA444A"/>
    <w:rsid w:val="00EA4864"/>
    <w:rsid w:val="00EA4B43"/>
    <w:rsid w:val="00EA4C31"/>
    <w:rsid w:val="00EA55D9"/>
    <w:rsid w:val="00EA6194"/>
    <w:rsid w:val="00EA6295"/>
    <w:rsid w:val="00EA72BE"/>
    <w:rsid w:val="00EA7756"/>
    <w:rsid w:val="00EA7C74"/>
    <w:rsid w:val="00EA7CC7"/>
    <w:rsid w:val="00EB0191"/>
    <w:rsid w:val="00EB0CCC"/>
    <w:rsid w:val="00EB13C1"/>
    <w:rsid w:val="00EB1710"/>
    <w:rsid w:val="00EB2A33"/>
    <w:rsid w:val="00EB3ED1"/>
    <w:rsid w:val="00EB411F"/>
    <w:rsid w:val="00EB41E9"/>
    <w:rsid w:val="00EB4A21"/>
    <w:rsid w:val="00EB4BD1"/>
    <w:rsid w:val="00EB4C27"/>
    <w:rsid w:val="00EB5EBC"/>
    <w:rsid w:val="00EB61F4"/>
    <w:rsid w:val="00EB6EA2"/>
    <w:rsid w:val="00EB7318"/>
    <w:rsid w:val="00EB7A44"/>
    <w:rsid w:val="00EC0A4C"/>
    <w:rsid w:val="00EC2925"/>
    <w:rsid w:val="00EC5BE1"/>
    <w:rsid w:val="00EC77F9"/>
    <w:rsid w:val="00EC7F5F"/>
    <w:rsid w:val="00ED05AB"/>
    <w:rsid w:val="00ED0EAA"/>
    <w:rsid w:val="00ED12C3"/>
    <w:rsid w:val="00ED1CF6"/>
    <w:rsid w:val="00ED2283"/>
    <w:rsid w:val="00ED3AC7"/>
    <w:rsid w:val="00ED4D3C"/>
    <w:rsid w:val="00ED5302"/>
    <w:rsid w:val="00ED7235"/>
    <w:rsid w:val="00ED72E7"/>
    <w:rsid w:val="00ED7DCF"/>
    <w:rsid w:val="00EE0DF4"/>
    <w:rsid w:val="00EE1252"/>
    <w:rsid w:val="00EE3289"/>
    <w:rsid w:val="00EE47FF"/>
    <w:rsid w:val="00EE4B21"/>
    <w:rsid w:val="00EE5686"/>
    <w:rsid w:val="00EE6325"/>
    <w:rsid w:val="00EE757B"/>
    <w:rsid w:val="00EE7911"/>
    <w:rsid w:val="00EE7B04"/>
    <w:rsid w:val="00EF01E7"/>
    <w:rsid w:val="00EF17EF"/>
    <w:rsid w:val="00EF1A48"/>
    <w:rsid w:val="00EF2384"/>
    <w:rsid w:val="00EF271B"/>
    <w:rsid w:val="00EF289D"/>
    <w:rsid w:val="00EF376E"/>
    <w:rsid w:val="00EF4B14"/>
    <w:rsid w:val="00EF4E11"/>
    <w:rsid w:val="00EF5535"/>
    <w:rsid w:val="00EF5A51"/>
    <w:rsid w:val="00EF5A7B"/>
    <w:rsid w:val="00F006B2"/>
    <w:rsid w:val="00F0218E"/>
    <w:rsid w:val="00F02F6A"/>
    <w:rsid w:val="00F040D8"/>
    <w:rsid w:val="00F04126"/>
    <w:rsid w:val="00F047B5"/>
    <w:rsid w:val="00F05005"/>
    <w:rsid w:val="00F05572"/>
    <w:rsid w:val="00F058D2"/>
    <w:rsid w:val="00F05AF4"/>
    <w:rsid w:val="00F05D16"/>
    <w:rsid w:val="00F06547"/>
    <w:rsid w:val="00F065DD"/>
    <w:rsid w:val="00F0675B"/>
    <w:rsid w:val="00F071AF"/>
    <w:rsid w:val="00F11C21"/>
    <w:rsid w:val="00F12787"/>
    <w:rsid w:val="00F1489B"/>
    <w:rsid w:val="00F15870"/>
    <w:rsid w:val="00F1643F"/>
    <w:rsid w:val="00F164A1"/>
    <w:rsid w:val="00F16E09"/>
    <w:rsid w:val="00F176ED"/>
    <w:rsid w:val="00F20683"/>
    <w:rsid w:val="00F22E8B"/>
    <w:rsid w:val="00F23271"/>
    <w:rsid w:val="00F2441F"/>
    <w:rsid w:val="00F24CD8"/>
    <w:rsid w:val="00F26697"/>
    <w:rsid w:val="00F268DB"/>
    <w:rsid w:val="00F276EA"/>
    <w:rsid w:val="00F279B0"/>
    <w:rsid w:val="00F27F76"/>
    <w:rsid w:val="00F324E0"/>
    <w:rsid w:val="00F328E9"/>
    <w:rsid w:val="00F3633F"/>
    <w:rsid w:val="00F3689E"/>
    <w:rsid w:val="00F376AA"/>
    <w:rsid w:val="00F37C75"/>
    <w:rsid w:val="00F404CE"/>
    <w:rsid w:val="00F40850"/>
    <w:rsid w:val="00F40F05"/>
    <w:rsid w:val="00F41003"/>
    <w:rsid w:val="00F41A24"/>
    <w:rsid w:val="00F41FF9"/>
    <w:rsid w:val="00F4285C"/>
    <w:rsid w:val="00F43FF3"/>
    <w:rsid w:val="00F4593B"/>
    <w:rsid w:val="00F45C9D"/>
    <w:rsid w:val="00F45F55"/>
    <w:rsid w:val="00F46482"/>
    <w:rsid w:val="00F46DD9"/>
    <w:rsid w:val="00F47AF0"/>
    <w:rsid w:val="00F50436"/>
    <w:rsid w:val="00F5124B"/>
    <w:rsid w:val="00F51C51"/>
    <w:rsid w:val="00F52918"/>
    <w:rsid w:val="00F52CC5"/>
    <w:rsid w:val="00F5584D"/>
    <w:rsid w:val="00F56649"/>
    <w:rsid w:val="00F568B1"/>
    <w:rsid w:val="00F604F9"/>
    <w:rsid w:val="00F60B5E"/>
    <w:rsid w:val="00F610C7"/>
    <w:rsid w:val="00F62FA4"/>
    <w:rsid w:val="00F63566"/>
    <w:rsid w:val="00F63D63"/>
    <w:rsid w:val="00F64090"/>
    <w:rsid w:val="00F65254"/>
    <w:rsid w:val="00F655AE"/>
    <w:rsid w:val="00F655C2"/>
    <w:rsid w:val="00F6592F"/>
    <w:rsid w:val="00F65D35"/>
    <w:rsid w:val="00F66D06"/>
    <w:rsid w:val="00F70224"/>
    <w:rsid w:val="00F70EE3"/>
    <w:rsid w:val="00F71040"/>
    <w:rsid w:val="00F71092"/>
    <w:rsid w:val="00F714AD"/>
    <w:rsid w:val="00F71742"/>
    <w:rsid w:val="00F71A6A"/>
    <w:rsid w:val="00F72122"/>
    <w:rsid w:val="00F73AFD"/>
    <w:rsid w:val="00F73D18"/>
    <w:rsid w:val="00F748C4"/>
    <w:rsid w:val="00F7496B"/>
    <w:rsid w:val="00F74FF2"/>
    <w:rsid w:val="00F7681A"/>
    <w:rsid w:val="00F77C43"/>
    <w:rsid w:val="00F81377"/>
    <w:rsid w:val="00F8198B"/>
    <w:rsid w:val="00F82181"/>
    <w:rsid w:val="00F829DE"/>
    <w:rsid w:val="00F8455A"/>
    <w:rsid w:val="00F84D9E"/>
    <w:rsid w:val="00F84E65"/>
    <w:rsid w:val="00F851B2"/>
    <w:rsid w:val="00F85B21"/>
    <w:rsid w:val="00F86226"/>
    <w:rsid w:val="00F86791"/>
    <w:rsid w:val="00F87655"/>
    <w:rsid w:val="00F87D72"/>
    <w:rsid w:val="00F904CF"/>
    <w:rsid w:val="00F9077E"/>
    <w:rsid w:val="00F907EC"/>
    <w:rsid w:val="00F91E94"/>
    <w:rsid w:val="00F92DC8"/>
    <w:rsid w:val="00F93D2F"/>
    <w:rsid w:val="00F9434E"/>
    <w:rsid w:val="00F94742"/>
    <w:rsid w:val="00F948B2"/>
    <w:rsid w:val="00F94ACE"/>
    <w:rsid w:val="00F9640A"/>
    <w:rsid w:val="00F96754"/>
    <w:rsid w:val="00F97B29"/>
    <w:rsid w:val="00FA0408"/>
    <w:rsid w:val="00FA08B9"/>
    <w:rsid w:val="00FA1940"/>
    <w:rsid w:val="00FA1AAD"/>
    <w:rsid w:val="00FA24B8"/>
    <w:rsid w:val="00FA27E2"/>
    <w:rsid w:val="00FA30A3"/>
    <w:rsid w:val="00FA45FE"/>
    <w:rsid w:val="00FA49B6"/>
    <w:rsid w:val="00FA4DF4"/>
    <w:rsid w:val="00FA5768"/>
    <w:rsid w:val="00FA618D"/>
    <w:rsid w:val="00FA6D69"/>
    <w:rsid w:val="00FB0083"/>
    <w:rsid w:val="00FB0462"/>
    <w:rsid w:val="00FB08F8"/>
    <w:rsid w:val="00FB0C05"/>
    <w:rsid w:val="00FB13CA"/>
    <w:rsid w:val="00FB2D0C"/>
    <w:rsid w:val="00FB2E97"/>
    <w:rsid w:val="00FB3823"/>
    <w:rsid w:val="00FB465B"/>
    <w:rsid w:val="00FB4838"/>
    <w:rsid w:val="00FB6789"/>
    <w:rsid w:val="00FB6DF1"/>
    <w:rsid w:val="00FC11D0"/>
    <w:rsid w:val="00FC3BB4"/>
    <w:rsid w:val="00FC4368"/>
    <w:rsid w:val="00FC4AF0"/>
    <w:rsid w:val="00FC51F4"/>
    <w:rsid w:val="00FC537B"/>
    <w:rsid w:val="00FC55E6"/>
    <w:rsid w:val="00FC66B8"/>
    <w:rsid w:val="00FC67AF"/>
    <w:rsid w:val="00FC682A"/>
    <w:rsid w:val="00FC6D25"/>
    <w:rsid w:val="00FC6F98"/>
    <w:rsid w:val="00FC73BC"/>
    <w:rsid w:val="00FC7CFE"/>
    <w:rsid w:val="00FD030F"/>
    <w:rsid w:val="00FD0E61"/>
    <w:rsid w:val="00FD1674"/>
    <w:rsid w:val="00FD26CD"/>
    <w:rsid w:val="00FD2A19"/>
    <w:rsid w:val="00FD3E2F"/>
    <w:rsid w:val="00FD55D3"/>
    <w:rsid w:val="00FD563B"/>
    <w:rsid w:val="00FD5941"/>
    <w:rsid w:val="00FD5FD2"/>
    <w:rsid w:val="00FD7884"/>
    <w:rsid w:val="00FE06B5"/>
    <w:rsid w:val="00FE19B4"/>
    <w:rsid w:val="00FE2132"/>
    <w:rsid w:val="00FE2B60"/>
    <w:rsid w:val="00FE34B4"/>
    <w:rsid w:val="00FE3CDB"/>
    <w:rsid w:val="00FE3DB6"/>
    <w:rsid w:val="00FE49C6"/>
    <w:rsid w:val="00FE4EF7"/>
    <w:rsid w:val="00FE5DD1"/>
    <w:rsid w:val="00FE69AF"/>
    <w:rsid w:val="00FE6D30"/>
    <w:rsid w:val="00FE6E31"/>
    <w:rsid w:val="00FE6EE1"/>
    <w:rsid w:val="00FE7192"/>
    <w:rsid w:val="00FE7653"/>
    <w:rsid w:val="00FF027E"/>
    <w:rsid w:val="00FF02EA"/>
    <w:rsid w:val="00FF0A24"/>
    <w:rsid w:val="00FF187F"/>
    <w:rsid w:val="00FF1D36"/>
    <w:rsid w:val="00FF22B2"/>
    <w:rsid w:val="00FF320B"/>
    <w:rsid w:val="00FF33E3"/>
    <w:rsid w:val="00FF35C2"/>
    <w:rsid w:val="00FF37FA"/>
    <w:rsid w:val="00FF53EE"/>
    <w:rsid w:val="00FF61B7"/>
    <w:rsid w:val="00FF6DFA"/>
    <w:rsid w:val="00FF7649"/>
    <w:rsid w:val="00FF797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semiHidden="1" w:qFormat="1"/>
    <w:lsdException w:name="annotation reference" w:uiPriority="0"/>
    <w:lsdException w:name="Title" w:qFormat="1"/>
    <w:lsdException w:name="Default Paragraph Font" w:uiPriority="1"/>
    <w:lsdException w:name="Subtitle" w:qFormat="1"/>
    <w:lsdException w:name="Strong" w:uiPriority="22" w:qFormat="1"/>
    <w:lsdException w:name="Emphasis" w:uiPriority="20"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2">
    <w:name w:val="Normal"/>
    <w:semiHidden/>
    <w:rsid w:val="007A1280"/>
    <w:pPr>
      <w:jc w:val="both"/>
    </w:pPr>
    <w:rPr>
      <w:rFonts w:eastAsiaTheme="minorEastAsia"/>
      <w:sz w:val="24"/>
      <w:lang w:val="en-US" w:eastAsia="en-US"/>
    </w:rPr>
  </w:style>
  <w:style w:type="paragraph" w:styleId="1">
    <w:name w:val="heading 1"/>
    <w:basedOn w:val="a2"/>
    <w:next w:val="a2"/>
    <w:link w:val="10"/>
    <w:uiPriority w:val="99"/>
    <w:semiHidden/>
    <w:rsid w:val="007A1280"/>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7A1280"/>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7A1280"/>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7A1280"/>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7A1280"/>
    <w:pPr>
      <w:spacing w:before="200"/>
      <w:outlineLvl w:val="4"/>
    </w:pPr>
    <w:rPr>
      <w:rFonts w:asciiTheme="majorHAnsi" w:eastAsiaTheme="majorEastAsia" w:hAnsiTheme="majorHAnsi" w:cstheme="majorBidi"/>
      <w:b/>
      <w:bCs/>
      <w:color w:val="808080"/>
      <w:sz w:val="22"/>
      <w:lang w:val="fr-FR" w:eastAsia="fr-FR"/>
    </w:rPr>
  </w:style>
  <w:style w:type="paragraph" w:styleId="6">
    <w:name w:val="heading 6"/>
    <w:basedOn w:val="a2"/>
    <w:next w:val="a2"/>
    <w:link w:val="60"/>
    <w:uiPriority w:val="99"/>
    <w:semiHidden/>
    <w:rsid w:val="007A128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7A1280"/>
    <w:pPr>
      <w:outlineLvl w:val="6"/>
    </w:pPr>
    <w:rPr>
      <w:rFonts w:asciiTheme="majorHAnsi" w:eastAsiaTheme="majorEastAsia" w:hAnsiTheme="majorHAnsi" w:cstheme="majorBidi"/>
      <w:i/>
      <w:iCs/>
      <w:sz w:val="22"/>
      <w:lang w:val="fr-FR" w:eastAsia="fr-FR" w:bidi="en-US"/>
    </w:rPr>
  </w:style>
  <w:style w:type="paragraph" w:styleId="8">
    <w:name w:val="heading 8"/>
    <w:basedOn w:val="a2"/>
    <w:next w:val="a2"/>
    <w:link w:val="80"/>
    <w:uiPriority w:val="99"/>
    <w:semiHidden/>
    <w:qFormat/>
    <w:rsid w:val="007A1280"/>
    <w:pPr>
      <w:outlineLvl w:val="7"/>
    </w:pPr>
    <w:rPr>
      <w:rFonts w:asciiTheme="majorHAnsi" w:eastAsiaTheme="majorEastAsia" w:hAnsiTheme="majorHAnsi" w:cstheme="majorBidi"/>
      <w:sz w:val="20"/>
      <w:szCs w:val="20"/>
      <w:lang w:val="fr-FR" w:eastAsia="fr-FR" w:bidi="en-US"/>
    </w:rPr>
  </w:style>
  <w:style w:type="paragraph" w:styleId="9">
    <w:name w:val="heading 9"/>
    <w:basedOn w:val="a2"/>
    <w:next w:val="a2"/>
    <w:link w:val="90"/>
    <w:uiPriority w:val="99"/>
    <w:semiHidden/>
    <w:qFormat/>
    <w:rsid w:val="007A1280"/>
    <w:pPr>
      <w:outlineLvl w:val="8"/>
    </w:pPr>
    <w:rPr>
      <w:rFonts w:asciiTheme="majorHAnsi" w:eastAsiaTheme="majorEastAsia" w:hAnsiTheme="majorHAnsi" w:cstheme="majorBidi"/>
      <w:i/>
      <w:iCs/>
      <w:spacing w:val="5"/>
      <w:sz w:val="20"/>
      <w:szCs w:val="20"/>
      <w:lang w:val="fr-FR" w:eastAsia="fr-FR"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CHRHeading1">
    <w:name w:val="ECHR_Heading_1"/>
    <w:aliases w:val="Ju_H_I_Roman"/>
    <w:basedOn w:val="1"/>
    <w:next w:val="ECHRPara"/>
    <w:uiPriority w:val="19"/>
    <w:qFormat/>
    <w:rsid w:val="007A1280"/>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a2"/>
    <w:next w:val="ECHRPara"/>
    <w:uiPriority w:val="18"/>
    <w:qFormat/>
    <w:rsid w:val="007A1280"/>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
    <w:basedOn w:val="a2"/>
    <w:link w:val="ECHRParaChar"/>
    <w:uiPriority w:val="12"/>
    <w:qFormat/>
    <w:rsid w:val="007A1280"/>
    <w:pPr>
      <w:ind w:firstLine="284"/>
    </w:pPr>
  </w:style>
  <w:style w:type="character" w:customStyle="1" w:styleId="ECHRParaChar">
    <w:name w:val="ECHR_Para Char"/>
    <w:aliases w:val="Ju_Para Char"/>
    <w:link w:val="ECHRPara"/>
    <w:uiPriority w:val="12"/>
    <w:rsid w:val="00B921A8"/>
    <w:rPr>
      <w:rFonts w:eastAsiaTheme="minorEastAsia"/>
      <w:sz w:val="24"/>
      <w:lang w:val="en-US" w:eastAsia="en-US"/>
    </w:rPr>
  </w:style>
  <w:style w:type="paragraph" w:styleId="a6">
    <w:name w:val="footer"/>
    <w:basedOn w:val="a2"/>
    <w:link w:val="a7"/>
    <w:uiPriority w:val="57"/>
    <w:semiHidden/>
    <w:rsid w:val="007A1280"/>
    <w:pPr>
      <w:tabs>
        <w:tab w:val="center" w:pos="4536"/>
        <w:tab w:val="right" w:pos="9696"/>
      </w:tabs>
      <w:ind w:left="-680" w:right="-680"/>
    </w:pPr>
    <w:rPr>
      <w:rFonts w:eastAsiaTheme="minorHAnsi"/>
    </w:rPr>
  </w:style>
  <w:style w:type="paragraph" w:customStyle="1" w:styleId="ECHRDecisionBody">
    <w:name w:val="ECHR_Decision_Body"/>
    <w:aliases w:val="Ju_Judges"/>
    <w:basedOn w:val="a2"/>
    <w:link w:val="JuJudgesChar"/>
    <w:uiPriority w:val="11"/>
    <w:qFormat/>
    <w:rsid w:val="007A1280"/>
    <w:pPr>
      <w:tabs>
        <w:tab w:val="left" w:pos="567"/>
        <w:tab w:val="left" w:pos="1134"/>
      </w:tabs>
      <w:jc w:val="left"/>
    </w:pPr>
    <w:rPr>
      <w:lang w:val="fr-FR" w:eastAsia="fr-FR"/>
    </w:r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21"/>
    <w:next w:val="ECHRPara"/>
    <w:uiPriority w:val="20"/>
    <w:qFormat/>
    <w:rsid w:val="007A1280"/>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a2"/>
    <w:uiPriority w:val="14"/>
    <w:qFormat/>
    <w:rsid w:val="007A1280"/>
    <w:pPr>
      <w:spacing w:before="120" w:after="120"/>
      <w:ind w:left="425" w:firstLine="142"/>
    </w:pPr>
    <w:rPr>
      <w:sz w:val="20"/>
      <w:lang w:val="fr-FR" w:eastAsia="fr-FR"/>
    </w:rPr>
  </w:style>
  <w:style w:type="paragraph" w:customStyle="1" w:styleId="JuSigned">
    <w:name w:val="Ju_Signed"/>
    <w:basedOn w:val="a2"/>
    <w:next w:val="JuParaLast"/>
    <w:link w:val="JuSignedChar"/>
    <w:uiPriority w:val="32"/>
    <w:qFormat/>
    <w:rsid w:val="007A1280"/>
    <w:pPr>
      <w:tabs>
        <w:tab w:val="center" w:pos="851"/>
        <w:tab w:val="center" w:pos="6407"/>
      </w:tabs>
      <w:spacing w:before="720"/>
      <w:jc w:val="left"/>
    </w:pPr>
    <w:rPr>
      <w:lang w:val="fr-FR" w:eastAsia="fr-FR"/>
    </w:rPr>
  </w:style>
  <w:style w:type="paragraph" w:customStyle="1" w:styleId="JuParaLast">
    <w:name w:val="Ju_Para_Last"/>
    <w:basedOn w:val="a2"/>
    <w:next w:val="ECHRPara"/>
    <w:uiPriority w:val="30"/>
    <w:qFormat/>
    <w:rsid w:val="007A1280"/>
    <w:pPr>
      <w:keepNext/>
      <w:keepLines/>
      <w:spacing w:before="240"/>
      <w:ind w:firstLine="284"/>
    </w:pPr>
    <w:rPr>
      <w:lang w:val="fr-FR" w:eastAsia="fr-FR"/>
    </w:r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a2"/>
    <w:next w:val="ECHRPara"/>
    <w:link w:val="JuCaseChar"/>
    <w:uiPriority w:val="10"/>
    <w:rsid w:val="007A1280"/>
    <w:pPr>
      <w:ind w:firstLine="284"/>
    </w:pPr>
    <w:rPr>
      <w:b/>
    </w:rPr>
  </w:style>
  <w:style w:type="character" w:customStyle="1" w:styleId="JuCaseChar">
    <w:name w:val="Ju_Case Char"/>
    <w:link w:val="JuCase"/>
    <w:uiPriority w:val="10"/>
    <w:rsid w:val="00B921A8"/>
    <w:rPr>
      <w:rFonts w:eastAsiaTheme="minorEastAsia"/>
      <w:b/>
      <w:sz w:val="24"/>
      <w:lang w:val="en-US" w:eastAsia="en-US"/>
    </w:rPr>
  </w:style>
  <w:style w:type="paragraph" w:customStyle="1" w:styleId="JuList">
    <w:name w:val="Ju_List"/>
    <w:basedOn w:val="a2"/>
    <w:link w:val="JuListChar"/>
    <w:uiPriority w:val="28"/>
    <w:qFormat/>
    <w:rsid w:val="007A1280"/>
    <w:pPr>
      <w:ind w:left="340" w:hanging="340"/>
    </w:pPr>
    <w:rPr>
      <w:lang w:val="fr-FR" w:eastAsia="fr-FR"/>
    </w:rPr>
  </w:style>
  <w:style w:type="character" w:customStyle="1" w:styleId="JuListChar">
    <w:name w:val="Ju_List Char"/>
    <w:link w:val="JuList"/>
    <w:uiPriority w:val="28"/>
    <w:rsid w:val="00930CD7"/>
    <w:rPr>
      <w:rFonts w:eastAsiaTheme="minorEastAsia"/>
      <w:sz w:val="24"/>
    </w:rPr>
  </w:style>
  <w:style w:type="paragraph" w:customStyle="1" w:styleId="JuAppQuestion">
    <w:name w:val="Ju_App_Question"/>
    <w:basedOn w:val="a2"/>
    <w:uiPriority w:val="5"/>
    <w:rsid w:val="007A1280"/>
    <w:pPr>
      <w:numPr>
        <w:numId w:val="14"/>
      </w:numPr>
      <w:jc w:val="left"/>
    </w:pPr>
    <w:rPr>
      <w:b/>
    </w:rPr>
  </w:style>
  <w:style w:type="paragraph" w:styleId="a8">
    <w:name w:val="footnote text"/>
    <w:basedOn w:val="a2"/>
    <w:link w:val="a9"/>
    <w:uiPriority w:val="99"/>
    <w:semiHidden/>
    <w:rsid w:val="007A1280"/>
    <w:rPr>
      <w:sz w:val="20"/>
      <w:szCs w:val="20"/>
    </w:rPr>
  </w:style>
  <w:style w:type="character" w:styleId="aa">
    <w:name w:val="footnote reference"/>
    <w:basedOn w:val="a3"/>
    <w:uiPriority w:val="99"/>
    <w:semiHidden/>
    <w:rsid w:val="007A1280"/>
    <w:rPr>
      <w:vertAlign w:val="superscript"/>
    </w:rPr>
  </w:style>
  <w:style w:type="paragraph" w:styleId="ab">
    <w:name w:val="header"/>
    <w:basedOn w:val="a2"/>
    <w:link w:val="ac"/>
    <w:uiPriority w:val="57"/>
    <w:semiHidden/>
    <w:rsid w:val="007A1280"/>
    <w:pPr>
      <w:tabs>
        <w:tab w:val="center" w:pos="4536"/>
        <w:tab w:val="right" w:pos="9072"/>
      </w:tabs>
    </w:pPr>
    <w:rPr>
      <w:rFonts w:eastAsiaTheme="minorHAnsi"/>
    </w:rPr>
  </w:style>
  <w:style w:type="character" w:styleId="ad">
    <w:name w:val="page number"/>
    <w:uiPriority w:val="99"/>
    <w:semiHidden/>
    <w:rsid w:val="00D1288A"/>
    <w:rPr>
      <w:sz w:val="18"/>
    </w:rPr>
  </w:style>
  <w:style w:type="paragraph" w:customStyle="1" w:styleId="JuLista">
    <w:name w:val="Ju_List_a"/>
    <w:basedOn w:val="JuList"/>
    <w:uiPriority w:val="28"/>
    <w:qFormat/>
    <w:rsid w:val="007A1280"/>
    <w:pPr>
      <w:ind w:left="346" w:firstLine="0"/>
    </w:pPr>
  </w:style>
  <w:style w:type="paragraph" w:customStyle="1" w:styleId="JuListi">
    <w:name w:val="Ju_List_i"/>
    <w:basedOn w:val="a2"/>
    <w:next w:val="JuLista"/>
    <w:uiPriority w:val="28"/>
    <w:qFormat/>
    <w:rsid w:val="007A1280"/>
    <w:pPr>
      <w:ind w:left="794"/>
    </w:pPr>
    <w:rPr>
      <w:lang w:val="fr-FR" w:eastAsia="fr-FR"/>
    </w:rPr>
  </w:style>
  <w:style w:type="character" w:styleId="ae">
    <w:name w:val="annotation reference"/>
    <w:semiHidden/>
    <w:rPr>
      <w:sz w:val="16"/>
    </w:rPr>
  </w:style>
  <w:style w:type="paragraph" w:styleId="af">
    <w:name w:val="annotation text"/>
    <w:basedOn w:val="a2"/>
    <w:semiHidden/>
    <w:rPr>
      <w:sz w:val="20"/>
    </w:rPr>
  </w:style>
  <w:style w:type="paragraph" w:styleId="af0">
    <w:name w:val="Balloon Text"/>
    <w:basedOn w:val="a2"/>
    <w:link w:val="af1"/>
    <w:uiPriority w:val="99"/>
    <w:semiHidden/>
    <w:rsid w:val="007A1280"/>
    <w:rPr>
      <w:rFonts w:ascii="Tahoma" w:hAnsi="Tahoma" w:cs="Tahoma"/>
      <w:sz w:val="16"/>
      <w:szCs w:val="16"/>
    </w:rPr>
  </w:style>
  <w:style w:type="paragraph" w:styleId="af2">
    <w:name w:val="annotation subject"/>
    <w:basedOn w:val="af"/>
    <w:next w:val="af"/>
    <w:uiPriority w:val="99"/>
    <w:semiHidden/>
    <w:rsid w:val="00D353F4"/>
    <w:rPr>
      <w:b/>
      <w:bCs/>
    </w:rPr>
  </w:style>
  <w:style w:type="character" w:styleId="af3">
    <w:name w:val="endnote reference"/>
    <w:uiPriority w:val="99"/>
    <w:semiHidden/>
    <w:rsid w:val="00D1288A"/>
    <w:rPr>
      <w:vertAlign w:val="superscript"/>
    </w:rPr>
  </w:style>
  <w:style w:type="paragraph" w:styleId="af4">
    <w:name w:val="endnote text"/>
    <w:basedOn w:val="a2"/>
    <w:uiPriority w:val="99"/>
    <w:semiHidden/>
    <w:rsid w:val="00D1288A"/>
    <w:rPr>
      <w:sz w:val="20"/>
    </w:rPr>
  </w:style>
  <w:style w:type="character" w:styleId="af5">
    <w:name w:val="FollowedHyperlink"/>
    <w:uiPriority w:val="99"/>
    <w:semiHidden/>
    <w:rsid w:val="00D1288A"/>
    <w:rPr>
      <w:color w:val="800080"/>
      <w:u w:val="single"/>
    </w:rPr>
  </w:style>
  <w:style w:type="character" w:styleId="af6">
    <w:name w:val="Hyperlink"/>
    <w:basedOn w:val="a3"/>
    <w:uiPriority w:val="99"/>
    <w:semiHidden/>
    <w:rsid w:val="007A1280"/>
    <w:rPr>
      <w:color w:val="0000FF" w:themeColor="hyperlink"/>
      <w:u w:val="single"/>
    </w:rPr>
  </w:style>
  <w:style w:type="character" w:styleId="af7">
    <w:name w:val="Strong"/>
    <w:uiPriority w:val="22"/>
    <w:qFormat/>
    <w:rsid w:val="007A1280"/>
    <w:rPr>
      <w:b/>
      <w:bCs/>
    </w:rPr>
  </w:style>
  <w:style w:type="paragraph" w:styleId="af8">
    <w:name w:val="Document Map"/>
    <w:basedOn w:val="a2"/>
    <w:uiPriority w:val="99"/>
    <w:semiHidden/>
    <w:rsid w:val="008824B9"/>
    <w:pPr>
      <w:shd w:val="clear" w:color="auto" w:fill="000080"/>
    </w:pPr>
    <w:rPr>
      <w:rFonts w:ascii="Tahoma" w:hAnsi="Tahoma" w:cs="Tahoma"/>
      <w:sz w:val="20"/>
    </w:rPr>
  </w:style>
  <w:style w:type="paragraph" w:customStyle="1" w:styleId="OpiParaSub">
    <w:name w:val="Opi_Para_Sub"/>
    <w:basedOn w:val="JuParaSub"/>
    <w:uiPriority w:val="47"/>
    <w:qFormat/>
    <w:rsid w:val="007A1280"/>
  </w:style>
  <w:style w:type="paragraph" w:styleId="a0">
    <w:name w:val="List Bullet"/>
    <w:basedOn w:val="a2"/>
    <w:uiPriority w:val="99"/>
    <w:semiHidden/>
    <w:rsid w:val="008824B9"/>
    <w:pPr>
      <w:numPr>
        <w:numId w:val="1"/>
      </w:numPr>
    </w:pPr>
  </w:style>
  <w:style w:type="paragraph" w:customStyle="1" w:styleId="OpiQuot">
    <w:name w:val="Opi_Quot"/>
    <w:basedOn w:val="ECHRParaQuote"/>
    <w:uiPriority w:val="48"/>
    <w:qFormat/>
    <w:rsid w:val="007A1280"/>
  </w:style>
  <w:style w:type="character" w:customStyle="1" w:styleId="10">
    <w:name w:val="Заголовок 1 Знак"/>
    <w:basedOn w:val="a3"/>
    <w:link w:val="1"/>
    <w:uiPriority w:val="99"/>
    <w:semiHidden/>
    <w:rsid w:val="007A1280"/>
    <w:rPr>
      <w:rFonts w:asciiTheme="majorHAnsi" w:eastAsiaTheme="majorEastAsia" w:hAnsiTheme="majorHAnsi" w:cstheme="majorBidi"/>
      <w:b/>
      <w:bCs/>
      <w:color w:val="333333"/>
      <w:sz w:val="28"/>
      <w:szCs w:val="28"/>
      <w:lang w:val="en-US" w:eastAsia="en-US"/>
    </w:rPr>
  </w:style>
  <w:style w:type="character" w:customStyle="1" w:styleId="22">
    <w:name w:val="Заголовок 2 Знак"/>
    <w:basedOn w:val="a3"/>
    <w:link w:val="21"/>
    <w:uiPriority w:val="99"/>
    <w:semiHidden/>
    <w:rsid w:val="007A1280"/>
    <w:rPr>
      <w:rFonts w:asciiTheme="majorHAnsi" w:eastAsiaTheme="majorEastAsia" w:hAnsiTheme="majorHAnsi" w:cstheme="majorBidi"/>
      <w:b/>
      <w:bCs/>
      <w:color w:val="4D4D4D"/>
      <w:sz w:val="26"/>
      <w:szCs w:val="26"/>
      <w:lang w:val="en-US" w:eastAsia="en-US"/>
    </w:rPr>
  </w:style>
  <w:style w:type="character" w:customStyle="1" w:styleId="32">
    <w:name w:val="Заголовок 3 Знак"/>
    <w:basedOn w:val="a3"/>
    <w:link w:val="31"/>
    <w:uiPriority w:val="99"/>
    <w:semiHidden/>
    <w:rsid w:val="007A1280"/>
    <w:rPr>
      <w:rFonts w:asciiTheme="majorHAnsi" w:eastAsiaTheme="majorEastAsia" w:hAnsiTheme="majorHAnsi" w:cstheme="majorBidi"/>
      <w:b/>
      <w:bCs/>
      <w:color w:val="5F5F5F"/>
      <w:sz w:val="24"/>
      <w:lang w:val="en-US" w:eastAsia="en-US"/>
    </w:rPr>
  </w:style>
  <w:style w:type="character" w:customStyle="1" w:styleId="42">
    <w:name w:val="Заголовок 4 Знак"/>
    <w:basedOn w:val="a3"/>
    <w:link w:val="41"/>
    <w:uiPriority w:val="99"/>
    <w:semiHidden/>
    <w:rsid w:val="007A1280"/>
    <w:rPr>
      <w:rFonts w:asciiTheme="majorHAnsi" w:eastAsiaTheme="majorEastAsia" w:hAnsiTheme="majorHAnsi" w:cstheme="majorBidi"/>
      <w:b/>
      <w:bCs/>
      <w:i/>
      <w:iCs/>
      <w:color w:val="777777"/>
      <w:sz w:val="24"/>
      <w:lang w:val="en-US" w:eastAsia="en-US"/>
    </w:rPr>
  </w:style>
  <w:style w:type="character" w:customStyle="1" w:styleId="60">
    <w:name w:val="Заголовок 6 Знак"/>
    <w:basedOn w:val="a3"/>
    <w:link w:val="6"/>
    <w:uiPriority w:val="99"/>
    <w:semiHidden/>
    <w:rsid w:val="007A1280"/>
    <w:rPr>
      <w:rFonts w:asciiTheme="majorHAnsi" w:eastAsiaTheme="majorEastAsia" w:hAnsiTheme="majorHAnsi" w:cstheme="majorBidi"/>
      <w:b/>
      <w:bCs/>
      <w:i/>
      <w:iCs/>
      <w:color w:val="7F7F7F" w:themeColor="text1" w:themeTint="80"/>
      <w:sz w:val="24"/>
      <w:lang w:val="en-US" w:eastAsia="en-US" w:bidi="en-US"/>
    </w:rPr>
  </w:style>
  <w:style w:type="character" w:customStyle="1" w:styleId="af1">
    <w:name w:val="Текст выноски Знак"/>
    <w:basedOn w:val="a3"/>
    <w:link w:val="af0"/>
    <w:uiPriority w:val="99"/>
    <w:semiHidden/>
    <w:rsid w:val="007A1280"/>
    <w:rPr>
      <w:rFonts w:ascii="Tahoma" w:eastAsiaTheme="minorEastAsia" w:hAnsi="Tahoma" w:cs="Tahoma"/>
      <w:sz w:val="16"/>
      <w:szCs w:val="16"/>
      <w:lang w:val="en-US" w:eastAsia="en-US"/>
    </w:rPr>
  </w:style>
  <w:style w:type="paragraph" w:customStyle="1" w:styleId="ECHRFooter">
    <w:name w:val="ECHR_Footer"/>
    <w:aliases w:val="Footer_ECHR"/>
    <w:basedOn w:val="a6"/>
    <w:uiPriority w:val="57"/>
    <w:semiHidden/>
    <w:rsid w:val="007A1280"/>
    <w:pPr>
      <w:jc w:val="left"/>
    </w:pPr>
    <w:rPr>
      <w:sz w:val="8"/>
    </w:rPr>
  </w:style>
  <w:style w:type="paragraph" w:customStyle="1" w:styleId="ECHRFooterLine">
    <w:name w:val="ECHR_Footer_Line"/>
    <w:aliases w:val="Footer_Line"/>
    <w:basedOn w:val="a2"/>
    <w:next w:val="ECHRFooter"/>
    <w:uiPriority w:val="57"/>
    <w:semiHidden/>
    <w:rsid w:val="007A1280"/>
    <w:pPr>
      <w:pBdr>
        <w:top w:val="single" w:sz="6" w:space="1" w:color="5F5F5F"/>
      </w:pBdr>
      <w:tabs>
        <w:tab w:val="center" w:pos="4536"/>
        <w:tab w:val="right" w:pos="9696"/>
      </w:tabs>
      <w:ind w:left="-680" w:right="-680"/>
      <w:jc w:val="left"/>
    </w:pPr>
    <w:rPr>
      <w:color w:val="5F5F5F"/>
    </w:rPr>
  </w:style>
  <w:style w:type="character" w:customStyle="1" w:styleId="ac">
    <w:name w:val="Верхний колонтитул Знак"/>
    <w:basedOn w:val="a3"/>
    <w:link w:val="ab"/>
    <w:uiPriority w:val="57"/>
    <w:semiHidden/>
    <w:rsid w:val="007A1280"/>
    <w:rPr>
      <w:sz w:val="24"/>
      <w:lang w:val="en-US" w:eastAsia="en-US"/>
    </w:rPr>
  </w:style>
  <w:style w:type="paragraph" w:customStyle="1" w:styleId="ECHRHeader">
    <w:name w:val="ECHR_Header"/>
    <w:aliases w:val="Ju_Header"/>
    <w:basedOn w:val="ab"/>
    <w:uiPriority w:val="4"/>
    <w:qFormat/>
    <w:rsid w:val="007A1280"/>
    <w:pPr>
      <w:tabs>
        <w:tab w:val="clear" w:pos="4536"/>
        <w:tab w:val="clear" w:pos="9072"/>
        <w:tab w:val="center" w:pos="3686"/>
        <w:tab w:val="right" w:pos="7371"/>
      </w:tabs>
      <w:jc w:val="left"/>
    </w:pPr>
    <w:rPr>
      <w:sz w:val="18"/>
      <w:lang w:val="fr-FR" w:eastAsia="fr-FR"/>
    </w:rPr>
  </w:style>
  <w:style w:type="character" w:customStyle="1" w:styleId="a7">
    <w:name w:val="Нижний колонтитул Знак"/>
    <w:basedOn w:val="a3"/>
    <w:link w:val="a6"/>
    <w:uiPriority w:val="57"/>
    <w:semiHidden/>
    <w:rsid w:val="007A1280"/>
    <w:rPr>
      <w:sz w:val="24"/>
      <w:lang w:val="en-US" w:eastAsia="en-US"/>
    </w:rPr>
  </w:style>
  <w:style w:type="character" w:customStyle="1" w:styleId="a9">
    <w:name w:val="Текст сноски Знак"/>
    <w:basedOn w:val="a3"/>
    <w:link w:val="a8"/>
    <w:uiPriority w:val="99"/>
    <w:semiHidden/>
    <w:rsid w:val="007A1280"/>
    <w:rPr>
      <w:rFonts w:eastAsiaTheme="minorEastAsia"/>
      <w:sz w:val="20"/>
      <w:szCs w:val="20"/>
      <w:lang w:val="en-US" w:eastAsia="en-US"/>
    </w:rPr>
  </w:style>
  <w:style w:type="paragraph" w:customStyle="1" w:styleId="OpiQuotSub">
    <w:name w:val="Opi_Quot_Sub"/>
    <w:basedOn w:val="JuQuotSub"/>
    <w:uiPriority w:val="49"/>
    <w:qFormat/>
    <w:rsid w:val="007A1280"/>
  </w:style>
  <w:style w:type="paragraph" w:customStyle="1" w:styleId="OpiPara">
    <w:name w:val="Opi_Para"/>
    <w:basedOn w:val="ECHRPara"/>
    <w:uiPriority w:val="46"/>
    <w:qFormat/>
    <w:rsid w:val="007A1280"/>
  </w:style>
  <w:style w:type="paragraph" w:customStyle="1" w:styleId="JuParaSub">
    <w:name w:val="Ju_Para_Sub"/>
    <w:basedOn w:val="ECHRPara"/>
    <w:uiPriority w:val="13"/>
    <w:qFormat/>
    <w:rsid w:val="007A1280"/>
    <w:pPr>
      <w:ind w:left="284"/>
    </w:pPr>
  </w:style>
  <w:style w:type="paragraph" w:customStyle="1" w:styleId="JuTitle">
    <w:name w:val="Ju_Title"/>
    <w:basedOn w:val="a2"/>
    <w:next w:val="ECHRPara"/>
    <w:uiPriority w:val="3"/>
    <w:rsid w:val="007A1280"/>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7A1280"/>
    <w:pPr>
      <w:ind w:left="567"/>
    </w:pPr>
  </w:style>
  <w:style w:type="paragraph" w:customStyle="1" w:styleId="OpiHA">
    <w:name w:val="Opi_H_A"/>
    <w:basedOn w:val="ECHRHeading1"/>
    <w:next w:val="OpiPara"/>
    <w:uiPriority w:val="41"/>
    <w:qFormat/>
    <w:rsid w:val="007A1280"/>
    <w:pPr>
      <w:tabs>
        <w:tab w:val="clear" w:pos="357"/>
      </w:tabs>
      <w:outlineLvl w:val="1"/>
    </w:pPr>
    <w:rPr>
      <w:b/>
    </w:rPr>
  </w:style>
  <w:style w:type="paragraph" w:customStyle="1" w:styleId="ECHRTitleCentre3">
    <w:name w:val="ECHR_Title_Centre_3"/>
    <w:aliases w:val="Ju_H_Article"/>
    <w:basedOn w:val="a2"/>
    <w:next w:val="ECHRParaQuote"/>
    <w:uiPriority w:val="27"/>
    <w:qFormat/>
    <w:rsid w:val="007A1280"/>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a2"/>
    <w:next w:val="ECHRPara"/>
    <w:uiPriority w:val="8"/>
    <w:rsid w:val="007A1280"/>
    <w:pPr>
      <w:spacing w:after="240"/>
      <w:jc w:val="center"/>
      <w:outlineLvl w:val="0"/>
    </w:pPr>
    <w:rPr>
      <w:rFonts w:asciiTheme="majorHAnsi" w:hAnsiTheme="majorHAnsi"/>
    </w:rPr>
  </w:style>
  <w:style w:type="character" w:customStyle="1" w:styleId="JUNAMES">
    <w:name w:val="JU_NAMES"/>
    <w:uiPriority w:val="17"/>
    <w:qFormat/>
    <w:rsid w:val="007A1280"/>
    <w:rPr>
      <w:caps w:val="0"/>
      <w:smallCaps/>
    </w:rPr>
  </w:style>
  <w:style w:type="character" w:customStyle="1" w:styleId="52">
    <w:name w:val="Заголовок 5 Знак"/>
    <w:basedOn w:val="a3"/>
    <w:link w:val="51"/>
    <w:uiPriority w:val="99"/>
    <w:semiHidden/>
    <w:rsid w:val="007A1280"/>
    <w:rPr>
      <w:rFonts w:asciiTheme="majorHAnsi" w:eastAsiaTheme="majorEastAsia" w:hAnsiTheme="majorHAnsi" w:cstheme="majorBidi"/>
      <w:b/>
      <w:bCs/>
      <w:color w:val="808080"/>
    </w:rPr>
  </w:style>
  <w:style w:type="character" w:customStyle="1" w:styleId="70">
    <w:name w:val="Заголовок 7 Знак"/>
    <w:basedOn w:val="a3"/>
    <w:link w:val="7"/>
    <w:uiPriority w:val="99"/>
    <w:semiHidden/>
    <w:rsid w:val="007A1280"/>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7A1280"/>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7A1280"/>
    <w:rPr>
      <w:rFonts w:asciiTheme="majorHAnsi" w:eastAsiaTheme="majorEastAsia" w:hAnsiTheme="majorHAnsi" w:cstheme="majorBidi"/>
      <w:i/>
      <w:iCs/>
      <w:spacing w:val="5"/>
      <w:sz w:val="20"/>
      <w:szCs w:val="20"/>
      <w:lang w:bidi="en-US"/>
    </w:rPr>
  </w:style>
  <w:style w:type="paragraph" w:styleId="af9">
    <w:name w:val="Title"/>
    <w:basedOn w:val="a2"/>
    <w:next w:val="a2"/>
    <w:link w:val="afa"/>
    <w:uiPriority w:val="99"/>
    <w:semiHidden/>
    <w:qFormat/>
    <w:rsid w:val="007A1280"/>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afa">
    <w:name w:val="Название Знак"/>
    <w:basedOn w:val="a3"/>
    <w:link w:val="af9"/>
    <w:uiPriority w:val="99"/>
    <w:semiHidden/>
    <w:rsid w:val="007A1280"/>
    <w:rPr>
      <w:rFonts w:asciiTheme="majorHAnsi" w:eastAsiaTheme="majorEastAsia" w:hAnsiTheme="majorHAnsi" w:cstheme="majorBidi"/>
      <w:spacing w:val="5"/>
      <w:sz w:val="52"/>
      <w:szCs w:val="52"/>
      <w:lang w:bidi="en-US"/>
    </w:rPr>
  </w:style>
  <w:style w:type="paragraph" w:styleId="afb">
    <w:name w:val="Subtitle"/>
    <w:basedOn w:val="a2"/>
    <w:next w:val="a2"/>
    <w:link w:val="afc"/>
    <w:uiPriority w:val="99"/>
    <w:semiHidden/>
    <w:qFormat/>
    <w:rsid w:val="007A1280"/>
    <w:pPr>
      <w:spacing w:after="600"/>
    </w:pPr>
    <w:rPr>
      <w:rFonts w:asciiTheme="majorHAnsi" w:eastAsiaTheme="majorEastAsia" w:hAnsiTheme="majorHAnsi" w:cstheme="majorBidi"/>
      <w:i/>
      <w:iCs/>
      <w:spacing w:val="13"/>
      <w:szCs w:val="24"/>
      <w:lang w:val="fr-FR" w:eastAsia="fr-FR" w:bidi="en-US"/>
    </w:rPr>
  </w:style>
  <w:style w:type="character" w:customStyle="1" w:styleId="afc">
    <w:name w:val="Подзаголовок Знак"/>
    <w:basedOn w:val="a3"/>
    <w:link w:val="afb"/>
    <w:uiPriority w:val="99"/>
    <w:semiHidden/>
    <w:rsid w:val="007A1280"/>
    <w:rPr>
      <w:rFonts w:asciiTheme="majorHAnsi" w:eastAsiaTheme="majorEastAsia" w:hAnsiTheme="majorHAnsi" w:cstheme="majorBidi"/>
      <w:i/>
      <w:iCs/>
      <w:spacing w:val="13"/>
      <w:sz w:val="24"/>
      <w:szCs w:val="24"/>
      <w:lang w:bidi="en-US"/>
    </w:rPr>
  </w:style>
  <w:style w:type="character" w:styleId="afd">
    <w:name w:val="Emphasis"/>
    <w:uiPriority w:val="20"/>
    <w:qFormat/>
    <w:rsid w:val="007A1280"/>
    <w:rPr>
      <w:b/>
      <w:bCs/>
      <w:i/>
      <w:iCs/>
      <w:spacing w:val="10"/>
      <w:bdr w:val="none" w:sz="0" w:space="0" w:color="auto"/>
      <w:shd w:val="clear" w:color="auto" w:fill="auto"/>
    </w:rPr>
  </w:style>
  <w:style w:type="paragraph" w:styleId="afe">
    <w:name w:val="No Spacing"/>
    <w:basedOn w:val="a2"/>
    <w:link w:val="aff"/>
    <w:semiHidden/>
    <w:qFormat/>
    <w:rsid w:val="007A1280"/>
    <w:rPr>
      <w:sz w:val="22"/>
      <w:lang w:val="fr-FR" w:eastAsia="fr-FR"/>
    </w:rPr>
  </w:style>
  <w:style w:type="character" w:customStyle="1" w:styleId="aff">
    <w:name w:val="Без интервала Знак"/>
    <w:basedOn w:val="a3"/>
    <w:link w:val="afe"/>
    <w:semiHidden/>
    <w:rsid w:val="007A1280"/>
    <w:rPr>
      <w:rFonts w:eastAsiaTheme="minorEastAsia"/>
    </w:rPr>
  </w:style>
  <w:style w:type="paragraph" w:styleId="aff0">
    <w:name w:val="List Paragraph"/>
    <w:basedOn w:val="a2"/>
    <w:uiPriority w:val="99"/>
    <w:semiHidden/>
    <w:qFormat/>
    <w:rsid w:val="007A1280"/>
    <w:pPr>
      <w:ind w:left="720"/>
      <w:contextualSpacing/>
    </w:pPr>
    <w:rPr>
      <w:lang w:val="fr-FR" w:eastAsia="fr-FR"/>
    </w:rPr>
  </w:style>
  <w:style w:type="paragraph" w:styleId="23">
    <w:name w:val="Quote"/>
    <w:basedOn w:val="a2"/>
    <w:next w:val="a2"/>
    <w:link w:val="24"/>
    <w:uiPriority w:val="99"/>
    <w:semiHidden/>
    <w:qFormat/>
    <w:rsid w:val="007A1280"/>
    <w:pPr>
      <w:spacing w:before="200"/>
      <w:ind w:left="360" w:right="360"/>
    </w:pPr>
    <w:rPr>
      <w:i/>
      <w:iCs/>
      <w:sz w:val="22"/>
      <w:lang w:val="fr-FR" w:eastAsia="fr-FR" w:bidi="en-US"/>
    </w:rPr>
  </w:style>
  <w:style w:type="character" w:customStyle="1" w:styleId="24">
    <w:name w:val="Цитата 2 Знак"/>
    <w:basedOn w:val="a3"/>
    <w:link w:val="23"/>
    <w:uiPriority w:val="99"/>
    <w:semiHidden/>
    <w:rsid w:val="007A1280"/>
    <w:rPr>
      <w:rFonts w:eastAsiaTheme="minorEastAsia"/>
      <w:i/>
      <w:iCs/>
      <w:lang w:bidi="en-US"/>
    </w:rPr>
  </w:style>
  <w:style w:type="paragraph" w:styleId="aff1">
    <w:name w:val="Intense Quote"/>
    <w:basedOn w:val="a2"/>
    <w:next w:val="a2"/>
    <w:link w:val="aff2"/>
    <w:uiPriority w:val="99"/>
    <w:semiHidden/>
    <w:qFormat/>
    <w:rsid w:val="007A1280"/>
    <w:pPr>
      <w:pBdr>
        <w:bottom w:val="single" w:sz="4" w:space="1" w:color="auto"/>
      </w:pBdr>
      <w:spacing w:before="200" w:after="280"/>
      <w:ind w:left="1008" w:right="1152"/>
    </w:pPr>
    <w:rPr>
      <w:b/>
      <w:bCs/>
      <w:i/>
      <w:iCs/>
      <w:sz w:val="22"/>
      <w:lang w:val="fr-FR" w:eastAsia="fr-FR" w:bidi="en-US"/>
    </w:rPr>
  </w:style>
  <w:style w:type="character" w:customStyle="1" w:styleId="aff2">
    <w:name w:val="Выделенная цитата Знак"/>
    <w:basedOn w:val="a3"/>
    <w:link w:val="aff1"/>
    <w:uiPriority w:val="99"/>
    <w:semiHidden/>
    <w:rsid w:val="007A1280"/>
    <w:rPr>
      <w:rFonts w:eastAsiaTheme="minorEastAsia"/>
      <w:b/>
      <w:bCs/>
      <w:i/>
      <w:iCs/>
      <w:lang w:bidi="en-US"/>
    </w:rPr>
  </w:style>
  <w:style w:type="character" w:styleId="aff3">
    <w:name w:val="Subtle Emphasis"/>
    <w:uiPriority w:val="99"/>
    <w:semiHidden/>
    <w:qFormat/>
    <w:rsid w:val="007A1280"/>
    <w:rPr>
      <w:i/>
      <w:iCs/>
    </w:rPr>
  </w:style>
  <w:style w:type="character" w:styleId="aff4">
    <w:name w:val="Intense Emphasis"/>
    <w:uiPriority w:val="99"/>
    <w:semiHidden/>
    <w:qFormat/>
    <w:rsid w:val="007A1280"/>
    <w:rPr>
      <w:b/>
      <w:bCs/>
    </w:rPr>
  </w:style>
  <w:style w:type="character" w:styleId="aff5">
    <w:name w:val="Subtle Reference"/>
    <w:uiPriority w:val="99"/>
    <w:semiHidden/>
    <w:qFormat/>
    <w:rsid w:val="007A1280"/>
    <w:rPr>
      <w:smallCaps/>
    </w:rPr>
  </w:style>
  <w:style w:type="character" w:styleId="aff6">
    <w:name w:val="Intense Reference"/>
    <w:uiPriority w:val="99"/>
    <w:semiHidden/>
    <w:qFormat/>
    <w:rsid w:val="007A1280"/>
    <w:rPr>
      <w:smallCaps/>
      <w:spacing w:val="5"/>
      <w:u w:val="single"/>
    </w:rPr>
  </w:style>
  <w:style w:type="character" w:styleId="aff7">
    <w:name w:val="Book Title"/>
    <w:uiPriority w:val="99"/>
    <w:semiHidden/>
    <w:qFormat/>
    <w:rsid w:val="007A1280"/>
    <w:rPr>
      <w:i/>
      <w:iCs/>
      <w:smallCaps/>
      <w:spacing w:val="5"/>
    </w:rPr>
  </w:style>
  <w:style w:type="paragraph" w:styleId="aff8">
    <w:name w:val="TOC Heading"/>
    <w:basedOn w:val="1"/>
    <w:next w:val="a2"/>
    <w:uiPriority w:val="99"/>
    <w:semiHidden/>
    <w:qFormat/>
    <w:rsid w:val="007A1280"/>
    <w:pPr>
      <w:outlineLvl w:val="9"/>
    </w:pPr>
    <w:rPr>
      <w:color w:val="76923C" w:themeColor="accent3" w:themeShade="BF"/>
      <w:lang w:val="fr-FR" w:eastAsia="fr-FR"/>
    </w:rPr>
  </w:style>
  <w:style w:type="numbering" w:styleId="111111">
    <w:name w:val="Outline List 2"/>
    <w:basedOn w:val="a5"/>
    <w:uiPriority w:val="99"/>
    <w:semiHidden/>
    <w:rsid w:val="00171962"/>
    <w:pPr>
      <w:numPr>
        <w:numId w:val="2"/>
      </w:numPr>
    </w:pPr>
  </w:style>
  <w:style w:type="numbering" w:styleId="1ai">
    <w:name w:val="Outline List 1"/>
    <w:basedOn w:val="a5"/>
    <w:uiPriority w:val="99"/>
    <w:semiHidden/>
    <w:rsid w:val="00171962"/>
    <w:pPr>
      <w:numPr>
        <w:numId w:val="3"/>
      </w:numPr>
    </w:pPr>
  </w:style>
  <w:style w:type="numbering" w:styleId="a1">
    <w:name w:val="Outline List 3"/>
    <w:basedOn w:val="a5"/>
    <w:uiPriority w:val="99"/>
    <w:semiHidden/>
    <w:rsid w:val="00171962"/>
    <w:pPr>
      <w:numPr>
        <w:numId w:val="4"/>
      </w:numPr>
    </w:pPr>
  </w:style>
  <w:style w:type="paragraph" w:styleId="aff9">
    <w:name w:val="Bibliography"/>
    <w:basedOn w:val="a2"/>
    <w:next w:val="a2"/>
    <w:uiPriority w:val="99"/>
    <w:semiHidden/>
    <w:unhideWhenUsed/>
    <w:rsid w:val="00171962"/>
  </w:style>
  <w:style w:type="paragraph" w:styleId="affa">
    <w:name w:val="Block Text"/>
    <w:basedOn w:val="a2"/>
    <w:uiPriority w:val="99"/>
    <w:semiHidden/>
    <w:rsid w:val="001719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affb">
    <w:name w:val="Body Text"/>
    <w:basedOn w:val="a2"/>
    <w:link w:val="affc"/>
    <w:uiPriority w:val="99"/>
    <w:semiHidden/>
    <w:rsid w:val="00171962"/>
    <w:pPr>
      <w:spacing w:after="120"/>
    </w:pPr>
  </w:style>
  <w:style w:type="character" w:customStyle="1" w:styleId="affc">
    <w:name w:val="Основной текст Знак"/>
    <w:basedOn w:val="a3"/>
    <w:link w:val="affb"/>
    <w:rsid w:val="00171962"/>
    <w:rPr>
      <w:sz w:val="24"/>
      <w:lang w:val="en-GB"/>
    </w:rPr>
  </w:style>
  <w:style w:type="paragraph" w:styleId="25">
    <w:name w:val="Body Text 2"/>
    <w:basedOn w:val="a2"/>
    <w:link w:val="26"/>
    <w:uiPriority w:val="99"/>
    <w:semiHidden/>
    <w:rsid w:val="00171962"/>
    <w:pPr>
      <w:spacing w:after="120" w:line="480" w:lineRule="auto"/>
    </w:pPr>
  </w:style>
  <w:style w:type="character" w:customStyle="1" w:styleId="26">
    <w:name w:val="Основной текст 2 Знак"/>
    <w:basedOn w:val="a3"/>
    <w:link w:val="25"/>
    <w:rsid w:val="00171962"/>
    <w:rPr>
      <w:sz w:val="24"/>
      <w:lang w:val="en-GB"/>
    </w:rPr>
  </w:style>
  <w:style w:type="paragraph" w:styleId="33">
    <w:name w:val="Body Text 3"/>
    <w:basedOn w:val="a2"/>
    <w:link w:val="34"/>
    <w:uiPriority w:val="99"/>
    <w:semiHidden/>
    <w:rsid w:val="00171962"/>
    <w:pPr>
      <w:spacing w:after="120"/>
    </w:pPr>
    <w:rPr>
      <w:sz w:val="16"/>
      <w:szCs w:val="16"/>
    </w:rPr>
  </w:style>
  <w:style w:type="character" w:customStyle="1" w:styleId="34">
    <w:name w:val="Основной текст 3 Знак"/>
    <w:basedOn w:val="a3"/>
    <w:link w:val="33"/>
    <w:rsid w:val="00171962"/>
    <w:rPr>
      <w:sz w:val="16"/>
      <w:szCs w:val="16"/>
      <w:lang w:val="en-GB"/>
    </w:rPr>
  </w:style>
  <w:style w:type="paragraph" w:styleId="affd">
    <w:name w:val="Body Text First Indent"/>
    <w:basedOn w:val="affb"/>
    <w:link w:val="affe"/>
    <w:uiPriority w:val="99"/>
    <w:semiHidden/>
    <w:rsid w:val="00171962"/>
    <w:pPr>
      <w:spacing w:after="0"/>
      <w:ind w:firstLine="360"/>
    </w:pPr>
  </w:style>
  <w:style w:type="character" w:customStyle="1" w:styleId="affe">
    <w:name w:val="Красная строка Знак"/>
    <w:basedOn w:val="affc"/>
    <w:link w:val="affd"/>
    <w:rsid w:val="00171962"/>
    <w:rPr>
      <w:sz w:val="24"/>
      <w:lang w:val="en-GB"/>
    </w:rPr>
  </w:style>
  <w:style w:type="paragraph" w:styleId="afff">
    <w:name w:val="Body Text Indent"/>
    <w:basedOn w:val="a2"/>
    <w:link w:val="afff0"/>
    <w:uiPriority w:val="99"/>
    <w:semiHidden/>
    <w:rsid w:val="00171962"/>
    <w:pPr>
      <w:spacing w:after="120"/>
      <w:ind w:left="283"/>
    </w:pPr>
  </w:style>
  <w:style w:type="character" w:customStyle="1" w:styleId="afff0">
    <w:name w:val="Основной текст с отступом Знак"/>
    <w:basedOn w:val="a3"/>
    <w:link w:val="afff"/>
    <w:rsid w:val="00171962"/>
    <w:rPr>
      <w:sz w:val="24"/>
      <w:lang w:val="en-GB"/>
    </w:rPr>
  </w:style>
  <w:style w:type="paragraph" w:styleId="27">
    <w:name w:val="Body Text First Indent 2"/>
    <w:basedOn w:val="afff"/>
    <w:link w:val="28"/>
    <w:uiPriority w:val="99"/>
    <w:semiHidden/>
    <w:rsid w:val="00171962"/>
    <w:pPr>
      <w:spacing w:after="0"/>
      <w:ind w:left="360" w:firstLine="360"/>
    </w:pPr>
  </w:style>
  <w:style w:type="character" w:customStyle="1" w:styleId="28">
    <w:name w:val="Красная строка 2 Знак"/>
    <w:basedOn w:val="afff0"/>
    <w:link w:val="27"/>
    <w:rsid w:val="00171962"/>
    <w:rPr>
      <w:sz w:val="24"/>
      <w:lang w:val="en-GB"/>
    </w:rPr>
  </w:style>
  <w:style w:type="paragraph" w:styleId="29">
    <w:name w:val="Body Text Indent 2"/>
    <w:basedOn w:val="a2"/>
    <w:link w:val="2a"/>
    <w:uiPriority w:val="99"/>
    <w:semiHidden/>
    <w:rsid w:val="00171962"/>
    <w:pPr>
      <w:spacing w:after="120" w:line="480" w:lineRule="auto"/>
      <w:ind w:left="283"/>
    </w:pPr>
  </w:style>
  <w:style w:type="character" w:customStyle="1" w:styleId="2a">
    <w:name w:val="Основной текст с отступом 2 Знак"/>
    <w:basedOn w:val="a3"/>
    <w:link w:val="29"/>
    <w:rsid w:val="00171962"/>
    <w:rPr>
      <w:sz w:val="24"/>
      <w:lang w:val="en-GB"/>
    </w:rPr>
  </w:style>
  <w:style w:type="paragraph" w:styleId="35">
    <w:name w:val="Body Text Indent 3"/>
    <w:basedOn w:val="a2"/>
    <w:link w:val="36"/>
    <w:uiPriority w:val="99"/>
    <w:semiHidden/>
    <w:rsid w:val="00171962"/>
    <w:pPr>
      <w:spacing w:after="120"/>
      <w:ind w:left="283"/>
    </w:pPr>
    <w:rPr>
      <w:sz w:val="16"/>
      <w:szCs w:val="16"/>
    </w:rPr>
  </w:style>
  <w:style w:type="character" w:customStyle="1" w:styleId="36">
    <w:name w:val="Основной текст с отступом 3 Знак"/>
    <w:basedOn w:val="a3"/>
    <w:link w:val="35"/>
    <w:rsid w:val="00171962"/>
    <w:rPr>
      <w:sz w:val="16"/>
      <w:szCs w:val="16"/>
      <w:lang w:val="en-GB"/>
    </w:rPr>
  </w:style>
  <w:style w:type="paragraph" w:styleId="afff1">
    <w:name w:val="caption"/>
    <w:basedOn w:val="a2"/>
    <w:next w:val="a2"/>
    <w:uiPriority w:val="99"/>
    <w:semiHidden/>
    <w:qFormat/>
    <w:rsid w:val="00171962"/>
    <w:pPr>
      <w:spacing w:after="200"/>
    </w:pPr>
    <w:rPr>
      <w:b/>
      <w:bCs/>
      <w:color w:val="4F81BD" w:themeColor="accent1"/>
      <w:sz w:val="18"/>
      <w:szCs w:val="18"/>
      <w:lang w:val="fr-FR" w:eastAsia="fr-FR"/>
    </w:rPr>
  </w:style>
  <w:style w:type="paragraph" w:styleId="afff2">
    <w:name w:val="Closing"/>
    <w:basedOn w:val="a2"/>
    <w:link w:val="afff3"/>
    <w:uiPriority w:val="99"/>
    <w:semiHidden/>
    <w:rsid w:val="00171962"/>
    <w:pPr>
      <w:ind w:left="4252"/>
    </w:pPr>
  </w:style>
  <w:style w:type="character" w:customStyle="1" w:styleId="afff3">
    <w:name w:val="Прощание Знак"/>
    <w:basedOn w:val="a3"/>
    <w:link w:val="afff2"/>
    <w:rsid w:val="00171962"/>
    <w:rPr>
      <w:sz w:val="24"/>
      <w:lang w:val="en-GB"/>
    </w:rPr>
  </w:style>
  <w:style w:type="table" w:styleId="afff4">
    <w:name w:val="Colorful Grid"/>
    <w:basedOn w:val="a4"/>
    <w:uiPriority w:val="99"/>
    <w:semiHidden/>
    <w:rsid w:val="0017196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17196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99"/>
    <w:semiHidden/>
    <w:rsid w:val="0017196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99"/>
    <w:semiHidden/>
    <w:rsid w:val="0017196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99"/>
    <w:semiHidden/>
    <w:rsid w:val="0017196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99"/>
    <w:semiHidden/>
    <w:rsid w:val="0017196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99"/>
    <w:semiHidden/>
    <w:rsid w:val="0017196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f5">
    <w:name w:val="Colorful List"/>
    <w:basedOn w:val="a4"/>
    <w:uiPriority w:val="99"/>
    <w:semiHidden/>
    <w:rsid w:val="0017196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17196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99"/>
    <w:semiHidden/>
    <w:rsid w:val="0017196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99"/>
    <w:semiHidden/>
    <w:rsid w:val="0017196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99"/>
    <w:semiHidden/>
    <w:rsid w:val="0017196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99"/>
    <w:semiHidden/>
    <w:rsid w:val="0017196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99"/>
    <w:semiHidden/>
    <w:rsid w:val="0017196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6">
    <w:name w:val="Colorful Shading"/>
    <w:basedOn w:val="a4"/>
    <w:uiPriority w:val="99"/>
    <w:semiHidden/>
    <w:rsid w:val="0017196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17196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17196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17196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99"/>
    <w:semiHidden/>
    <w:rsid w:val="0017196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17196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17196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7">
    <w:name w:val="Dark List"/>
    <w:basedOn w:val="a4"/>
    <w:uiPriority w:val="99"/>
    <w:semiHidden/>
    <w:rsid w:val="0017196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17196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99"/>
    <w:semiHidden/>
    <w:rsid w:val="0017196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99"/>
    <w:semiHidden/>
    <w:rsid w:val="0017196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99"/>
    <w:semiHidden/>
    <w:rsid w:val="0017196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99"/>
    <w:semiHidden/>
    <w:rsid w:val="0017196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99"/>
    <w:semiHidden/>
    <w:rsid w:val="0017196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f8">
    <w:name w:val="Date"/>
    <w:basedOn w:val="a2"/>
    <w:next w:val="a2"/>
    <w:link w:val="afff9"/>
    <w:uiPriority w:val="99"/>
    <w:semiHidden/>
    <w:rsid w:val="00171962"/>
  </w:style>
  <w:style w:type="character" w:customStyle="1" w:styleId="afff9">
    <w:name w:val="Дата Знак"/>
    <w:basedOn w:val="a3"/>
    <w:link w:val="afff8"/>
    <w:rsid w:val="00171962"/>
    <w:rPr>
      <w:sz w:val="24"/>
      <w:lang w:val="en-GB"/>
    </w:rPr>
  </w:style>
  <w:style w:type="paragraph" w:styleId="afffa">
    <w:name w:val="E-mail Signature"/>
    <w:basedOn w:val="a2"/>
    <w:link w:val="afffb"/>
    <w:uiPriority w:val="99"/>
    <w:semiHidden/>
    <w:rsid w:val="00171962"/>
  </w:style>
  <w:style w:type="character" w:customStyle="1" w:styleId="afffb">
    <w:name w:val="Электронная подпись Знак"/>
    <w:basedOn w:val="a3"/>
    <w:link w:val="afffa"/>
    <w:rsid w:val="00171962"/>
    <w:rPr>
      <w:sz w:val="24"/>
      <w:lang w:val="en-GB"/>
    </w:rPr>
  </w:style>
  <w:style w:type="paragraph" w:styleId="afffc">
    <w:name w:val="envelope address"/>
    <w:basedOn w:val="a2"/>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b">
    <w:name w:val="envelope return"/>
    <w:basedOn w:val="a2"/>
    <w:uiPriority w:val="99"/>
    <w:semiHidden/>
    <w:rsid w:val="00171962"/>
    <w:rPr>
      <w:rFonts w:asciiTheme="majorHAnsi" w:eastAsiaTheme="majorEastAsia" w:hAnsiTheme="majorHAnsi" w:cstheme="majorBidi"/>
      <w:sz w:val="20"/>
      <w:szCs w:val="20"/>
    </w:rPr>
  </w:style>
  <w:style w:type="character" w:styleId="HTML">
    <w:name w:val="HTML Acronym"/>
    <w:basedOn w:val="a3"/>
    <w:uiPriority w:val="99"/>
    <w:semiHidden/>
    <w:rsid w:val="00171962"/>
  </w:style>
  <w:style w:type="paragraph" w:styleId="HTML0">
    <w:name w:val="HTML Address"/>
    <w:basedOn w:val="a2"/>
    <w:link w:val="HTML1"/>
    <w:uiPriority w:val="99"/>
    <w:semiHidden/>
    <w:rsid w:val="00171962"/>
    <w:rPr>
      <w:i/>
      <w:iCs/>
    </w:rPr>
  </w:style>
  <w:style w:type="character" w:customStyle="1" w:styleId="HTML1">
    <w:name w:val="Адрес HTML Знак"/>
    <w:basedOn w:val="a3"/>
    <w:link w:val="HTML0"/>
    <w:rsid w:val="00171962"/>
    <w:rPr>
      <w:i/>
      <w:iCs/>
      <w:sz w:val="24"/>
      <w:lang w:val="en-GB"/>
    </w:rPr>
  </w:style>
  <w:style w:type="character" w:styleId="HTML2">
    <w:name w:val="HTML Cite"/>
    <w:basedOn w:val="a3"/>
    <w:uiPriority w:val="99"/>
    <w:semiHidden/>
    <w:rsid w:val="00171962"/>
    <w:rPr>
      <w:i/>
      <w:iCs/>
    </w:rPr>
  </w:style>
  <w:style w:type="character" w:styleId="HTML3">
    <w:name w:val="HTML Code"/>
    <w:basedOn w:val="a3"/>
    <w:uiPriority w:val="99"/>
    <w:semiHidden/>
    <w:rsid w:val="00171962"/>
    <w:rPr>
      <w:rFonts w:ascii="Consolas" w:hAnsi="Consolas" w:cs="Consolas"/>
      <w:sz w:val="20"/>
      <w:szCs w:val="20"/>
    </w:rPr>
  </w:style>
  <w:style w:type="character" w:styleId="HTML4">
    <w:name w:val="HTML Definition"/>
    <w:basedOn w:val="a3"/>
    <w:uiPriority w:val="99"/>
    <w:semiHidden/>
    <w:rsid w:val="00171962"/>
    <w:rPr>
      <w:i/>
      <w:iCs/>
    </w:rPr>
  </w:style>
  <w:style w:type="character" w:styleId="HTML5">
    <w:name w:val="HTML Keyboard"/>
    <w:basedOn w:val="a3"/>
    <w:uiPriority w:val="99"/>
    <w:semiHidden/>
    <w:rsid w:val="00171962"/>
    <w:rPr>
      <w:rFonts w:ascii="Consolas" w:hAnsi="Consolas" w:cs="Consolas"/>
      <w:sz w:val="20"/>
      <w:szCs w:val="20"/>
    </w:rPr>
  </w:style>
  <w:style w:type="paragraph" w:styleId="HTML6">
    <w:name w:val="HTML Preformatted"/>
    <w:basedOn w:val="a2"/>
    <w:link w:val="HTML7"/>
    <w:uiPriority w:val="99"/>
    <w:semiHidden/>
    <w:rsid w:val="00171962"/>
    <w:rPr>
      <w:rFonts w:ascii="Consolas" w:hAnsi="Consolas" w:cs="Consolas"/>
      <w:sz w:val="20"/>
      <w:szCs w:val="20"/>
    </w:rPr>
  </w:style>
  <w:style w:type="character" w:customStyle="1" w:styleId="HTML7">
    <w:name w:val="Стандартный HTML Знак"/>
    <w:basedOn w:val="a3"/>
    <w:link w:val="HTML6"/>
    <w:rsid w:val="00171962"/>
    <w:rPr>
      <w:rFonts w:ascii="Consolas" w:hAnsi="Consolas" w:cs="Consolas"/>
      <w:sz w:val="20"/>
      <w:szCs w:val="20"/>
      <w:lang w:val="en-GB"/>
    </w:rPr>
  </w:style>
  <w:style w:type="character" w:styleId="HTML8">
    <w:name w:val="HTML Sample"/>
    <w:basedOn w:val="a3"/>
    <w:uiPriority w:val="99"/>
    <w:semiHidden/>
    <w:rsid w:val="00171962"/>
    <w:rPr>
      <w:rFonts w:ascii="Consolas" w:hAnsi="Consolas" w:cs="Consolas"/>
      <w:sz w:val="24"/>
      <w:szCs w:val="24"/>
    </w:rPr>
  </w:style>
  <w:style w:type="character" w:styleId="HTML9">
    <w:name w:val="HTML Typewriter"/>
    <w:basedOn w:val="a3"/>
    <w:uiPriority w:val="99"/>
    <w:semiHidden/>
    <w:rsid w:val="00171962"/>
    <w:rPr>
      <w:rFonts w:ascii="Consolas" w:hAnsi="Consolas" w:cs="Consolas"/>
      <w:sz w:val="20"/>
      <w:szCs w:val="20"/>
    </w:rPr>
  </w:style>
  <w:style w:type="character" w:styleId="HTMLa">
    <w:name w:val="HTML Variable"/>
    <w:basedOn w:val="a3"/>
    <w:uiPriority w:val="99"/>
    <w:semiHidden/>
    <w:rsid w:val="00171962"/>
    <w:rPr>
      <w:i/>
      <w:iCs/>
    </w:rPr>
  </w:style>
  <w:style w:type="paragraph" w:styleId="11">
    <w:name w:val="index 1"/>
    <w:basedOn w:val="a2"/>
    <w:next w:val="a2"/>
    <w:autoRedefine/>
    <w:uiPriority w:val="99"/>
    <w:semiHidden/>
    <w:rsid w:val="00171962"/>
    <w:pPr>
      <w:ind w:left="240" w:hanging="240"/>
    </w:pPr>
  </w:style>
  <w:style w:type="paragraph" w:styleId="2c">
    <w:name w:val="index 2"/>
    <w:basedOn w:val="a2"/>
    <w:next w:val="a2"/>
    <w:autoRedefine/>
    <w:uiPriority w:val="99"/>
    <w:semiHidden/>
    <w:rsid w:val="00171962"/>
    <w:pPr>
      <w:ind w:left="480" w:hanging="240"/>
    </w:pPr>
  </w:style>
  <w:style w:type="paragraph" w:styleId="37">
    <w:name w:val="index 3"/>
    <w:basedOn w:val="a2"/>
    <w:next w:val="a2"/>
    <w:autoRedefine/>
    <w:uiPriority w:val="99"/>
    <w:semiHidden/>
    <w:rsid w:val="00171962"/>
    <w:pPr>
      <w:ind w:left="720" w:hanging="240"/>
    </w:pPr>
  </w:style>
  <w:style w:type="paragraph" w:styleId="43">
    <w:name w:val="index 4"/>
    <w:basedOn w:val="a2"/>
    <w:next w:val="a2"/>
    <w:autoRedefine/>
    <w:uiPriority w:val="99"/>
    <w:semiHidden/>
    <w:rsid w:val="00171962"/>
    <w:pPr>
      <w:ind w:left="960" w:hanging="240"/>
    </w:pPr>
  </w:style>
  <w:style w:type="paragraph" w:styleId="53">
    <w:name w:val="index 5"/>
    <w:basedOn w:val="a2"/>
    <w:next w:val="a2"/>
    <w:autoRedefine/>
    <w:uiPriority w:val="99"/>
    <w:semiHidden/>
    <w:rsid w:val="00171962"/>
    <w:pPr>
      <w:ind w:left="1200" w:hanging="240"/>
    </w:pPr>
  </w:style>
  <w:style w:type="paragraph" w:styleId="61">
    <w:name w:val="index 6"/>
    <w:basedOn w:val="a2"/>
    <w:next w:val="a2"/>
    <w:autoRedefine/>
    <w:uiPriority w:val="99"/>
    <w:semiHidden/>
    <w:rsid w:val="00171962"/>
    <w:pPr>
      <w:ind w:left="1440" w:hanging="240"/>
    </w:pPr>
  </w:style>
  <w:style w:type="paragraph" w:styleId="71">
    <w:name w:val="index 7"/>
    <w:basedOn w:val="a2"/>
    <w:next w:val="a2"/>
    <w:autoRedefine/>
    <w:uiPriority w:val="99"/>
    <w:semiHidden/>
    <w:rsid w:val="00171962"/>
    <w:pPr>
      <w:ind w:left="1680" w:hanging="240"/>
    </w:pPr>
  </w:style>
  <w:style w:type="paragraph" w:styleId="81">
    <w:name w:val="index 8"/>
    <w:basedOn w:val="a2"/>
    <w:next w:val="a2"/>
    <w:autoRedefine/>
    <w:uiPriority w:val="99"/>
    <w:semiHidden/>
    <w:rsid w:val="00171962"/>
    <w:pPr>
      <w:ind w:left="1920" w:hanging="240"/>
    </w:pPr>
  </w:style>
  <w:style w:type="paragraph" w:styleId="91">
    <w:name w:val="index 9"/>
    <w:basedOn w:val="a2"/>
    <w:next w:val="a2"/>
    <w:autoRedefine/>
    <w:uiPriority w:val="99"/>
    <w:semiHidden/>
    <w:rsid w:val="00171962"/>
    <w:pPr>
      <w:ind w:left="2160" w:hanging="240"/>
    </w:pPr>
  </w:style>
  <w:style w:type="paragraph" w:styleId="afffd">
    <w:name w:val="index heading"/>
    <w:basedOn w:val="a2"/>
    <w:next w:val="11"/>
    <w:uiPriority w:val="99"/>
    <w:semiHidden/>
    <w:rsid w:val="00171962"/>
    <w:rPr>
      <w:rFonts w:asciiTheme="majorHAnsi" w:eastAsiaTheme="majorEastAsia" w:hAnsiTheme="majorHAnsi" w:cstheme="majorBidi"/>
      <w:b/>
      <w:bCs/>
    </w:rPr>
  </w:style>
  <w:style w:type="table" w:styleId="afffe">
    <w:name w:val="Light Grid"/>
    <w:basedOn w:val="a4"/>
    <w:uiPriority w:val="99"/>
    <w:semiHidden/>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1719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99"/>
    <w:semiHidden/>
    <w:rsid w:val="001719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99"/>
    <w:semiHidden/>
    <w:rsid w:val="001719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99"/>
    <w:semiHidden/>
    <w:rsid w:val="001719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99"/>
    <w:semiHidden/>
    <w:rsid w:val="001719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99"/>
    <w:semiHidden/>
    <w:rsid w:val="001719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f">
    <w:name w:val="Light List"/>
    <w:basedOn w:val="a4"/>
    <w:uiPriority w:val="99"/>
    <w:semiHidden/>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1719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99"/>
    <w:semiHidden/>
    <w:rsid w:val="001719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99"/>
    <w:semiHidden/>
    <w:rsid w:val="001719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99"/>
    <w:semiHidden/>
    <w:rsid w:val="001719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99"/>
    <w:semiHidden/>
    <w:rsid w:val="001719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99"/>
    <w:semiHidden/>
    <w:rsid w:val="001719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0">
    <w:name w:val="Light Shading"/>
    <w:basedOn w:val="a4"/>
    <w:uiPriority w:val="99"/>
    <w:semiHidden/>
    <w:rsid w:val="001719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17196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99"/>
    <w:semiHidden/>
    <w:rsid w:val="0017196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99"/>
    <w:semiHidden/>
    <w:rsid w:val="0017196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99"/>
    <w:semiHidden/>
    <w:rsid w:val="0017196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99"/>
    <w:semiHidden/>
    <w:rsid w:val="0017196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99"/>
    <w:semiHidden/>
    <w:rsid w:val="0017196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f1">
    <w:name w:val="line number"/>
    <w:basedOn w:val="a3"/>
    <w:uiPriority w:val="99"/>
    <w:semiHidden/>
    <w:rsid w:val="00171962"/>
  </w:style>
  <w:style w:type="paragraph" w:styleId="affff2">
    <w:name w:val="List"/>
    <w:basedOn w:val="a2"/>
    <w:uiPriority w:val="99"/>
    <w:semiHidden/>
    <w:rsid w:val="00171962"/>
    <w:pPr>
      <w:ind w:left="283" w:hanging="283"/>
      <w:contextualSpacing/>
    </w:pPr>
  </w:style>
  <w:style w:type="paragraph" w:styleId="2d">
    <w:name w:val="List 2"/>
    <w:basedOn w:val="a2"/>
    <w:uiPriority w:val="99"/>
    <w:semiHidden/>
    <w:rsid w:val="00171962"/>
    <w:pPr>
      <w:ind w:left="566" w:hanging="283"/>
      <w:contextualSpacing/>
    </w:pPr>
  </w:style>
  <w:style w:type="paragraph" w:styleId="38">
    <w:name w:val="List 3"/>
    <w:basedOn w:val="a2"/>
    <w:uiPriority w:val="99"/>
    <w:semiHidden/>
    <w:rsid w:val="00171962"/>
    <w:pPr>
      <w:ind w:left="849" w:hanging="283"/>
      <w:contextualSpacing/>
    </w:pPr>
  </w:style>
  <w:style w:type="paragraph" w:styleId="44">
    <w:name w:val="List 4"/>
    <w:basedOn w:val="a2"/>
    <w:uiPriority w:val="99"/>
    <w:semiHidden/>
    <w:rsid w:val="00171962"/>
    <w:pPr>
      <w:ind w:left="1132" w:hanging="283"/>
      <w:contextualSpacing/>
    </w:pPr>
  </w:style>
  <w:style w:type="paragraph" w:styleId="54">
    <w:name w:val="List 5"/>
    <w:basedOn w:val="a2"/>
    <w:uiPriority w:val="99"/>
    <w:semiHidden/>
    <w:rsid w:val="00171962"/>
    <w:pPr>
      <w:ind w:left="1415" w:hanging="283"/>
      <w:contextualSpacing/>
    </w:pPr>
  </w:style>
  <w:style w:type="paragraph" w:styleId="20">
    <w:name w:val="List Bullet 2"/>
    <w:basedOn w:val="a2"/>
    <w:uiPriority w:val="99"/>
    <w:semiHidden/>
    <w:rsid w:val="00171962"/>
    <w:pPr>
      <w:numPr>
        <w:numId w:val="5"/>
      </w:numPr>
      <w:contextualSpacing/>
    </w:pPr>
  </w:style>
  <w:style w:type="paragraph" w:styleId="30">
    <w:name w:val="List Bullet 3"/>
    <w:basedOn w:val="a2"/>
    <w:uiPriority w:val="99"/>
    <w:semiHidden/>
    <w:rsid w:val="00171962"/>
    <w:pPr>
      <w:numPr>
        <w:numId w:val="6"/>
      </w:numPr>
      <w:contextualSpacing/>
    </w:pPr>
  </w:style>
  <w:style w:type="paragraph" w:styleId="40">
    <w:name w:val="List Bullet 4"/>
    <w:basedOn w:val="a2"/>
    <w:uiPriority w:val="99"/>
    <w:semiHidden/>
    <w:rsid w:val="00171962"/>
    <w:pPr>
      <w:numPr>
        <w:numId w:val="7"/>
      </w:numPr>
      <w:contextualSpacing/>
    </w:pPr>
  </w:style>
  <w:style w:type="paragraph" w:styleId="50">
    <w:name w:val="List Bullet 5"/>
    <w:basedOn w:val="a2"/>
    <w:uiPriority w:val="99"/>
    <w:semiHidden/>
    <w:rsid w:val="00171962"/>
    <w:pPr>
      <w:numPr>
        <w:numId w:val="8"/>
      </w:numPr>
      <w:contextualSpacing/>
    </w:pPr>
  </w:style>
  <w:style w:type="paragraph" w:styleId="affff3">
    <w:name w:val="List Continue"/>
    <w:basedOn w:val="a2"/>
    <w:uiPriority w:val="99"/>
    <w:semiHidden/>
    <w:rsid w:val="00171962"/>
    <w:pPr>
      <w:spacing w:after="120"/>
      <w:ind w:left="283"/>
      <w:contextualSpacing/>
    </w:pPr>
  </w:style>
  <w:style w:type="paragraph" w:styleId="2e">
    <w:name w:val="List Continue 2"/>
    <w:basedOn w:val="a2"/>
    <w:uiPriority w:val="99"/>
    <w:semiHidden/>
    <w:rsid w:val="00171962"/>
    <w:pPr>
      <w:spacing w:after="120"/>
      <w:ind w:left="566"/>
      <w:contextualSpacing/>
    </w:pPr>
  </w:style>
  <w:style w:type="paragraph" w:styleId="39">
    <w:name w:val="List Continue 3"/>
    <w:basedOn w:val="a2"/>
    <w:uiPriority w:val="99"/>
    <w:semiHidden/>
    <w:rsid w:val="00171962"/>
    <w:pPr>
      <w:spacing w:after="120"/>
      <w:ind w:left="849"/>
      <w:contextualSpacing/>
    </w:pPr>
  </w:style>
  <w:style w:type="paragraph" w:styleId="45">
    <w:name w:val="List Continue 4"/>
    <w:basedOn w:val="a2"/>
    <w:uiPriority w:val="99"/>
    <w:semiHidden/>
    <w:rsid w:val="00171962"/>
    <w:pPr>
      <w:spacing w:after="120"/>
      <w:ind w:left="1132"/>
      <w:contextualSpacing/>
    </w:pPr>
  </w:style>
  <w:style w:type="paragraph" w:styleId="55">
    <w:name w:val="List Continue 5"/>
    <w:basedOn w:val="a2"/>
    <w:uiPriority w:val="99"/>
    <w:semiHidden/>
    <w:rsid w:val="00171962"/>
    <w:pPr>
      <w:spacing w:after="120"/>
      <w:ind w:left="1415"/>
      <w:contextualSpacing/>
    </w:pPr>
  </w:style>
  <w:style w:type="paragraph" w:styleId="a">
    <w:name w:val="List Number"/>
    <w:basedOn w:val="a2"/>
    <w:uiPriority w:val="99"/>
    <w:semiHidden/>
    <w:rsid w:val="00171962"/>
    <w:pPr>
      <w:numPr>
        <w:numId w:val="9"/>
      </w:numPr>
      <w:contextualSpacing/>
    </w:pPr>
  </w:style>
  <w:style w:type="paragraph" w:styleId="2">
    <w:name w:val="List Number 2"/>
    <w:basedOn w:val="a2"/>
    <w:uiPriority w:val="99"/>
    <w:semiHidden/>
    <w:rsid w:val="00171962"/>
    <w:pPr>
      <w:numPr>
        <w:numId w:val="10"/>
      </w:numPr>
      <w:contextualSpacing/>
    </w:pPr>
  </w:style>
  <w:style w:type="paragraph" w:styleId="3">
    <w:name w:val="List Number 3"/>
    <w:basedOn w:val="a2"/>
    <w:uiPriority w:val="99"/>
    <w:semiHidden/>
    <w:rsid w:val="00171962"/>
    <w:pPr>
      <w:numPr>
        <w:numId w:val="11"/>
      </w:numPr>
      <w:contextualSpacing/>
    </w:pPr>
  </w:style>
  <w:style w:type="paragraph" w:styleId="4">
    <w:name w:val="List Number 4"/>
    <w:basedOn w:val="a2"/>
    <w:uiPriority w:val="99"/>
    <w:semiHidden/>
    <w:rsid w:val="00171962"/>
    <w:pPr>
      <w:numPr>
        <w:numId w:val="12"/>
      </w:numPr>
      <w:contextualSpacing/>
    </w:pPr>
  </w:style>
  <w:style w:type="paragraph" w:styleId="5">
    <w:name w:val="List Number 5"/>
    <w:basedOn w:val="a2"/>
    <w:uiPriority w:val="99"/>
    <w:semiHidden/>
    <w:rsid w:val="00171962"/>
    <w:pPr>
      <w:numPr>
        <w:numId w:val="13"/>
      </w:numPr>
      <w:contextualSpacing/>
    </w:pPr>
  </w:style>
  <w:style w:type="paragraph" w:styleId="affff4">
    <w:name w:val="macro"/>
    <w:link w:val="affff5"/>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affff5">
    <w:name w:val="Текст макроса Знак"/>
    <w:basedOn w:val="a3"/>
    <w:link w:val="affff4"/>
    <w:rsid w:val="00171962"/>
    <w:rPr>
      <w:rFonts w:ascii="Consolas" w:hAnsi="Consolas" w:cs="Consolas"/>
      <w:sz w:val="20"/>
      <w:szCs w:val="20"/>
      <w:lang w:val="en-GB"/>
    </w:rPr>
  </w:style>
  <w:style w:type="table" w:styleId="12">
    <w:name w:val="Medium Grid 1"/>
    <w:basedOn w:val="a4"/>
    <w:uiPriority w:val="99"/>
    <w:semiHidden/>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17196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4"/>
    <w:uiPriority w:val="99"/>
    <w:semiHidden/>
    <w:rsid w:val="0017196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4"/>
    <w:uiPriority w:val="99"/>
    <w:semiHidden/>
    <w:rsid w:val="0017196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4"/>
    <w:uiPriority w:val="99"/>
    <w:semiHidden/>
    <w:rsid w:val="0017196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4"/>
    <w:uiPriority w:val="99"/>
    <w:semiHidden/>
    <w:rsid w:val="0017196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4"/>
    <w:uiPriority w:val="99"/>
    <w:semiHidden/>
    <w:rsid w:val="0017196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
    <w:name w:val="Medium Grid 2"/>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4"/>
    <w:uiPriority w:val="99"/>
    <w:semiHidden/>
    <w:rsid w:val="001719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99"/>
    <w:semiHidden/>
    <w:rsid w:val="001719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99"/>
    <w:semiHidden/>
    <w:rsid w:val="001719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99"/>
    <w:semiHidden/>
    <w:rsid w:val="001719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99"/>
    <w:semiHidden/>
    <w:rsid w:val="001719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99"/>
    <w:semiHidden/>
    <w:rsid w:val="001719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99"/>
    <w:semiHidden/>
    <w:rsid w:val="001719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3">
    <w:name w:val="Medium List 1"/>
    <w:basedOn w:val="a4"/>
    <w:uiPriority w:val="99"/>
    <w:semiHidden/>
    <w:rsid w:val="0017196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17196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4"/>
    <w:uiPriority w:val="99"/>
    <w:semiHidden/>
    <w:rsid w:val="0017196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4"/>
    <w:uiPriority w:val="99"/>
    <w:semiHidden/>
    <w:rsid w:val="0017196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4"/>
    <w:uiPriority w:val="99"/>
    <w:semiHidden/>
    <w:rsid w:val="0017196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4"/>
    <w:uiPriority w:val="99"/>
    <w:semiHidden/>
    <w:rsid w:val="0017196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4"/>
    <w:uiPriority w:val="99"/>
    <w:semiHidden/>
    <w:rsid w:val="0017196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0">
    <w:name w:val="Medium List 2"/>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99"/>
    <w:semiHidden/>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17196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17196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17196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17196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17196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17196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1">
    <w:name w:val="Medium Shading 2"/>
    <w:basedOn w:val="a4"/>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6">
    <w:name w:val="Message Header"/>
    <w:basedOn w:val="a2"/>
    <w:link w:val="affff7"/>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7">
    <w:name w:val="Шапка Знак"/>
    <w:basedOn w:val="a3"/>
    <w:link w:val="affff6"/>
    <w:rsid w:val="00171962"/>
    <w:rPr>
      <w:rFonts w:asciiTheme="majorHAnsi" w:eastAsiaTheme="majorEastAsia" w:hAnsiTheme="majorHAnsi" w:cstheme="majorBidi"/>
      <w:sz w:val="24"/>
      <w:szCs w:val="24"/>
      <w:shd w:val="pct20" w:color="auto" w:fill="auto"/>
      <w:lang w:val="en-GB"/>
    </w:rPr>
  </w:style>
  <w:style w:type="paragraph" w:styleId="affff8">
    <w:name w:val="Normal (Web)"/>
    <w:basedOn w:val="a2"/>
    <w:uiPriority w:val="99"/>
    <w:semiHidden/>
    <w:rsid w:val="00171962"/>
    <w:rPr>
      <w:rFonts w:ascii="Times New Roman" w:hAnsi="Times New Roman" w:cs="Times New Roman"/>
      <w:szCs w:val="24"/>
    </w:rPr>
  </w:style>
  <w:style w:type="paragraph" w:styleId="affff9">
    <w:name w:val="Normal Indent"/>
    <w:basedOn w:val="a2"/>
    <w:uiPriority w:val="99"/>
    <w:semiHidden/>
    <w:rsid w:val="00171962"/>
    <w:pPr>
      <w:ind w:left="720"/>
    </w:pPr>
  </w:style>
  <w:style w:type="paragraph" w:styleId="affffa">
    <w:name w:val="Note Heading"/>
    <w:basedOn w:val="a2"/>
    <w:next w:val="a2"/>
    <w:link w:val="affffb"/>
    <w:uiPriority w:val="99"/>
    <w:semiHidden/>
    <w:rsid w:val="00171962"/>
  </w:style>
  <w:style w:type="character" w:customStyle="1" w:styleId="affffb">
    <w:name w:val="Заголовок записки Знак"/>
    <w:basedOn w:val="a3"/>
    <w:link w:val="affffa"/>
    <w:rsid w:val="00171962"/>
    <w:rPr>
      <w:sz w:val="24"/>
      <w:lang w:val="en-GB"/>
    </w:rPr>
  </w:style>
  <w:style w:type="character" w:styleId="affffc">
    <w:name w:val="Placeholder Text"/>
    <w:basedOn w:val="a3"/>
    <w:uiPriority w:val="99"/>
    <w:semiHidden/>
    <w:rsid w:val="00171962"/>
    <w:rPr>
      <w:color w:val="808080"/>
    </w:rPr>
  </w:style>
  <w:style w:type="paragraph" w:styleId="affffd">
    <w:name w:val="Plain Text"/>
    <w:basedOn w:val="a2"/>
    <w:link w:val="affffe"/>
    <w:uiPriority w:val="99"/>
    <w:semiHidden/>
    <w:rsid w:val="00171962"/>
    <w:rPr>
      <w:rFonts w:ascii="Consolas" w:hAnsi="Consolas" w:cs="Consolas"/>
      <w:sz w:val="21"/>
      <w:szCs w:val="21"/>
    </w:rPr>
  </w:style>
  <w:style w:type="character" w:customStyle="1" w:styleId="affffe">
    <w:name w:val="Текст Знак"/>
    <w:basedOn w:val="a3"/>
    <w:link w:val="affffd"/>
    <w:rsid w:val="00171962"/>
    <w:rPr>
      <w:rFonts w:ascii="Consolas" w:hAnsi="Consolas" w:cs="Consolas"/>
      <w:sz w:val="21"/>
      <w:szCs w:val="21"/>
      <w:lang w:val="en-GB"/>
    </w:rPr>
  </w:style>
  <w:style w:type="paragraph" w:styleId="afffff">
    <w:name w:val="Salutation"/>
    <w:basedOn w:val="a2"/>
    <w:next w:val="a2"/>
    <w:link w:val="afffff0"/>
    <w:uiPriority w:val="99"/>
    <w:semiHidden/>
    <w:rsid w:val="00171962"/>
  </w:style>
  <w:style w:type="character" w:customStyle="1" w:styleId="afffff0">
    <w:name w:val="Приветствие Знак"/>
    <w:basedOn w:val="a3"/>
    <w:link w:val="afffff"/>
    <w:rsid w:val="00171962"/>
    <w:rPr>
      <w:sz w:val="24"/>
      <w:lang w:val="en-GB"/>
    </w:rPr>
  </w:style>
  <w:style w:type="paragraph" w:styleId="afffff1">
    <w:name w:val="Signature"/>
    <w:basedOn w:val="a2"/>
    <w:link w:val="afffff2"/>
    <w:uiPriority w:val="99"/>
    <w:semiHidden/>
    <w:rsid w:val="00171962"/>
    <w:pPr>
      <w:ind w:left="4252"/>
    </w:pPr>
  </w:style>
  <w:style w:type="character" w:customStyle="1" w:styleId="afffff2">
    <w:name w:val="Подпись Знак"/>
    <w:basedOn w:val="a3"/>
    <w:link w:val="afffff1"/>
    <w:rsid w:val="00171962"/>
    <w:rPr>
      <w:sz w:val="24"/>
      <w:lang w:val="en-GB"/>
    </w:rPr>
  </w:style>
  <w:style w:type="table" w:styleId="15">
    <w:name w:val="Table 3D effects 1"/>
    <w:basedOn w:val="a4"/>
    <w:uiPriority w:val="99"/>
    <w:semiHidden/>
    <w:rsid w:val="00171962"/>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171962"/>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rsid w:val="00171962"/>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rsid w:val="00171962"/>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171962"/>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rsid w:val="00171962"/>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rsid w:val="00171962"/>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rsid w:val="00171962"/>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rsid w:val="00171962"/>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rsid w:val="00171962"/>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rsid w:val="00171962"/>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rsid w:val="00171962"/>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rsid w:val="00171962"/>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3">
    <w:name w:val="Table Contemporary"/>
    <w:basedOn w:val="a4"/>
    <w:uiPriority w:val="99"/>
    <w:semiHidden/>
    <w:rsid w:val="00171962"/>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4"/>
    <w:uiPriority w:val="99"/>
    <w:semiHidden/>
    <w:rsid w:val="00171962"/>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5">
    <w:name w:val="Table Grid"/>
    <w:basedOn w:val="a4"/>
    <w:uiPriority w:val="59"/>
    <w:semiHidden/>
    <w:rsid w:val="007A1280"/>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rsid w:val="00171962"/>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rsid w:val="00171962"/>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rsid w:val="00171962"/>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171962"/>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171962"/>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171962"/>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171962"/>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171962"/>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71962"/>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6">
    <w:name w:val="table of authorities"/>
    <w:basedOn w:val="a2"/>
    <w:next w:val="a2"/>
    <w:uiPriority w:val="99"/>
    <w:semiHidden/>
    <w:rsid w:val="00171962"/>
    <w:pPr>
      <w:ind w:left="240" w:hanging="240"/>
    </w:pPr>
  </w:style>
  <w:style w:type="paragraph" w:styleId="afffff7">
    <w:name w:val="table of figures"/>
    <w:basedOn w:val="a2"/>
    <w:next w:val="a2"/>
    <w:uiPriority w:val="99"/>
    <w:semiHidden/>
    <w:rsid w:val="00171962"/>
  </w:style>
  <w:style w:type="table" w:styleId="afffff8">
    <w:name w:val="Table Professional"/>
    <w:basedOn w:val="a4"/>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rsid w:val="00171962"/>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rsid w:val="00171962"/>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rsid w:val="00171962"/>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rsid w:val="00171962"/>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4"/>
    <w:uiPriority w:val="99"/>
    <w:semiHidden/>
    <w:rsid w:val="0017196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171962"/>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171962"/>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171962"/>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toa heading"/>
    <w:basedOn w:val="a2"/>
    <w:next w:val="a2"/>
    <w:uiPriority w:val="99"/>
    <w:semiHidden/>
    <w:rsid w:val="007A1280"/>
    <w:pPr>
      <w:spacing w:before="120"/>
    </w:pPr>
    <w:rPr>
      <w:rFonts w:asciiTheme="majorHAnsi" w:eastAsiaTheme="majorEastAsia" w:hAnsiTheme="majorHAnsi" w:cstheme="majorBidi"/>
      <w:b/>
      <w:bCs/>
      <w:color w:val="76923C" w:themeColor="accent3" w:themeShade="BF"/>
      <w:szCs w:val="24"/>
    </w:rPr>
  </w:style>
  <w:style w:type="paragraph" w:styleId="1c">
    <w:name w:val="toc 1"/>
    <w:basedOn w:val="a2"/>
    <w:next w:val="a2"/>
    <w:autoRedefine/>
    <w:uiPriority w:val="99"/>
    <w:semiHidden/>
    <w:rsid w:val="007A1280"/>
    <w:pPr>
      <w:spacing w:before="120" w:after="60"/>
      <w:ind w:left="340" w:right="340" w:hanging="340"/>
    </w:pPr>
    <w:rPr>
      <w:color w:val="0D0D0D" w:themeColor="text1" w:themeTint="F2"/>
    </w:rPr>
  </w:style>
  <w:style w:type="paragraph" w:styleId="2f9">
    <w:name w:val="toc 2"/>
    <w:basedOn w:val="a2"/>
    <w:next w:val="a2"/>
    <w:autoRedefine/>
    <w:uiPriority w:val="99"/>
    <w:semiHidden/>
    <w:rsid w:val="007A1280"/>
    <w:pPr>
      <w:spacing w:after="60"/>
      <w:ind w:left="680" w:right="340" w:hanging="340"/>
    </w:pPr>
  </w:style>
  <w:style w:type="paragraph" w:styleId="3f1">
    <w:name w:val="toc 3"/>
    <w:basedOn w:val="a2"/>
    <w:next w:val="a2"/>
    <w:autoRedefine/>
    <w:uiPriority w:val="99"/>
    <w:semiHidden/>
    <w:rsid w:val="007A1280"/>
    <w:pPr>
      <w:spacing w:after="60"/>
      <w:ind w:left="1020" w:right="340" w:hanging="340"/>
    </w:pPr>
  </w:style>
  <w:style w:type="paragraph" w:styleId="49">
    <w:name w:val="toc 4"/>
    <w:basedOn w:val="a2"/>
    <w:next w:val="a2"/>
    <w:autoRedefine/>
    <w:uiPriority w:val="99"/>
    <w:semiHidden/>
    <w:rsid w:val="007A1280"/>
    <w:pPr>
      <w:tabs>
        <w:tab w:val="right" w:leader="dot" w:pos="9017"/>
      </w:tabs>
      <w:spacing w:after="60"/>
      <w:ind w:left="1361" w:right="340" w:hanging="340"/>
    </w:pPr>
  </w:style>
  <w:style w:type="paragraph" w:styleId="58">
    <w:name w:val="toc 5"/>
    <w:basedOn w:val="a2"/>
    <w:next w:val="a2"/>
    <w:autoRedefine/>
    <w:uiPriority w:val="99"/>
    <w:semiHidden/>
    <w:rsid w:val="007A1280"/>
    <w:pPr>
      <w:spacing w:after="60"/>
      <w:ind w:left="1701" w:right="340" w:hanging="340"/>
    </w:pPr>
  </w:style>
  <w:style w:type="paragraph" w:styleId="63">
    <w:name w:val="toc 6"/>
    <w:basedOn w:val="a2"/>
    <w:next w:val="a2"/>
    <w:autoRedefine/>
    <w:uiPriority w:val="99"/>
    <w:semiHidden/>
    <w:rsid w:val="00171962"/>
    <w:pPr>
      <w:spacing w:after="100"/>
      <w:ind w:left="1200"/>
    </w:pPr>
  </w:style>
  <w:style w:type="paragraph" w:styleId="73">
    <w:name w:val="toc 7"/>
    <w:basedOn w:val="a2"/>
    <w:next w:val="a2"/>
    <w:autoRedefine/>
    <w:uiPriority w:val="99"/>
    <w:semiHidden/>
    <w:rsid w:val="00171962"/>
    <w:pPr>
      <w:spacing w:after="100"/>
      <w:ind w:left="1440"/>
    </w:pPr>
  </w:style>
  <w:style w:type="paragraph" w:styleId="83">
    <w:name w:val="toc 8"/>
    <w:basedOn w:val="a2"/>
    <w:next w:val="a2"/>
    <w:autoRedefine/>
    <w:uiPriority w:val="99"/>
    <w:semiHidden/>
    <w:rsid w:val="00171962"/>
    <w:pPr>
      <w:spacing w:after="100"/>
      <w:ind w:left="1680"/>
    </w:pPr>
  </w:style>
  <w:style w:type="paragraph" w:styleId="92">
    <w:name w:val="toc 9"/>
    <w:basedOn w:val="a2"/>
    <w:next w:val="a2"/>
    <w:autoRedefine/>
    <w:uiPriority w:val="99"/>
    <w:semiHidden/>
    <w:rsid w:val="00171962"/>
    <w:pPr>
      <w:spacing w:after="100"/>
      <w:ind w:left="1920"/>
    </w:pPr>
  </w:style>
  <w:style w:type="paragraph" w:customStyle="1" w:styleId="ECHRTitleCentre1">
    <w:name w:val="ECHR_Title_Centre_1"/>
    <w:aliases w:val="Opi_H_Head"/>
    <w:basedOn w:val="a2"/>
    <w:next w:val="OpiPara"/>
    <w:uiPriority w:val="39"/>
    <w:qFormat/>
    <w:rsid w:val="007A1280"/>
    <w:pPr>
      <w:keepNext/>
      <w:keepLines/>
      <w:spacing w:after="240"/>
      <w:jc w:val="center"/>
      <w:outlineLvl w:val="0"/>
    </w:pPr>
    <w:rPr>
      <w:rFonts w:asciiTheme="majorHAnsi" w:hAnsiTheme="majorHAnsi"/>
      <w:sz w:val="28"/>
      <w:lang w:val="fr-FR" w:eastAsia="fr-FR"/>
    </w:rPr>
  </w:style>
  <w:style w:type="character" w:customStyle="1" w:styleId="JuITMark">
    <w:name w:val="Ju_ITMark"/>
    <w:basedOn w:val="a3"/>
    <w:uiPriority w:val="38"/>
    <w:qFormat/>
    <w:rsid w:val="007A1280"/>
    <w:rPr>
      <w:vanish w:val="0"/>
      <w:color w:val="auto"/>
      <w:sz w:val="14"/>
    </w:rPr>
  </w:style>
  <w:style w:type="paragraph" w:customStyle="1" w:styleId="JuInitialled">
    <w:name w:val="Ju_Initialled"/>
    <w:basedOn w:val="a2"/>
    <w:uiPriority w:val="31"/>
    <w:qFormat/>
    <w:rsid w:val="007A1280"/>
    <w:pPr>
      <w:tabs>
        <w:tab w:val="center" w:pos="6407"/>
      </w:tabs>
      <w:spacing w:before="720"/>
      <w:jc w:val="right"/>
    </w:pPr>
    <w:rPr>
      <w:lang w:val="fr-FR" w:eastAsia="fr-FR"/>
    </w:rPr>
  </w:style>
  <w:style w:type="paragraph" w:customStyle="1" w:styleId="OpiTranslation">
    <w:name w:val="Opi_Translation"/>
    <w:basedOn w:val="a2"/>
    <w:next w:val="OpiPara"/>
    <w:uiPriority w:val="40"/>
    <w:qFormat/>
    <w:rsid w:val="007A1280"/>
    <w:pPr>
      <w:jc w:val="center"/>
      <w:outlineLvl w:val="0"/>
    </w:pPr>
    <w:rPr>
      <w:i/>
      <w:lang w:val="fr-FR" w:eastAsia="fr-FR"/>
    </w:rPr>
  </w:style>
  <w:style w:type="paragraph" w:customStyle="1" w:styleId="DecHTitle">
    <w:name w:val="Dec_H_Title"/>
    <w:basedOn w:val="ECHRTitleCentre1"/>
    <w:uiPriority w:val="7"/>
    <w:rsid w:val="007A1280"/>
  </w:style>
  <w:style w:type="paragraph" w:customStyle="1" w:styleId="JuCourt">
    <w:name w:val="Ju_Court"/>
    <w:basedOn w:val="a2"/>
    <w:next w:val="a2"/>
    <w:uiPriority w:val="16"/>
    <w:qFormat/>
    <w:rsid w:val="007A1280"/>
    <w:pPr>
      <w:tabs>
        <w:tab w:val="left" w:pos="907"/>
        <w:tab w:val="left" w:pos="1701"/>
        <w:tab w:val="right" w:pos="7371"/>
      </w:tabs>
      <w:spacing w:before="240"/>
      <w:ind w:left="397" w:hanging="397"/>
      <w:jc w:val="left"/>
    </w:pPr>
    <w:rPr>
      <w:lang w:val="fr-FR" w:eastAsia="fr-FR" w:bidi="en-US"/>
    </w:rPr>
  </w:style>
  <w:style w:type="paragraph" w:customStyle="1" w:styleId="DecList">
    <w:name w:val="Dec_List"/>
    <w:basedOn w:val="a2"/>
    <w:uiPriority w:val="9"/>
    <w:rsid w:val="007A1280"/>
    <w:pPr>
      <w:spacing w:before="240"/>
      <w:ind w:left="284"/>
    </w:pPr>
  </w:style>
  <w:style w:type="paragraph" w:customStyle="1" w:styleId="ECHRHeading3">
    <w:name w:val="ECHR_Heading_3"/>
    <w:aliases w:val="Ju_H_1."/>
    <w:basedOn w:val="31"/>
    <w:next w:val="ECHRPara"/>
    <w:uiPriority w:val="21"/>
    <w:qFormat/>
    <w:rsid w:val="007A1280"/>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41"/>
    <w:next w:val="ECHRPara"/>
    <w:uiPriority w:val="22"/>
    <w:qFormat/>
    <w:rsid w:val="007A1280"/>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51"/>
    <w:next w:val="ECHRPara"/>
    <w:uiPriority w:val="23"/>
    <w:qFormat/>
    <w:rsid w:val="007A1280"/>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7A1280"/>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7"/>
    <w:next w:val="ECHRPara"/>
    <w:uiPriority w:val="25"/>
    <w:qFormat/>
    <w:rsid w:val="007A1280"/>
    <w:pPr>
      <w:keepNext/>
      <w:keepLines/>
      <w:spacing w:before="240" w:after="120"/>
      <w:ind w:left="1236"/>
    </w:pPr>
    <w:rPr>
      <w:sz w:val="20"/>
    </w:rPr>
  </w:style>
  <w:style w:type="paragraph" w:customStyle="1" w:styleId="OpiH1">
    <w:name w:val="Opi_H_1"/>
    <w:basedOn w:val="ECHRHeading2"/>
    <w:uiPriority w:val="42"/>
    <w:qFormat/>
    <w:rsid w:val="007A1280"/>
    <w:pPr>
      <w:ind w:left="635" w:hanging="357"/>
      <w:outlineLvl w:val="2"/>
    </w:pPr>
  </w:style>
  <w:style w:type="paragraph" w:customStyle="1" w:styleId="OpiHa0">
    <w:name w:val="Opi_H_a"/>
    <w:basedOn w:val="ECHRHeading3"/>
    <w:uiPriority w:val="43"/>
    <w:qFormat/>
    <w:rsid w:val="007A1280"/>
    <w:pPr>
      <w:ind w:left="833" w:hanging="357"/>
      <w:outlineLvl w:val="3"/>
    </w:pPr>
    <w:rPr>
      <w:b/>
      <w:i w:val="0"/>
      <w:sz w:val="20"/>
    </w:rPr>
  </w:style>
  <w:style w:type="paragraph" w:customStyle="1" w:styleId="OpiHi">
    <w:name w:val="Opi_H_i"/>
    <w:basedOn w:val="ECHRHeading4"/>
    <w:uiPriority w:val="44"/>
    <w:qFormat/>
    <w:rsid w:val="007A1280"/>
    <w:pPr>
      <w:ind w:left="1037" w:hanging="357"/>
      <w:outlineLvl w:val="4"/>
    </w:pPr>
    <w:rPr>
      <w:b w:val="0"/>
      <w:i/>
    </w:rPr>
  </w:style>
  <w:style w:type="paragraph" w:customStyle="1" w:styleId="DummyStyle">
    <w:name w:val="Dummy_Style"/>
    <w:basedOn w:val="a2"/>
    <w:semiHidden/>
    <w:qFormat/>
    <w:rsid w:val="007A1280"/>
    <w:rPr>
      <w:color w:val="00B050"/>
      <w:lang w:val="fr-FR" w:eastAsia="fr-FR"/>
    </w:rPr>
  </w:style>
  <w:style w:type="table" w:customStyle="1" w:styleId="ECHRListTable">
    <w:name w:val="ECHR_List_Table"/>
    <w:basedOn w:val="a4"/>
    <w:uiPriority w:val="99"/>
    <w:rsid w:val="007A1280"/>
    <w:rPr>
      <w:lang w:val="en-US" w:eastAsia="en-US"/>
    </w:rPr>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CellMar>
        <w:top w:w="28" w:type="dxa"/>
        <w:bottom w:w="28" w:type="dxa"/>
      </w:tblCellMar>
    </w:tblPr>
    <w:tblStylePr w:type="firstRow">
      <w:rPr>
        <w:b/>
        <w:color w:val="76923C" w:themeColor="accent3" w:themeShade="BF"/>
      </w:rPr>
      <w:tblPr/>
      <w:trPr>
        <w:tblHeader/>
      </w:tr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shd w:val="clear" w:color="auto" w:fill="DDD9C3" w:themeFill="background2" w:themeFillShade="E6"/>
      </w:tcPr>
    </w:tblStylePr>
  </w:style>
  <w:style w:type="paragraph" w:styleId="afffffb">
    <w:name w:val="Revision"/>
    <w:hidden/>
    <w:uiPriority w:val="99"/>
    <w:semiHidden/>
    <w:rsid w:val="000C648D"/>
    <w:rPr>
      <w:rFonts w:eastAsiaTheme="minorEastAsia"/>
      <w:sz w:val="24"/>
      <w:lang w:val="en-US" w:eastAsia="en-US"/>
    </w:rPr>
  </w:style>
  <w:style w:type="paragraph" w:customStyle="1" w:styleId="Legal-IndentedParagraph">
    <w:name w:val="Legal-IndentedParagraph"/>
    <w:basedOn w:val="a2"/>
    <w:rsid w:val="002879C0"/>
    <w:pPr>
      <w:spacing w:before="120" w:after="120"/>
      <w:ind w:left="720"/>
    </w:pPr>
    <w:rPr>
      <w:rFonts w:ascii="Times New Roman" w:eastAsia="Times New Roman" w:hAnsi="Times New Roman" w:cs="Times New Roman"/>
      <w:szCs w:val="24"/>
    </w:rPr>
  </w:style>
  <w:style w:type="character" w:customStyle="1" w:styleId="Legal-Italics">
    <w:name w:val="Legal-Italics"/>
    <w:rsid w:val="00B766B2"/>
    <w:rPr>
      <w:i/>
    </w:rPr>
  </w:style>
  <w:style w:type="character" w:customStyle="1" w:styleId="st">
    <w:name w:val="st"/>
    <w:basedOn w:val="a3"/>
    <w:rsid w:val="007E03F1"/>
  </w:style>
  <w:style w:type="character" w:customStyle="1" w:styleId="st1">
    <w:name w:val="st1"/>
    <w:basedOn w:val="a3"/>
    <w:rsid w:val="00D33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semiHidden="1" w:qFormat="1"/>
    <w:lsdException w:name="annotation reference" w:uiPriority="0"/>
    <w:lsdException w:name="Title" w:qFormat="1"/>
    <w:lsdException w:name="Default Paragraph Font" w:uiPriority="1"/>
    <w:lsdException w:name="Subtitle" w:qFormat="1"/>
    <w:lsdException w:name="Strong" w:uiPriority="22" w:qFormat="1"/>
    <w:lsdException w:name="Emphasis" w:uiPriority="20"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2">
    <w:name w:val="Normal"/>
    <w:semiHidden/>
    <w:rsid w:val="007A1280"/>
    <w:pPr>
      <w:jc w:val="both"/>
    </w:pPr>
    <w:rPr>
      <w:rFonts w:eastAsiaTheme="minorEastAsia"/>
      <w:sz w:val="24"/>
      <w:lang w:val="en-US" w:eastAsia="en-US"/>
    </w:rPr>
  </w:style>
  <w:style w:type="paragraph" w:styleId="1">
    <w:name w:val="heading 1"/>
    <w:basedOn w:val="a2"/>
    <w:next w:val="a2"/>
    <w:link w:val="10"/>
    <w:uiPriority w:val="99"/>
    <w:semiHidden/>
    <w:rsid w:val="007A1280"/>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7A1280"/>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7A1280"/>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7A1280"/>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7A1280"/>
    <w:pPr>
      <w:spacing w:before="200"/>
      <w:outlineLvl w:val="4"/>
    </w:pPr>
    <w:rPr>
      <w:rFonts w:asciiTheme="majorHAnsi" w:eastAsiaTheme="majorEastAsia" w:hAnsiTheme="majorHAnsi" w:cstheme="majorBidi"/>
      <w:b/>
      <w:bCs/>
      <w:color w:val="808080"/>
      <w:sz w:val="22"/>
      <w:lang w:val="fr-FR" w:eastAsia="fr-FR"/>
    </w:rPr>
  </w:style>
  <w:style w:type="paragraph" w:styleId="6">
    <w:name w:val="heading 6"/>
    <w:basedOn w:val="a2"/>
    <w:next w:val="a2"/>
    <w:link w:val="60"/>
    <w:uiPriority w:val="99"/>
    <w:semiHidden/>
    <w:rsid w:val="007A128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7A1280"/>
    <w:pPr>
      <w:outlineLvl w:val="6"/>
    </w:pPr>
    <w:rPr>
      <w:rFonts w:asciiTheme="majorHAnsi" w:eastAsiaTheme="majorEastAsia" w:hAnsiTheme="majorHAnsi" w:cstheme="majorBidi"/>
      <w:i/>
      <w:iCs/>
      <w:sz w:val="22"/>
      <w:lang w:val="fr-FR" w:eastAsia="fr-FR" w:bidi="en-US"/>
    </w:rPr>
  </w:style>
  <w:style w:type="paragraph" w:styleId="8">
    <w:name w:val="heading 8"/>
    <w:basedOn w:val="a2"/>
    <w:next w:val="a2"/>
    <w:link w:val="80"/>
    <w:uiPriority w:val="99"/>
    <w:semiHidden/>
    <w:qFormat/>
    <w:rsid w:val="007A1280"/>
    <w:pPr>
      <w:outlineLvl w:val="7"/>
    </w:pPr>
    <w:rPr>
      <w:rFonts w:asciiTheme="majorHAnsi" w:eastAsiaTheme="majorEastAsia" w:hAnsiTheme="majorHAnsi" w:cstheme="majorBidi"/>
      <w:sz w:val="20"/>
      <w:szCs w:val="20"/>
      <w:lang w:val="fr-FR" w:eastAsia="fr-FR" w:bidi="en-US"/>
    </w:rPr>
  </w:style>
  <w:style w:type="paragraph" w:styleId="9">
    <w:name w:val="heading 9"/>
    <w:basedOn w:val="a2"/>
    <w:next w:val="a2"/>
    <w:link w:val="90"/>
    <w:uiPriority w:val="99"/>
    <w:semiHidden/>
    <w:qFormat/>
    <w:rsid w:val="007A1280"/>
    <w:pPr>
      <w:outlineLvl w:val="8"/>
    </w:pPr>
    <w:rPr>
      <w:rFonts w:asciiTheme="majorHAnsi" w:eastAsiaTheme="majorEastAsia" w:hAnsiTheme="majorHAnsi" w:cstheme="majorBidi"/>
      <w:i/>
      <w:iCs/>
      <w:spacing w:val="5"/>
      <w:sz w:val="20"/>
      <w:szCs w:val="20"/>
      <w:lang w:val="fr-FR" w:eastAsia="fr-FR"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CHRHeading1">
    <w:name w:val="ECHR_Heading_1"/>
    <w:aliases w:val="Ju_H_I_Roman"/>
    <w:basedOn w:val="1"/>
    <w:next w:val="ECHRPara"/>
    <w:uiPriority w:val="19"/>
    <w:qFormat/>
    <w:rsid w:val="007A1280"/>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a2"/>
    <w:next w:val="ECHRPara"/>
    <w:uiPriority w:val="18"/>
    <w:qFormat/>
    <w:rsid w:val="007A1280"/>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
    <w:basedOn w:val="a2"/>
    <w:link w:val="ECHRParaChar"/>
    <w:uiPriority w:val="12"/>
    <w:qFormat/>
    <w:rsid w:val="007A1280"/>
    <w:pPr>
      <w:ind w:firstLine="284"/>
    </w:pPr>
  </w:style>
  <w:style w:type="character" w:customStyle="1" w:styleId="ECHRParaChar">
    <w:name w:val="ECHR_Para Char"/>
    <w:aliases w:val="Ju_Para Char"/>
    <w:link w:val="ECHRPara"/>
    <w:uiPriority w:val="12"/>
    <w:rsid w:val="00B921A8"/>
    <w:rPr>
      <w:rFonts w:eastAsiaTheme="minorEastAsia"/>
      <w:sz w:val="24"/>
      <w:lang w:val="en-US" w:eastAsia="en-US"/>
    </w:rPr>
  </w:style>
  <w:style w:type="paragraph" w:styleId="a6">
    <w:name w:val="footer"/>
    <w:basedOn w:val="a2"/>
    <w:link w:val="a7"/>
    <w:uiPriority w:val="57"/>
    <w:semiHidden/>
    <w:rsid w:val="007A1280"/>
    <w:pPr>
      <w:tabs>
        <w:tab w:val="center" w:pos="4536"/>
        <w:tab w:val="right" w:pos="9696"/>
      </w:tabs>
      <w:ind w:left="-680" w:right="-680"/>
    </w:pPr>
    <w:rPr>
      <w:rFonts w:eastAsiaTheme="minorHAnsi"/>
    </w:rPr>
  </w:style>
  <w:style w:type="paragraph" w:customStyle="1" w:styleId="ECHRDecisionBody">
    <w:name w:val="ECHR_Decision_Body"/>
    <w:aliases w:val="Ju_Judges"/>
    <w:basedOn w:val="a2"/>
    <w:link w:val="JuJudgesChar"/>
    <w:uiPriority w:val="11"/>
    <w:qFormat/>
    <w:rsid w:val="007A1280"/>
    <w:pPr>
      <w:tabs>
        <w:tab w:val="left" w:pos="567"/>
        <w:tab w:val="left" w:pos="1134"/>
      </w:tabs>
      <w:jc w:val="left"/>
    </w:pPr>
    <w:rPr>
      <w:lang w:val="fr-FR" w:eastAsia="fr-FR"/>
    </w:r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21"/>
    <w:next w:val="ECHRPara"/>
    <w:uiPriority w:val="20"/>
    <w:qFormat/>
    <w:rsid w:val="007A1280"/>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a2"/>
    <w:uiPriority w:val="14"/>
    <w:qFormat/>
    <w:rsid w:val="007A1280"/>
    <w:pPr>
      <w:spacing w:before="120" w:after="120"/>
      <w:ind w:left="425" w:firstLine="142"/>
    </w:pPr>
    <w:rPr>
      <w:sz w:val="20"/>
      <w:lang w:val="fr-FR" w:eastAsia="fr-FR"/>
    </w:rPr>
  </w:style>
  <w:style w:type="paragraph" w:customStyle="1" w:styleId="JuSigned">
    <w:name w:val="Ju_Signed"/>
    <w:basedOn w:val="a2"/>
    <w:next w:val="JuParaLast"/>
    <w:link w:val="JuSignedChar"/>
    <w:uiPriority w:val="32"/>
    <w:qFormat/>
    <w:rsid w:val="007A1280"/>
    <w:pPr>
      <w:tabs>
        <w:tab w:val="center" w:pos="851"/>
        <w:tab w:val="center" w:pos="6407"/>
      </w:tabs>
      <w:spacing w:before="720"/>
      <w:jc w:val="left"/>
    </w:pPr>
    <w:rPr>
      <w:lang w:val="fr-FR" w:eastAsia="fr-FR"/>
    </w:rPr>
  </w:style>
  <w:style w:type="paragraph" w:customStyle="1" w:styleId="JuParaLast">
    <w:name w:val="Ju_Para_Last"/>
    <w:basedOn w:val="a2"/>
    <w:next w:val="ECHRPara"/>
    <w:uiPriority w:val="30"/>
    <w:qFormat/>
    <w:rsid w:val="007A1280"/>
    <w:pPr>
      <w:keepNext/>
      <w:keepLines/>
      <w:spacing w:before="240"/>
      <w:ind w:firstLine="284"/>
    </w:pPr>
    <w:rPr>
      <w:lang w:val="fr-FR" w:eastAsia="fr-FR"/>
    </w:r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a2"/>
    <w:next w:val="ECHRPara"/>
    <w:link w:val="JuCaseChar"/>
    <w:uiPriority w:val="10"/>
    <w:rsid w:val="007A1280"/>
    <w:pPr>
      <w:ind w:firstLine="284"/>
    </w:pPr>
    <w:rPr>
      <w:b/>
    </w:rPr>
  </w:style>
  <w:style w:type="character" w:customStyle="1" w:styleId="JuCaseChar">
    <w:name w:val="Ju_Case Char"/>
    <w:link w:val="JuCase"/>
    <w:uiPriority w:val="10"/>
    <w:rsid w:val="00B921A8"/>
    <w:rPr>
      <w:rFonts w:eastAsiaTheme="minorEastAsia"/>
      <w:b/>
      <w:sz w:val="24"/>
      <w:lang w:val="en-US" w:eastAsia="en-US"/>
    </w:rPr>
  </w:style>
  <w:style w:type="paragraph" w:customStyle="1" w:styleId="JuList">
    <w:name w:val="Ju_List"/>
    <w:basedOn w:val="a2"/>
    <w:link w:val="JuListChar"/>
    <w:uiPriority w:val="28"/>
    <w:qFormat/>
    <w:rsid w:val="007A1280"/>
    <w:pPr>
      <w:ind w:left="340" w:hanging="340"/>
    </w:pPr>
    <w:rPr>
      <w:lang w:val="fr-FR" w:eastAsia="fr-FR"/>
    </w:rPr>
  </w:style>
  <w:style w:type="character" w:customStyle="1" w:styleId="JuListChar">
    <w:name w:val="Ju_List Char"/>
    <w:link w:val="JuList"/>
    <w:uiPriority w:val="28"/>
    <w:rsid w:val="00930CD7"/>
    <w:rPr>
      <w:rFonts w:eastAsiaTheme="minorEastAsia"/>
      <w:sz w:val="24"/>
    </w:rPr>
  </w:style>
  <w:style w:type="paragraph" w:customStyle="1" w:styleId="JuAppQuestion">
    <w:name w:val="Ju_App_Question"/>
    <w:basedOn w:val="a2"/>
    <w:uiPriority w:val="5"/>
    <w:rsid w:val="007A1280"/>
    <w:pPr>
      <w:numPr>
        <w:numId w:val="14"/>
      </w:numPr>
      <w:jc w:val="left"/>
    </w:pPr>
    <w:rPr>
      <w:b/>
    </w:rPr>
  </w:style>
  <w:style w:type="paragraph" w:styleId="a8">
    <w:name w:val="footnote text"/>
    <w:basedOn w:val="a2"/>
    <w:link w:val="a9"/>
    <w:uiPriority w:val="99"/>
    <w:semiHidden/>
    <w:rsid w:val="007A1280"/>
    <w:rPr>
      <w:sz w:val="20"/>
      <w:szCs w:val="20"/>
    </w:rPr>
  </w:style>
  <w:style w:type="character" w:styleId="aa">
    <w:name w:val="footnote reference"/>
    <w:basedOn w:val="a3"/>
    <w:uiPriority w:val="99"/>
    <w:semiHidden/>
    <w:rsid w:val="007A1280"/>
    <w:rPr>
      <w:vertAlign w:val="superscript"/>
    </w:rPr>
  </w:style>
  <w:style w:type="paragraph" w:styleId="ab">
    <w:name w:val="header"/>
    <w:basedOn w:val="a2"/>
    <w:link w:val="ac"/>
    <w:uiPriority w:val="57"/>
    <w:semiHidden/>
    <w:rsid w:val="007A1280"/>
    <w:pPr>
      <w:tabs>
        <w:tab w:val="center" w:pos="4536"/>
        <w:tab w:val="right" w:pos="9072"/>
      </w:tabs>
    </w:pPr>
    <w:rPr>
      <w:rFonts w:eastAsiaTheme="minorHAnsi"/>
    </w:rPr>
  </w:style>
  <w:style w:type="character" w:styleId="ad">
    <w:name w:val="page number"/>
    <w:uiPriority w:val="99"/>
    <w:semiHidden/>
    <w:rsid w:val="00D1288A"/>
    <w:rPr>
      <w:sz w:val="18"/>
    </w:rPr>
  </w:style>
  <w:style w:type="paragraph" w:customStyle="1" w:styleId="JuLista">
    <w:name w:val="Ju_List_a"/>
    <w:basedOn w:val="JuList"/>
    <w:uiPriority w:val="28"/>
    <w:qFormat/>
    <w:rsid w:val="007A1280"/>
    <w:pPr>
      <w:ind w:left="346" w:firstLine="0"/>
    </w:pPr>
  </w:style>
  <w:style w:type="paragraph" w:customStyle="1" w:styleId="JuListi">
    <w:name w:val="Ju_List_i"/>
    <w:basedOn w:val="a2"/>
    <w:next w:val="JuLista"/>
    <w:uiPriority w:val="28"/>
    <w:qFormat/>
    <w:rsid w:val="007A1280"/>
    <w:pPr>
      <w:ind w:left="794"/>
    </w:pPr>
    <w:rPr>
      <w:lang w:val="fr-FR" w:eastAsia="fr-FR"/>
    </w:rPr>
  </w:style>
  <w:style w:type="character" w:styleId="ae">
    <w:name w:val="annotation reference"/>
    <w:semiHidden/>
    <w:rPr>
      <w:sz w:val="16"/>
    </w:rPr>
  </w:style>
  <w:style w:type="paragraph" w:styleId="af">
    <w:name w:val="annotation text"/>
    <w:basedOn w:val="a2"/>
    <w:semiHidden/>
    <w:rPr>
      <w:sz w:val="20"/>
    </w:rPr>
  </w:style>
  <w:style w:type="paragraph" w:styleId="af0">
    <w:name w:val="Balloon Text"/>
    <w:basedOn w:val="a2"/>
    <w:link w:val="af1"/>
    <w:uiPriority w:val="99"/>
    <w:semiHidden/>
    <w:rsid w:val="007A1280"/>
    <w:rPr>
      <w:rFonts w:ascii="Tahoma" w:hAnsi="Tahoma" w:cs="Tahoma"/>
      <w:sz w:val="16"/>
      <w:szCs w:val="16"/>
    </w:rPr>
  </w:style>
  <w:style w:type="paragraph" w:styleId="af2">
    <w:name w:val="annotation subject"/>
    <w:basedOn w:val="af"/>
    <w:next w:val="af"/>
    <w:uiPriority w:val="99"/>
    <w:semiHidden/>
    <w:rsid w:val="00D353F4"/>
    <w:rPr>
      <w:b/>
      <w:bCs/>
    </w:rPr>
  </w:style>
  <w:style w:type="character" w:styleId="af3">
    <w:name w:val="endnote reference"/>
    <w:uiPriority w:val="99"/>
    <w:semiHidden/>
    <w:rsid w:val="00D1288A"/>
    <w:rPr>
      <w:vertAlign w:val="superscript"/>
    </w:rPr>
  </w:style>
  <w:style w:type="paragraph" w:styleId="af4">
    <w:name w:val="endnote text"/>
    <w:basedOn w:val="a2"/>
    <w:uiPriority w:val="99"/>
    <w:semiHidden/>
    <w:rsid w:val="00D1288A"/>
    <w:rPr>
      <w:sz w:val="20"/>
    </w:rPr>
  </w:style>
  <w:style w:type="character" w:styleId="af5">
    <w:name w:val="FollowedHyperlink"/>
    <w:uiPriority w:val="99"/>
    <w:semiHidden/>
    <w:rsid w:val="00D1288A"/>
    <w:rPr>
      <w:color w:val="800080"/>
      <w:u w:val="single"/>
    </w:rPr>
  </w:style>
  <w:style w:type="character" w:styleId="af6">
    <w:name w:val="Hyperlink"/>
    <w:basedOn w:val="a3"/>
    <w:uiPriority w:val="99"/>
    <w:semiHidden/>
    <w:rsid w:val="007A1280"/>
    <w:rPr>
      <w:color w:val="0000FF" w:themeColor="hyperlink"/>
      <w:u w:val="single"/>
    </w:rPr>
  </w:style>
  <w:style w:type="character" w:styleId="af7">
    <w:name w:val="Strong"/>
    <w:uiPriority w:val="22"/>
    <w:qFormat/>
    <w:rsid w:val="007A1280"/>
    <w:rPr>
      <w:b/>
      <w:bCs/>
    </w:rPr>
  </w:style>
  <w:style w:type="paragraph" w:styleId="af8">
    <w:name w:val="Document Map"/>
    <w:basedOn w:val="a2"/>
    <w:uiPriority w:val="99"/>
    <w:semiHidden/>
    <w:rsid w:val="008824B9"/>
    <w:pPr>
      <w:shd w:val="clear" w:color="auto" w:fill="000080"/>
    </w:pPr>
    <w:rPr>
      <w:rFonts w:ascii="Tahoma" w:hAnsi="Tahoma" w:cs="Tahoma"/>
      <w:sz w:val="20"/>
    </w:rPr>
  </w:style>
  <w:style w:type="paragraph" w:customStyle="1" w:styleId="OpiParaSub">
    <w:name w:val="Opi_Para_Sub"/>
    <w:basedOn w:val="JuParaSub"/>
    <w:uiPriority w:val="47"/>
    <w:qFormat/>
    <w:rsid w:val="007A1280"/>
  </w:style>
  <w:style w:type="paragraph" w:styleId="a0">
    <w:name w:val="List Bullet"/>
    <w:basedOn w:val="a2"/>
    <w:uiPriority w:val="99"/>
    <w:semiHidden/>
    <w:rsid w:val="008824B9"/>
    <w:pPr>
      <w:numPr>
        <w:numId w:val="1"/>
      </w:numPr>
    </w:pPr>
  </w:style>
  <w:style w:type="paragraph" w:customStyle="1" w:styleId="OpiQuot">
    <w:name w:val="Opi_Quot"/>
    <w:basedOn w:val="ECHRParaQuote"/>
    <w:uiPriority w:val="48"/>
    <w:qFormat/>
    <w:rsid w:val="007A1280"/>
  </w:style>
  <w:style w:type="character" w:customStyle="1" w:styleId="10">
    <w:name w:val="Заголовок 1 Знак"/>
    <w:basedOn w:val="a3"/>
    <w:link w:val="1"/>
    <w:uiPriority w:val="99"/>
    <w:semiHidden/>
    <w:rsid w:val="007A1280"/>
    <w:rPr>
      <w:rFonts w:asciiTheme="majorHAnsi" w:eastAsiaTheme="majorEastAsia" w:hAnsiTheme="majorHAnsi" w:cstheme="majorBidi"/>
      <w:b/>
      <w:bCs/>
      <w:color w:val="333333"/>
      <w:sz w:val="28"/>
      <w:szCs w:val="28"/>
      <w:lang w:val="en-US" w:eastAsia="en-US"/>
    </w:rPr>
  </w:style>
  <w:style w:type="character" w:customStyle="1" w:styleId="22">
    <w:name w:val="Заголовок 2 Знак"/>
    <w:basedOn w:val="a3"/>
    <w:link w:val="21"/>
    <w:uiPriority w:val="99"/>
    <w:semiHidden/>
    <w:rsid w:val="007A1280"/>
    <w:rPr>
      <w:rFonts w:asciiTheme="majorHAnsi" w:eastAsiaTheme="majorEastAsia" w:hAnsiTheme="majorHAnsi" w:cstheme="majorBidi"/>
      <w:b/>
      <w:bCs/>
      <w:color w:val="4D4D4D"/>
      <w:sz w:val="26"/>
      <w:szCs w:val="26"/>
      <w:lang w:val="en-US" w:eastAsia="en-US"/>
    </w:rPr>
  </w:style>
  <w:style w:type="character" w:customStyle="1" w:styleId="32">
    <w:name w:val="Заголовок 3 Знак"/>
    <w:basedOn w:val="a3"/>
    <w:link w:val="31"/>
    <w:uiPriority w:val="99"/>
    <w:semiHidden/>
    <w:rsid w:val="007A1280"/>
    <w:rPr>
      <w:rFonts w:asciiTheme="majorHAnsi" w:eastAsiaTheme="majorEastAsia" w:hAnsiTheme="majorHAnsi" w:cstheme="majorBidi"/>
      <w:b/>
      <w:bCs/>
      <w:color w:val="5F5F5F"/>
      <w:sz w:val="24"/>
      <w:lang w:val="en-US" w:eastAsia="en-US"/>
    </w:rPr>
  </w:style>
  <w:style w:type="character" w:customStyle="1" w:styleId="42">
    <w:name w:val="Заголовок 4 Знак"/>
    <w:basedOn w:val="a3"/>
    <w:link w:val="41"/>
    <w:uiPriority w:val="99"/>
    <w:semiHidden/>
    <w:rsid w:val="007A1280"/>
    <w:rPr>
      <w:rFonts w:asciiTheme="majorHAnsi" w:eastAsiaTheme="majorEastAsia" w:hAnsiTheme="majorHAnsi" w:cstheme="majorBidi"/>
      <w:b/>
      <w:bCs/>
      <w:i/>
      <w:iCs/>
      <w:color w:val="777777"/>
      <w:sz w:val="24"/>
      <w:lang w:val="en-US" w:eastAsia="en-US"/>
    </w:rPr>
  </w:style>
  <w:style w:type="character" w:customStyle="1" w:styleId="60">
    <w:name w:val="Заголовок 6 Знак"/>
    <w:basedOn w:val="a3"/>
    <w:link w:val="6"/>
    <w:uiPriority w:val="99"/>
    <w:semiHidden/>
    <w:rsid w:val="007A1280"/>
    <w:rPr>
      <w:rFonts w:asciiTheme="majorHAnsi" w:eastAsiaTheme="majorEastAsia" w:hAnsiTheme="majorHAnsi" w:cstheme="majorBidi"/>
      <w:b/>
      <w:bCs/>
      <w:i/>
      <w:iCs/>
      <w:color w:val="7F7F7F" w:themeColor="text1" w:themeTint="80"/>
      <w:sz w:val="24"/>
      <w:lang w:val="en-US" w:eastAsia="en-US" w:bidi="en-US"/>
    </w:rPr>
  </w:style>
  <w:style w:type="character" w:customStyle="1" w:styleId="af1">
    <w:name w:val="Текст выноски Знак"/>
    <w:basedOn w:val="a3"/>
    <w:link w:val="af0"/>
    <w:uiPriority w:val="99"/>
    <w:semiHidden/>
    <w:rsid w:val="007A1280"/>
    <w:rPr>
      <w:rFonts w:ascii="Tahoma" w:eastAsiaTheme="minorEastAsia" w:hAnsi="Tahoma" w:cs="Tahoma"/>
      <w:sz w:val="16"/>
      <w:szCs w:val="16"/>
      <w:lang w:val="en-US" w:eastAsia="en-US"/>
    </w:rPr>
  </w:style>
  <w:style w:type="paragraph" w:customStyle="1" w:styleId="ECHRFooter">
    <w:name w:val="ECHR_Footer"/>
    <w:aliases w:val="Footer_ECHR"/>
    <w:basedOn w:val="a6"/>
    <w:uiPriority w:val="57"/>
    <w:semiHidden/>
    <w:rsid w:val="007A1280"/>
    <w:pPr>
      <w:jc w:val="left"/>
    </w:pPr>
    <w:rPr>
      <w:sz w:val="8"/>
    </w:rPr>
  </w:style>
  <w:style w:type="paragraph" w:customStyle="1" w:styleId="ECHRFooterLine">
    <w:name w:val="ECHR_Footer_Line"/>
    <w:aliases w:val="Footer_Line"/>
    <w:basedOn w:val="a2"/>
    <w:next w:val="ECHRFooter"/>
    <w:uiPriority w:val="57"/>
    <w:semiHidden/>
    <w:rsid w:val="007A1280"/>
    <w:pPr>
      <w:pBdr>
        <w:top w:val="single" w:sz="6" w:space="1" w:color="5F5F5F"/>
      </w:pBdr>
      <w:tabs>
        <w:tab w:val="center" w:pos="4536"/>
        <w:tab w:val="right" w:pos="9696"/>
      </w:tabs>
      <w:ind w:left="-680" w:right="-680"/>
      <w:jc w:val="left"/>
    </w:pPr>
    <w:rPr>
      <w:color w:val="5F5F5F"/>
    </w:rPr>
  </w:style>
  <w:style w:type="character" w:customStyle="1" w:styleId="ac">
    <w:name w:val="Верхний колонтитул Знак"/>
    <w:basedOn w:val="a3"/>
    <w:link w:val="ab"/>
    <w:uiPriority w:val="57"/>
    <w:semiHidden/>
    <w:rsid w:val="007A1280"/>
    <w:rPr>
      <w:sz w:val="24"/>
      <w:lang w:val="en-US" w:eastAsia="en-US"/>
    </w:rPr>
  </w:style>
  <w:style w:type="paragraph" w:customStyle="1" w:styleId="ECHRHeader">
    <w:name w:val="ECHR_Header"/>
    <w:aliases w:val="Ju_Header"/>
    <w:basedOn w:val="ab"/>
    <w:uiPriority w:val="4"/>
    <w:qFormat/>
    <w:rsid w:val="007A1280"/>
    <w:pPr>
      <w:tabs>
        <w:tab w:val="clear" w:pos="4536"/>
        <w:tab w:val="clear" w:pos="9072"/>
        <w:tab w:val="center" w:pos="3686"/>
        <w:tab w:val="right" w:pos="7371"/>
      </w:tabs>
      <w:jc w:val="left"/>
    </w:pPr>
    <w:rPr>
      <w:sz w:val="18"/>
      <w:lang w:val="fr-FR" w:eastAsia="fr-FR"/>
    </w:rPr>
  </w:style>
  <w:style w:type="character" w:customStyle="1" w:styleId="a7">
    <w:name w:val="Нижний колонтитул Знак"/>
    <w:basedOn w:val="a3"/>
    <w:link w:val="a6"/>
    <w:uiPriority w:val="57"/>
    <w:semiHidden/>
    <w:rsid w:val="007A1280"/>
    <w:rPr>
      <w:sz w:val="24"/>
      <w:lang w:val="en-US" w:eastAsia="en-US"/>
    </w:rPr>
  </w:style>
  <w:style w:type="character" w:customStyle="1" w:styleId="a9">
    <w:name w:val="Текст сноски Знак"/>
    <w:basedOn w:val="a3"/>
    <w:link w:val="a8"/>
    <w:uiPriority w:val="99"/>
    <w:semiHidden/>
    <w:rsid w:val="007A1280"/>
    <w:rPr>
      <w:rFonts w:eastAsiaTheme="minorEastAsia"/>
      <w:sz w:val="20"/>
      <w:szCs w:val="20"/>
      <w:lang w:val="en-US" w:eastAsia="en-US"/>
    </w:rPr>
  </w:style>
  <w:style w:type="paragraph" w:customStyle="1" w:styleId="OpiQuotSub">
    <w:name w:val="Opi_Quot_Sub"/>
    <w:basedOn w:val="JuQuotSub"/>
    <w:uiPriority w:val="49"/>
    <w:qFormat/>
    <w:rsid w:val="007A1280"/>
  </w:style>
  <w:style w:type="paragraph" w:customStyle="1" w:styleId="OpiPara">
    <w:name w:val="Opi_Para"/>
    <w:basedOn w:val="ECHRPara"/>
    <w:uiPriority w:val="46"/>
    <w:qFormat/>
    <w:rsid w:val="007A1280"/>
  </w:style>
  <w:style w:type="paragraph" w:customStyle="1" w:styleId="JuParaSub">
    <w:name w:val="Ju_Para_Sub"/>
    <w:basedOn w:val="ECHRPara"/>
    <w:uiPriority w:val="13"/>
    <w:qFormat/>
    <w:rsid w:val="007A1280"/>
    <w:pPr>
      <w:ind w:left="284"/>
    </w:pPr>
  </w:style>
  <w:style w:type="paragraph" w:customStyle="1" w:styleId="JuTitle">
    <w:name w:val="Ju_Title"/>
    <w:basedOn w:val="a2"/>
    <w:next w:val="ECHRPara"/>
    <w:uiPriority w:val="3"/>
    <w:rsid w:val="007A1280"/>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7A1280"/>
    <w:pPr>
      <w:ind w:left="567"/>
    </w:pPr>
  </w:style>
  <w:style w:type="paragraph" w:customStyle="1" w:styleId="OpiHA">
    <w:name w:val="Opi_H_A"/>
    <w:basedOn w:val="ECHRHeading1"/>
    <w:next w:val="OpiPara"/>
    <w:uiPriority w:val="41"/>
    <w:qFormat/>
    <w:rsid w:val="007A1280"/>
    <w:pPr>
      <w:tabs>
        <w:tab w:val="clear" w:pos="357"/>
      </w:tabs>
      <w:outlineLvl w:val="1"/>
    </w:pPr>
    <w:rPr>
      <w:b/>
    </w:rPr>
  </w:style>
  <w:style w:type="paragraph" w:customStyle="1" w:styleId="ECHRTitleCentre3">
    <w:name w:val="ECHR_Title_Centre_3"/>
    <w:aliases w:val="Ju_H_Article"/>
    <w:basedOn w:val="a2"/>
    <w:next w:val="ECHRParaQuote"/>
    <w:uiPriority w:val="27"/>
    <w:qFormat/>
    <w:rsid w:val="007A1280"/>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a2"/>
    <w:next w:val="ECHRPara"/>
    <w:uiPriority w:val="8"/>
    <w:rsid w:val="007A1280"/>
    <w:pPr>
      <w:spacing w:after="240"/>
      <w:jc w:val="center"/>
      <w:outlineLvl w:val="0"/>
    </w:pPr>
    <w:rPr>
      <w:rFonts w:asciiTheme="majorHAnsi" w:hAnsiTheme="majorHAnsi"/>
    </w:rPr>
  </w:style>
  <w:style w:type="character" w:customStyle="1" w:styleId="JUNAMES">
    <w:name w:val="JU_NAMES"/>
    <w:uiPriority w:val="17"/>
    <w:qFormat/>
    <w:rsid w:val="007A1280"/>
    <w:rPr>
      <w:caps w:val="0"/>
      <w:smallCaps/>
    </w:rPr>
  </w:style>
  <w:style w:type="character" w:customStyle="1" w:styleId="52">
    <w:name w:val="Заголовок 5 Знак"/>
    <w:basedOn w:val="a3"/>
    <w:link w:val="51"/>
    <w:uiPriority w:val="99"/>
    <w:semiHidden/>
    <w:rsid w:val="007A1280"/>
    <w:rPr>
      <w:rFonts w:asciiTheme="majorHAnsi" w:eastAsiaTheme="majorEastAsia" w:hAnsiTheme="majorHAnsi" w:cstheme="majorBidi"/>
      <w:b/>
      <w:bCs/>
      <w:color w:val="808080"/>
    </w:rPr>
  </w:style>
  <w:style w:type="character" w:customStyle="1" w:styleId="70">
    <w:name w:val="Заголовок 7 Знак"/>
    <w:basedOn w:val="a3"/>
    <w:link w:val="7"/>
    <w:uiPriority w:val="99"/>
    <w:semiHidden/>
    <w:rsid w:val="007A1280"/>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7A1280"/>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7A1280"/>
    <w:rPr>
      <w:rFonts w:asciiTheme="majorHAnsi" w:eastAsiaTheme="majorEastAsia" w:hAnsiTheme="majorHAnsi" w:cstheme="majorBidi"/>
      <w:i/>
      <w:iCs/>
      <w:spacing w:val="5"/>
      <w:sz w:val="20"/>
      <w:szCs w:val="20"/>
      <w:lang w:bidi="en-US"/>
    </w:rPr>
  </w:style>
  <w:style w:type="paragraph" w:styleId="af9">
    <w:name w:val="Title"/>
    <w:basedOn w:val="a2"/>
    <w:next w:val="a2"/>
    <w:link w:val="afa"/>
    <w:uiPriority w:val="99"/>
    <w:semiHidden/>
    <w:qFormat/>
    <w:rsid w:val="007A1280"/>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afa">
    <w:name w:val="Название Знак"/>
    <w:basedOn w:val="a3"/>
    <w:link w:val="af9"/>
    <w:uiPriority w:val="99"/>
    <w:semiHidden/>
    <w:rsid w:val="007A1280"/>
    <w:rPr>
      <w:rFonts w:asciiTheme="majorHAnsi" w:eastAsiaTheme="majorEastAsia" w:hAnsiTheme="majorHAnsi" w:cstheme="majorBidi"/>
      <w:spacing w:val="5"/>
      <w:sz w:val="52"/>
      <w:szCs w:val="52"/>
      <w:lang w:bidi="en-US"/>
    </w:rPr>
  </w:style>
  <w:style w:type="paragraph" w:styleId="afb">
    <w:name w:val="Subtitle"/>
    <w:basedOn w:val="a2"/>
    <w:next w:val="a2"/>
    <w:link w:val="afc"/>
    <w:uiPriority w:val="99"/>
    <w:semiHidden/>
    <w:qFormat/>
    <w:rsid w:val="007A1280"/>
    <w:pPr>
      <w:spacing w:after="600"/>
    </w:pPr>
    <w:rPr>
      <w:rFonts w:asciiTheme="majorHAnsi" w:eastAsiaTheme="majorEastAsia" w:hAnsiTheme="majorHAnsi" w:cstheme="majorBidi"/>
      <w:i/>
      <w:iCs/>
      <w:spacing w:val="13"/>
      <w:szCs w:val="24"/>
      <w:lang w:val="fr-FR" w:eastAsia="fr-FR" w:bidi="en-US"/>
    </w:rPr>
  </w:style>
  <w:style w:type="character" w:customStyle="1" w:styleId="afc">
    <w:name w:val="Подзаголовок Знак"/>
    <w:basedOn w:val="a3"/>
    <w:link w:val="afb"/>
    <w:uiPriority w:val="99"/>
    <w:semiHidden/>
    <w:rsid w:val="007A1280"/>
    <w:rPr>
      <w:rFonts w:asciiTheme="majorHAnsi" w:eastAsiaTheme="majorEastAsia" w:hAnsiTheme="majorHAnsi" w:cstheme="majorBidi"/>
      <w:i/>
      <w:iCs/>
      <w:spacing w:val="13"/>
      <w:sz w:val="24"/>
      <w:szCs w:val="24"/>
      <w:lang w:bidi="en-US"/>
    </w:rPr>
  </w:style>
  <w:style w:type="character" w:styleId="afd">
    <w:name w:val="Emphasis"/>
    <w:uiPriority w:val="20"/>
    <w:qFormat/>
    <w:rsid w:val="007A1280"/>
    <w:rPr>
      <w:b/>
      <w:bCs/>
      <w:i/>
      <w:iCs/>
      <w:spacing w:val="10"/>
      <w:bdr w:val="none" w:sz="0" w:space="0" w:color="auto"/>
      <w:shd w:val="clear" w:color="auto" w:fill="auto"/>
    </w:rPr>
  </w:style>
  <w:style w:type="paragraph" w:styleId="afe">
    <w:name w:val="No Spacing"/>
    <w:basedOn w:val="a2"/>
    <w:link w:val="aff"/>
    <w:semiHidden/>
    <w:qFormat/>
    <w:rsid w:val="007A1280"/>
    <w:rPr>
      <w:sz w:val="22"/>
      <w:lang w:val="fr-FR" w:eastAsia="fr-FR"/>
    </w:rPr>
  </w:style>
  <w:style w:type="character" w:customStyle="1" w:styleId="aff">
    <w:name w:val="Без интервала Знак"/>
    <w:basedOn w:val="a3"/>
    <w:link w:val="afe"/>
    <w:semiHidden/>
    <w:rsid w:val="007A1280"/>
    <w:rPr>
      <w:rFonts w:eastAsiaTheme="minorEastAsia"/>
    </w:rPr>
  </w:style>
  <w:style w:type="paragraph" w:styleId="aff0">
    <w:name w:val="List Paragraph"/>
    <w:basedOn w:val="a2"/>
    <w:uiPriority w:val="99"/>
    <w:semiHidden/>
    <w:qFormat/>
    <w:rsid w:val="007A1280"/>
    <w:pPr>
      <w:ind w:left="720"/>
      <w:contextualSpacing/>
    </w:pPr>
    <w:rPr>
      <w:lang w:val="fr-FR" w:eastAsia="fr-FR"/>
    </w:rPr>
  </w:style>
  <w:style w:type="paragraph" w:styleId="23">
    <w:name w:val="Quote"/>
    <w:basedOn w:val="a2"/>
    <w:next w:val="a2"/>
    <w:link w:val="24"/>
    <w:uiPriority w:val="99"/>
    <w:semiHidden/>
    <w:qFormat/>
    <w:rsid w:val="007A1280"/>
    <w:pPr>
      <w:spacing w:before="200"/>
      <w:ind w:left="360" w:right="360"/>
    </w:pPr>
    <w:rPr>
      <w:i/>
      <w:iCs/>
      <w:sz w:val="22"/>
      <w:lang w:val="fr-FR" w:eastAsia="fr-FR" w:bidi="en-US"/>
    </w:rPr>
  </w:style>
  <w:style w:type="character" w:customStyle="1" w:styleId="24">
    <w:name w:val="Цитата 2 Знак"/>
    <w:basedOn w:val="a3"/>
    <w:link w:val="23"/>
    <w:uiPriority w:val="99"/>
    <w:semiHidden/>
    <w:rsid w:val="007A1280"/>
    <w:rPr>
      <w:rFonts w:eastAsiaTheme="minorEastAsia"/>
      <w:i/>
      <w:iCs/>
      <w:lang w:bidi="en-US"/>
    </w:rPr>
  </w:style>
  <w:style w:type="paragraph" w:styleId="aff1">
    <w:name w:val="Intense Quote"/>
    <w:basedOn w:val="a2"/>
    <w:next w:val="a2"/>
    <w:link w:val="aff2"/>
    <w:uiPriority w:val="99"/>
    <w:semiHidden/>
    <w:qFormat/>
    <w:rsid w:val="007A1280"/>
    <w:pPr>
      <w:pBdr>
        <w:bottom w:val="single" w:sz="4" w:space="1" w:color="auto"/>
      </w:pBdr>
      <w:spacing w:before="200" w:after="280"/>
      <w:ind w:left="1008" w:right="1152"/>
    </w:pPr>
    <w:rPr>
      <w:b/>
      <w:bCs/>
      <w:i/>
      <w:iCs/>
      <w:sz w:val="22"/>
      <w:lang w:val="fr-FR" w:eastAsia="fr-FR" w:bidi="en-US"/>
    </w:rPr>
  </w:style>
  <w:style w:type="character" w:customStyle="1" w:styleId="aff2">
    <w:name w:val="Выделенная цитата Знак"/>
    <w:basedOn w:val="a3"/>
    <w:link w:val="aff1"/>
    <w:uiPriority w:val="99"/>
    <w:semiHidden/>
    <w:rsid w:val="007A1280"/>
    <w:rPr>
      <w:rFonts w:eastAsiaTheme="minorEastAsia"/>
      <w:b/>
      <w:bCs/>
      <w:i/>
      <w:iCs/>
      <w:lang w:bidi="en-US"/>
    </w:rPr>
  </w:style>
  <w:style w:type="character" w:styleId="aff3">
    <w:name w:val="Subtle Emphasis"/>
    <w:uiPriority w:val="99"/>
    <w:semiHidden/>
    <w:qFormat/>
    <w:rsid w:val="007A1280"/>
    <w:rPr>
      <w:i/>
      <w:iCs/>
    </w:rPr>
  </w:style>
  <w:style w:type="character" w:styleId="aff4">
    <w:name w:val="Intense Emphasis"/>
    <w:uiPriority w:val="99"/>
    <w:semiHidden/>
    <w:qFormat/>
    <w:rsid w:val="007A1280"/>
    <w:rPr>
      <w:b/>
      <w:bCs/>
    </w:rPr>
  </w:style>
  <w:style w:type="character" w:styleId="aff5">
    <w:name w:val="Subtle Reference"/>
    <w:uiPriority w:val="99"/>
    <w:semiHidden/>
    <w:qFormat/>
    <w:rsid w:val="007A1280"/>
    <w:rPr>
      <w:smallCaps/>
    </w:rPr>
  </w:style>
  <w:style w:type="character" w:styleId="aff6">
    <w:name w:val="Intense Reference"/>
    <w:uiPriority w:val="99"/>
    <w:semiHidden/>
    <w:qFormat/>
    <w:rsid w:val="007A1280"/>
    <w:rPr>
      <w:smallCaps/>
      <w:spacing w:val="5"/>
      <w:u w:val="single"/>
    </w:rPr>
  </w:style>
  <w:style w:type="character" w:styleId="aff7">
    <w:name w:val="Book Title"/>
    <w:uiPriority w:val="99"/>
    <w:semiHidden/>
    <w:qFormat/>
    <w:rsid w:val="007A1280"/>
    <w:rPr>
      <w:i/>
      <w:iCs/>
      <w:smallCaps/>
      <w:spacing w:val="5"/>
    </w:rPr>
  </w:style>
  <w:style w:type="paragraph" w:styleId="aff8">
    <w:name w:val="TOC Heading"/>
    <w:basedOn w:val="1"/>
    <w:next w:val="a2"/>
    <w:uiPriority w:val="99"/>
    <w:semiHidden/>
    <w:qFormat/>
    <w:rsid w:val="007A1280"/>
    <w:pPr>
      <w:outlineLvl w:val="9"/>
    </w:pPr>
    <w:rPr>
      <w:color w:val="76923C" w:themeColor="accent3" w:themeShade="BF"/>
      <w:lang w:val="fr-FR" w:eastAsia="fr-FR"/>
    </w:rPr>
  </w:style>
  <w:style w:type="numbering" w:styleId="111111">
    <w:name w:val="Outline List 2"/>
    <w:basedOn w:val="a5"/>
    <w:uiPriority w:val="99"/>
    <w:semiHidden/>
    <w:rsid w:val="00171962"/>
    <w:pPr>
      <w:numPr>
        <w:numId w:val="2"/>
      </w:numPr>
    </w:pPr>
  </w:style>
  <w:style w:type="numbering" w:styleId="1ai">
    <w:name w:val="Outline List 1"/>
    <w:basedOn w:val="a5"/>
    <w:uiPriority w:val="99"/>
    <w:semiHidden/>
    <w:rsid w:val="00171962"/>
    <w:pPr>
      <w:numPr>
        <w:numId w:val="3"/>
      </w:numPr>
    </w:pPr>
  </w:style>
  <w:style w:type="numbering" w:styleId="a1">
    <w:name w:val="Outline List 3"/>
    <w:basedOn w:val="a5"/>
    <w:uiPriority w:val="99"/>
    <w:semiHidden/>
    <w:rsid w:val="00171962"/>
    <w:pPr>
      <w:numPr>
        <w:numId w:val="4"/>
      </w:numPr>
    </w:pPr>
  </w:style>
  <w:style w:type="paragraph" w:styleId="aff9">
    <w:name w:val="Bibliography"/>
    <w:basedOn w:val="a2"/>
    <w:next w:val="a2"/>
    <w:uiPriority w:val="99"/>
    <w:semiHidden/>
    <w:unhideWhenUsed/>
    <w:rsid w:val="00171962"/>
  </w:style>
  <w:style w:type="paragraph" w:styleId="affa">
    <w:name w:val="Block Text"/>
    <w:basedOn w:val="a2"/>
    <w:uiPriority w:val="99"/>
    <w:semiHidden/>
    <w:rsid w:val="001719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affb">
    <w:name w:val="Body Text"/>
    <w:basedOn w:val="a2"/>
    <w:link w:val="affc"/>
    <w:uiPriority w:val="99"/>
    <w:semiHidden/>
    <w:rsid w:val="00171962"/>
    <w:pPr>
      <w:spacing w:after="120"/>
    </w:pPr>
  </w:style>
  <w:style w:type="character" w:customStyle="1" w:styleId="affc">
    <w:name w:val="Основной текст Знак"/>
    <w:basedOn w:val="a3"/>
    <w:link w:val="affb"/>
    <w:rsid w:val="00171962"/>
    <w:rPr>
      <w:sz w:val="24"/>
      <w:lang w:val="en-GB"/>
    </w:rPr>
  </w:style>
  <w:style w:type="paragraph" w:styleId="25">
    <w:name w:val="Body Text 2"/>
    <w:basedOn w:val="a2"/>
    <w:link w:val="26"/>
    <w:uiPriority w:val="99"/>
    <w:semiHidden/>
    <w:rsid w:val="00171962"/>
    <w:pPr>
      <w:spacing w:after="120" w:line="480" w:lineRule="auto"/>
    </w:pPr>
  </w:style>
  <w:style w:type="character" w:customStyle="1" w:styleId="26">
    <w:name w:val="Основной текст 2 Знак"/>
    <w:basedOn w:val="a3"/>
    <w:link w:val="25"/>
    <w:rsid w:val="00171962"/>
    <w:rPr>
      <w:sz w:val="24"/>
      <w:lang w:val="en-GB"/>
    </w:rPr>
  </w:style>
  <w:style w:type="paragraph" w:styleId="33">
    <w:name w:val="Body Text 3"/>
    <w:basedOn w:val="a2"/>
    <w:link w:val="34"/>
    <w:uiPriority w:val="99"/>
    <w:semiHidden/>
    <w:rsid w:val="00171962"/>
    <w:pPr>
      <w:spacing w:after="120"/>
    </w:pPr>
    <w:rPr>
      <w:sz w:val="16"/>
      <w:szCs w:val="16"/>
    </w:rPr>
  </w:style>
  <w:style w:type="character" w:customStyle="1" w:styleId="34">
    <w:name w:val="Основной текст 3 Знак"/>
    <w:basedOn w:val="a3"/>
    <w:link w:val="33"/>
    <w:rsid w:val="00171962"/>
    <w:rPr>
      <w:sz w:val="16"/>
      <w:szCs w:val="16"/>
      <w:lang w:val="en-GB"/>
    </w:rPr>
  </w:style>
  <w:style w:type="paragraph" w:styleId="affd">
    <w:name w:val="Body Text First Indent"/>
    <w:basedOn w:val="affb"/>
    <w:link w:val="affe"/>
    <w:uiPriority w:val="99"/>
    <w:semiHidden/>
    <w:rsid w:val="00171962"/>
    <w:pPr>
      <w:spacing w:after="0"/>
      <w:ind w:firstLine="360"/>
    </w:pPr>
  </w:style>
  <w:style w:type="character" w:customStyle="1" w:styleId="affe">
    <w:name w:val="Красная строка Знак"/>
    <w:basedOn w:val="affc"/>
    <w:link w:val="affd"/>
    <w:rsid w:val="00171962"/>
    <w:rPr>
      <w:sz w:val="24"/>
      <w:lang w:val="en-GB"/>
    </w:rPr>
  </w:style>
  <w:style w:type="paragraph" w:styleId="afff">
    <w:name w:val="Body Text Indent"/>
    <w:basedOn w:val="a2"/>
    <w:link w:val="afff0"/>
    <w:uiPriority w:val="99"/>
    <w:semiHidden/>
    <w:rsid w:val="00171962"/>
    <w:pPr>
      <w:spacing w:after="120"/>
      <w:ind w:left="283"/>
    </w:pPr>
  </w:style>
  <w:style w:type="character" w:customStyle="1" w:styleId="afff0">
    <w:name w:val="Основной текст с отступом Знак"/>
    <w:basedOn w:val="a3"/>
    <w:link w:val="afff"/>
    <w:rsid w:val="00171962"/>
    <w:rPr>
      <w:sz w:val="24"/>
      <w:lang w:val="en-GB"/>
    </w:rPr>
  </w:style>
  <w:style w:type="paragraph" w:styleId="27">
    <w:name w:val="Body Text First Indent 2"/>
    <w:basedOn w:val="afff"/>
    <w:link w:val="28"/>
    <w:uiPriority w:val="99"/>
    <w:semiHidden/>
    <w:rsid w:val="00171962"/>
    <w:pPr>
      <w:spacing w:after="0"/>
      <w:ind w:left="360" w:firstLine="360"/>
    </w:pPr>
  </w:style>
  <w:style w:type="character" w:customStyle="1" w:styleId="28">
    <w:name w:val="Красная строка 2 Знак"/>
    <w:basedOn w:val="afff0"/>
    <w:link w:val="27"/>
    <w:rsid w:val="00171962"/>
    <w:rPr>
      <w:sz w:val="24"/>
      <w:lang w:val="en-GB"/>
    </w:rPr>
  </w:style>
  <w:style w:type="paragraph" w:styleId="29">
    <w:name w:val="Body Text Indent 2"/>
    <w:basedOn w:val="a2"/>
    <w:link w:val="2a"/>
    <w:uiPriority w:val="99"/>
    <w:semiHidden/>
    <w:rsid w:val="00171962"/>
    <w:pPr>
      <w:spacing w:after="120" w:line="480" w:lineRule="auto"/>
      <w:ind w:left="283"/>
    </w:pPr>
  </w:style>
  <w:style w:type="character" w:customStyle="1" w:styleId="2a">
    <w:name w:val="Основной текст с отступом 2 Знак"/>
    <w:basedOn w:val="a3"/>
    <w:link w:val="29"/>
    <w:rsid w:val="00171962"/>
    <w:rPr>
      <w:sz w:val="24"/>
      <w:lang w:val="en-GB"/>
    </w:rPr>
  </w:style>
  <w:style w:type="paragraph" w:styleId="35">
    <w:name w:val="Body Text Indent 3"/>
    <w:basedOn w:val="a2"/>
    <w:link w:val="36"/>
    <w:uiPriority w:val="99"/>
    <w:semiHidden/>
    <w:rsid w:val="00171962"/>
    <w:pPr>
      <w:spacing w:after="120"/>
      <w:ind w:left="283"/>
    </w:pPr>
    <w:rPr>
      <w:sz w:val="16"/>
      <w:szCs w:val="16"/>
    </w:rPr>
  </w:style>
  <w:style w:type="character" w:customStyle="1" w:styleId="36">
    <w:name w:val="Основной текст с отступом 3 Знак"/>
    <w:basedOn w:val="a3"/>
    <w:link w:val="35"/>
    <w:rsid w:val="00171962"/>
    <w:rPr>
      <w:sz w:val="16"/>
      <w:szCs w:val="16"/>
      <w:lang w:val="en-GB"/>
    </w:rPr>
  </w:style>
  <w:style w:type="paragraph" w:styleId="afff1">
    <w:name w:val="caption"/>
    <w:basedOn w:val="a2"/>
    <w:next w:val="a2"/>
    <w:uiPriority w:val="99"/>
    <w:semiHidden/>
    <w:qFormat/>
    <w:rsid w:val="00171962"/>
    <w:pPr>
      <w:spacing w:after="200"/>
    </w:pPr>
    <w:rPr>
      <w:b/>
      <w:bCs/>
      <w:color w:val="4F81BD" w:themeColor="accent1"/>
      <w:sz w:val="18"/>
      <w:szCs w:val="18"/>
      <w:lang w:val="fr-FR" w:eastAsia="fr-FR"/>
    </w:rPr>
  </w:style>
  <w:style w:type="paragraph" w:styleId="afff2">
    <w:name w:val="Closing"/>
    <w:basedOn w:val="a2"/>
    <w:link w:val="afff3"/>
    <w:uiPriority w:val="99"/>
    <w:semiHidden/>
    <w:rsid w:val="00171962"/>
    <w:pPr>
      <w:ind w:left="4252"/>
    </w:pPr>
  </w:style>
  <w:style w:type="character" w:customStyle="1" w:styleId="afff3">
    <w:name w:val="Прощание Знак"/>
    <w:basedOn w:val="a3"/>
    <w:link w:val="afff2"/>
    <w:rsid w:val="00171962"/>
    <w:rPr>
      <w:sz w:val="24"/>
      <w:lang w:val="en-GB"/>
    </w:rPr>
  </w:style>
  <w:style w:type="table" w:styleId="afff4">
    <w:name w:val="Colorful Grid"/>
    <w:basedOn w:val="a4"/>
    <w:uiPriority w:val="99"/>
    <w:semiHidden/>
    <w:rsid w:val="0017196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17196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99"/>
    <w:semiHidden/>
    <w:rsid w:val="0017196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99"/>
    <w:semiHidden/>
    <w:rsid w:val="0017196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99"/>
    <w:semiHidden/>
    <w:rsid w:val="0017196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99"/>
    <w:semiHidden/>
    <w:rsid w:val="0017196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99"/>
    <w:semiHidden/>
    <w:rsid w:val="0017196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f5">
    <w:name w:val="Colorful List"/>
    <w:basedOn w:val="a4"/>
    <w:uiPriority w:val="99"/>
    <w:semiHidden/>
    <w:rsid w:val="0017196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17196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99"/>
    <w:semiHidden/>
    <w:rsid w:val="0017196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99"/>
    <w:semiHidden/>
    <w:rsid w:val="0017196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99"/>
    <w:semiHidden/>
    <w:rsid w:val="0017196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99"/>
    <w:semiHidden/>
    <w:rsid w:val="0017196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99"/>
    <w:semiHidden/>
    <w:rsid w:val="0017196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6">
    <w:name w:val="Colorful Shading"/>
    <w:basedOn w:val="a4"/>
    <w:uiPriority w:val="99"/>
    <w:semiHidden/>
    <w:rsid w:val="0017196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17196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17196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17196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99"/>
    <w:semiHidden/>
    <w:rsid w:val="0017196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17196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17196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7">
    <w:name w:val="Dark List"/>
    <w:basedOn w:val="a4"/>
    <w:uiPriority w:val="99"/>
    <w:semiHidden/>
    <w:rsid w:val="0017196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17196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99"/>
    <w:semiHidden/>
    <w:rsid w:val="0017196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99"/>
    <w:semiHidden/>
    <w:rsid w:val="0017196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99"/>
    <w:semiHidden/>
    <w:rsid w:val="0017196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99"/>
    <w:semiHidden/>
    <w:rsid w:val="0017196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99"/>
    <w:semiHidden/>
    <w:rsid w:val="0017196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f8">
    <w:name w:val="Date"/>
    <w:basedOn w:val="a2"/>
    <w:next w:val="a2"/>
    <w:link w:val="afff9"/>
    <w:uiPriority w:val="99"/>
    <w:semiHidden/>
    <w:rsid w:val="00171962"/>
  </w:style>
  <w:style w:type="character" w:customStyle="1" w:styleId="afff9">
    <w:name w:val="Дата Знак"/>
    <w:basedOn w:val="a3"/>
    <w:link w:val="afff8"/>
    <w:rsid w:val="00171962"/>
    <w:rPr>
      <w:sz w:val="24"/>
      <w:lang w:val="en-GB"/>
    </w:rPr>
  </w:style>
  <w:style w:type="paragraph" w:styleId="afffa">
    <w:name w:val="E-mail Signature"/>
    <w:basedOn w:val="a2"/>
    <w:link w:val="afffb"/>
    <w:uiPriority w:val="99"/>
    <w:semiHidden/>
    <w:rsid w:val="00171962"/>
  </w:style>
  <w:style w:type="character" w:customStyle="1" w:styleId="afffb">
    <w:name w:val="Электронная подпись Знак"/>
    <w:basedOn w:val="a3"/>
    <w:link w:val="afffa"/>
    <w:rsid w:val="00171962"/>
    <w:rPr>
      <w:sz w:val="24"/>
      <w:lang w:val="en-GB"/>
    </w:rPr>
  </w:style>
  <w:style w:type="paragraph" w:styleId="afffc">
    <w:name w:val="envelope address"/>
    <w:basedOn w:val="a2"/>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b">
    <w:name w:val="envelope return"/>
    <w:basedOn w:val="a2"/>
    <w:uiPriority w:val="99"/>
    <w:semiHidden/>
    <w:rsid w:val="00171962"/>
    <w:rPr>
      <w:rFonts w:asciiTheme="majorHAnsi" w:eastAsiaTheme="majorEastAsia" w:hAnsiTheme="majorHAnsi" w:cstheme="majorBidi"/>
      <w:sz w:val="20"/>
      <w:szCs w:val="20"/>
    </w:rPr>
  </w:style>
  <w:style w:type="character" w:styleId="HTML">
    <w:name w:val="HTML Acronym"/>
    <w:basedOn w:val="a3"/>
    <w:uiPriority w:val="99"/>
    <w:semiHidden/>
    <w:rsid w:val="00171962"/>
  </w:style>
  <w:style w:type="paragraph" w:styleId="HTML0">
    <w:name w:val="HTML Address"/>
    <w:basedOn w:val="a2"/>
    <w:link w:val="HTML1"/>
    <w:uiPriority w:val="99"/>
    <w:semiHidden/>
    <w:rsid w:val="00171962"/>
    <w:rPr>
      <w:i/>
      <w:iCs/>
    </w:rPr>
  </w:style>
  <w:style w:type="character" w:customStyle="1" w:styleId="HTML1">
    <w:name w:val="Адрес HTML Знак"/>
    <w:basedOn w:val="a3"/>
    <w:link w:val="HTML0"/>
    <w:rsid w:val="00171962"/>
    <w:rPr>
      <w:i/>
      <w:iCs/>
      <w:sz w:val="24"/>
      <w:lang w:val="en-GB"/>
    </w:rPr>
  </w:style>
  <w:style w:type="character" w:styleId="HTML2">
    <w:name w:val="HTML Cite"/>
    <w:basedOn w:val="a3"/>
    <w:uiPriority w:val="99"/>
    <w:semiHidden/>
    <w:rsid w:val="00171962"/>
    <w:rPr>
      <w:i/>
      <w:iCs/>
    </w:rPr>
  </w:style>
  <w:style w:type="character" w:styleId="HTML3">
    <w:name w:val="HTML Code"/>
    <w:basedOn w:val="a3"/>
    <w:uiPriority w:val="99"/>
    <w:semiHidden/>
    <w:rsid w:val="00171962"/>
    <w:rPr>
      <w:rFonts w:ascii="Consolas" w:hAnsi="Consolas" w:cs="Consolas"/>
      <w:sz w:val="20"/>
      <w:szCs w:val="20"/>
    </w:rPr>
  </w:style>
  <w:style w:type="character" w:styleId="HTML4">
    <w:name w:val="HTML Definition"/>
    <w:basedOn w:val="a3"/>
    <w:uiPriority w:val="99"/>
    <w:semiHidden/>
    <w:rsid w:val="00171962"/>
    <w:rPr>
      <w:i/>
      <w:iCs/>
    </w:rPr>
  </w:style>
  <w:style w:type="character" w:styleId="HTML5">
    <w:name w:val="HTML Keyboard"/>
    <w:basedOn w:val="a3"/>
    <w:uiPriority w:val="99"/>
    <w:semiHidden/>
    <w:rsid w:val="00171962"/>
    <w:rPr>
      <w:rFonts w:ascii="Consolas" w:hAnsi="Consolas" w:cs="Consolas"/>
      <w:sz w:val="20"/>
      <w:szCs w:val="20"/>
    </w:rPr>
  </w:style>
  <w:style w:type="paragraph" w:styleId="HTML6">
    <w:name w:val="HTML Preformatted"/>
    <w:basedOn w:val="a2"/>
    <w:link w:val="HTML7"/>
    <w:uiPriority w:val="99"/>
    <w:semiHidden/>
    <w:rsid w:val="00171962"/>
    <w:rPr>
      <w:rFonts w:ascii="Consolas" w:hAnsi="Consolas" w:cs="Consolas"/>
      <w:sz w:val="20"/>
      <w:szCs w:val="20"/>
    </w:rPr>
  </w:style>
  <w:style w:type="character" w:customStyle="1" w:styleId="HTML7">
    <w:name w:val="Стандартный HTML Знак"/>
    <w:basedOn w:val="a3"/>
    <w:link w:val="HTML6"/>
    <w:rsid w:val="00171962"/>
    <w:rPr>
      <w:rFonts w:ascii="Consolas" w:hAnsi="Consolas" w:cs="Consolas"/>
      <w:sz w:val="20"/>
      <w:szCs w:val="20"/>
      <w:lang w:val="en-GB"/>
    </w:rPr>
  </w:style>
  <w:style w:type="character" w:styleId="HTML8">
    <w:name w:val="HTML Sample"/>
    <w:basedOn w:val="a3"/>
    <w:uiPriority w:val="99"/>
    <w:semiHidden/>
    <w:rsid w:val="00171962"/>
    <w:rPr>
      <w:rFonts w:ascii="Consolas" w:hAnsi="Consolas" w:cs="Consolas"/>
      <w:sz w:val="24"/>
      <w:szCs w:val="24"/>
    </w:rPr>
  </w:style>
  <w:style w:type="character" w:styleId="HTML9">
    <w:name w:val="HTML Typewriter"/>
    <w:basedOn w:val="a3"/>
    <w:uiPriority w:val="99"/>
    <w:semiHidden/>
    <w:rsid w:val="00171962"/>
    <w:rPr>
      <w:rFonts w:ascii="Consolas" w:hAnsi="Consolas" w:cs="Consolas"/>
      <w:sz w:val="20"/>
      <w:szCs w:val="20"/>
    </w:rPr>
  </w:style>
  <w:style w:type="character" w:styleId="HTMLa">
    <w:name w:val="HTML Variable"/>
    <w:basedOn w:val="a3"/>
    <w:uiPriority w:val="99"/>
    <w:semiHidden/>
    <w:rsid w:val="00171962"/>
    <w:rPr>
      <w:i/>
      <w:iCs/>
    </w:rPr>
  </w:style>
  <w:style w:type="paragraph" w:styleId="11">
    <w:name w:val="index 1"/>
    <w:basedOn w:val="a2"/>
    <w:next w:val="a2"/>
    <w:autoRedefine/>
    <w:uiPriority w:val="99"/>
    <w:semiHidden/>
    <w:rsid w:val="00171962"/>
    <w:pPr>
      <w:ind w:left="240" w:hanging="240"/>
    </w:pPr>
  </w:style>
  <w:style w:type="paragraph" w:styleId="2c">
    <w:name w:val="index 2"/>
    <w:basedOn w:val="a2"/>
    <w:next w:val="a2"/>
    <w:autoRedefine/>
    <w:uiPriority w:val="99"/>
    <w:semiHidden/>
    <w:rsid w:val="00171962"/>
    <w:pPr>
      <w:ind w:left="480" w:hanging="240"/>
    </w:pPr>
  </w:style>
  <w:style w:type="paragraph" w:styleId="37">
    <w:name w:val="index 3"/>
    <w:basedOn w:val="a2"/>
    <w:next w:val="a2"/>
    <w:autoRedefine/>
    <w:uiPriority w:val="99"/>
    <w:semiHidden/>
    <w:rsid w:val="00171962"/>
    <w:pPr>
      <w:ind w:left="720" w:hanging="240"/>
    </w:pPr>
  </w:style>
  <w:style w:type="paragraph" w:styleId="43">
    <w:name w:val="index 4"/>
    <w:basedOn w:val="a2"/>
    <w:next w:val="a2"/>
    <w:autoRedefine/>
    <w:uiPriority w:val="99"/>
    <w:semiHidden/>
    <w:rsid w:val="00171962"/>
    <w:pPr>
      <w:ind w:left="960" w:hanging="240"/>
    </w:pPr>
  </w:style>
  <w:style w:type="paragraph" w:styleId="53">
    <w:name w:val="index 5"/>
    <w:basedOn w:val="a2"/>
    <w:next w:val="a2"/>
    <w:autoRedefine/>
    <w:uiPriority w:val="99"/>
    <w:semiHidden/>
    <w:rsid w:val="00171962"/>
    <w:pPr>
      <w:ind w:left="1200" w:hanging="240"/>
    </w:pPr>
  </w:style>
  <w:style w:type="paragraph" w:styleId="61">
    <w:name w:val="index 6"/>
    <w:basedOn w:val="a2"/>
    <w:next w:val="a2"/>
    <w:autoRedefine/>
    <w:uiPriority w:val="99"/>
    <w:semiHidden/>
    <w:rsid w:val="00171962"/>
    <w:pPr>
      <w:ind w:left="1440" w:hanging="240"/>
    </w:pPr>
  </w:style>
  <w:style w:type="paragraph" w:styleId="71">
    <w:name w:val="index 7"/>
    <w:basedOn w:val="a2"/>
    <w:next w:val="a2"/>
    <w:autoRedefine/>
    <w:uiPriority w:val="99"/>
    <w:semiHidden/>
    <w:rsid w:val="00171962"/>
    <w:pPr>
      <w:ind w:left="1680" w:hanging="240"/>
    </w:pPr>
  </w:style>
  <w:style w:type="paragraph" w:styleId="81">
    <w:name w:val="index 8"/>
    <w:basedOn w:val="a2"/>
    <w:next w:val="a2"/>
    <w:autoRedefine/>
    <w:uiPriority w:val="99"/>
    <w:semiHidden/>
    <w:rsid w:val="00171962"/>
    <w:pPr>
      <w:ind w:left="1920" w:hanging="240"/>
    </w:pPr>
  </w:style>
  <w:style w:type="paragraph" w:styleId="91">
    <w:name w:val="index 9"/>
    <w:basedOn w:val="a2"/>
    <w:next w:val="a2"/>
    <w:autoRedefine/>
    <w:uiPriority w:val="99"/>
    <w:semiHidden/>
    <w:rsid w:val="00171962"/>
    <w:pPr>
      <w:ind w:left="2160" w:hanging="240"/>
    </w:pPr>
  </w:style>
  <w:style w:type="paragraph" w:styleId="afffd">
    <w:name w:val="index heading"/>
    <w:basedOn w:val="a2"/>
    <w:next w:val="11"/>
    <w:uiPriority w:val="99"/>
    <w:semiHidden/>
    <w:rsid w:val="00171962"/>
    <w:rPr>
      <w:rFonts w:asciiTheme="majorHAnsi" w:eastAsiaTheme="majorEastAsia" w:hAnsiTheme="majorHAnsi" w:cstheme="majorBidi"/>
      <w:b/>
      <w:bCs/>
    </w:rPr>
  </w:style>
  <w:style w:type="table" w:styleId="afffe">
    <w:name w:val="Light Grid"/>
    <w:basedOn w:val="a4"/>
    <w:uiPriority w:val="99"/>
    <w:semiHidden/>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1719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99"/>
    <w:semiHidden/>
    <w:rsid w:val="001719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99"/>
    <w:semiHidden/>
    <w:rsid w:val="001719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99"/>
    <w:semiHidden/>
    <w:rsid w:val="001719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99"/>
    <w:semiHidden/>
    <w:rsid w:val="001719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99"/>
    <w:semiHidden/>
    <w:rsid w:val="001719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f">
    <w:name w:val="Light List"/>
    <w:basedOn w:val="a4"/>
    <w:uiPriority w:val="99"/>
    <w:semiHidden/>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1719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99"/>
    <w:semiHidden/>
    <w:rsid w:val="001719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99"/>
    <w:semiHidden/>
    <w:rsid w:val="001719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99"/>
    <w:semiHidden/>
    <w:rsid w:val="001719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99"/>
    <w:semiHidden/>
    <w:rsid w:val="001719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99"/>
    <w:semiHidden/>
    <w:rsid w:val="001719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0">
    <w:name w:val="Light Shading"/>
    <w:basedOn w:val="a4"/>
    <w:uiPriority w:val="99"/>
    <w:semiHidden/>
    <w:rsid w:val="001719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17196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99"/>
    <w:semiHidden/>
    <w:rsid w:val="0017196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99"/>
    <w:semiHidden/>
    <w:rsid w:val="0017196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99"/>
    <w:semiHidden/>
    <w:rsid w:val="0017196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99"/>
    <w:semiHidden/>
    <w:rsid w:val="0017196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99"/>
    <w:semiHidden/>
    <w:rsid w:val="0017196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f1">
    <w:name w:val="line number"/>
    <w:basedOn w:val="a3"/>
    <w:uiPriority w:val="99"/>
    <w:semiHidden/>
    <w:rsid w:val="00171962"/>
  </w:style>
  <w:style w:type="paragraph" w:styleId="affff2">
    <w:name w:val="List"/>
    <w:basedOn w:val="a2"/>
    <w:uiPriority w:val="99"/>
    <w:semiHidden/>
    <w:rsid w:val="00171962"/>
    <w:pPr>
      <w:ind w:left="283" w:hanging="283"/>
      <w:contextualSpacing/>
    </w:pPr>
  </w:style>
  <w:style w:type="paragraph" w:styleId="2d">
    <w:name w:val="List 2"/>
    <w:basedOn w:val="a2"/>
    <w:uiPriority w:val="99"/>
    <w:semiHidden/>
    <w:rsid w:val="00171962"/>
    <w:pPr>
      <w:ind w:left="566" w:hanging="283"/>
      <w:contextualSpacing/>
    </w:pPr>
  </w:style>
  <w:style w:type="paragraph" w:styleId="38">
    <w:name w:val="List 3"/>
    <w:basedOn w:val="a2"/>
    <w:uiPriority w:val="99"/>
    <w:semiHidden/>
    <w:rsid w:val="00171962"/>
    <w:pPr>
      <w:ind w:left="849" w:hanging="283"/>
      <w:contextualSpacing/>
    </w:pPr>
  </w:style>
  <w:style w:type="paragraph" w:styleId="44">
    <w:name w:val="List 4"/>
    <w:basedOn w:val="a2"/>
    <w:uiPriority w:val="99"/>
    <w:semiHidden/>
    <w:rsid w:val="00171962"/>
    <w:pPr>
      <w:ind w:left="1132" w:hanging="283"/>
      <w:contextualSpacing/>
    </w:pPr>
  </w:style>
  <w:style w:type="paragraph" w:styleId="54">
    <w:name w:val="List 5"/>
    <w:basedOn w:val="a2"/>
    <w:uiPriority w:val="99"/>
    <w:semiHidden/>
    <w:rsid w:val="00171962"/>
    <w:pPr>
      <w:ind w:left="1415" w:hanging="283"/>
      <w:contextualSpacing/>
    </w:pPr>
  </w:style>
  <w:style w:type="paragraph" w:styleId="20">
    <w:name w:val="List Bullet 2"/>
    <w:basedOn w:val="a2"/>
    <w:uiPriority w:val="99"/>
    <w:semiHidden/>
    <w:rsid w:val="00171962"/>
    <w:pPr>
      <w:numPr>
        <w:numId w:val="5"/>
      </w:numPr>
      <w:contextualSpacing/>
    </w:pPr>
  </w:style>
  <w:style w:type="paragraph" w:styleId="30">
    <w:name w:val="List Bullet 3"/>
    <w:basedOn w:val="a2"/>
    <w:uiPriority w:val="99"/>
    <w:semiHidden/>
    <w:rsid w:val="00171962"/>
    <w:pPr>
      <w:numPr>
        <w:numId w:val="6"/>
      </w:numPr>
      <w:contextualSpacing/>
    </w:pPr>
  </w:style>
  <w:style w:type="paragraph" w:styleId="40">
    <w:name w:val="List Bullet 4"/>
    <w:basedOn w:val="a2"/>
    <w:uiPriority w:val="99"/>
    <w:semiHidden/>
    <w:rsid w:val="00171962"/>
    <w:pPr>
      <w:numPr>
        <w:numId w:val="7"/>
      </w:numPr>
      <w:contextualSpacing/>
    </w:pPr>
  </w:style>
  <w:style w:type="paragraph" w:styleId="50">
    <w:name w:val="List Bullet 5"/>
    <w:basedOn w:val="a2"/>
    <w:uiPriority w:val="99"/>
    <w:semiHidden/>
    <w:rsid w:val="00171962"/>
    <w:pPr>
      <w:numPr>
        <w:numId w:val="8"/>
      </w:numPr>
      <w:contextualSpacing/>
    </w:pPr>
  </w:style>
  <w:style w:type="paragraph" w:styleId="affff3">
    <w:name w:val="List Continue"/>
    <w:basedOn w:val="a2"/>
    <w:uiPriority w:val="99"/>
    <w:semiHidden/>
    <w:rsid w:val="00171962"/>
    <w:pPr>
      <w:spacing w:after="120"/>
      <w:ind w:left="283"/>
      <w:contextualSpacing/>
    </w:pPr>
  </w:style>
  <w:style w:type="paragraph" w:styleId="2e">
    <w:name w:val="List Continue 2"/>
    <w:basedOn w:val="a2"/>
    <w:uiPriority w:val="99"/>
    <w:semiHidden/>
    <w:rsid w:val="00171962"/>
    <w:pPr>
      <w:spacing w:after="120"/>
      <w:ind w:left="566"/>
      <w:contextualSpacing/>
    </w:pPr>
  </w:style>
  <w:style w:type="paragraph" w:styleId="39">
    <w:name w:val="List Continue 3"/>
    <w:basedOn w:val="a2"/>
    <w:uiPriority w:val="99"/>
    <w:semiHidden/>
    <w:rsid w:val="00171962"/>
    <w:pPr>
      <w:spacing w:after="120"/>
      <w:ind w:left="849"/>
      <w:contextualSpacing/>
    </w:pPr>
  </w:style>
  <w:style w:type="paragraph" w:styleId="45">
    <w:name w:val="List Continue 4"/>
    <w:basedOn w:val="a2"/>
    <w:uiPriority w:val="99"/>
    <w:semiHidden/>
    <w:rsid w:val="00171962"/>
    <w:pPr>
      <w:spacing w:after="120"/>
      <w:ind w:left="1132"/>
      <w:contextualSpacing/>
    </w:pPr>
  </w:style>
  <w:style w:type="paragraph" w:styleId="55">
    <w:name w:val="List Continue 5"/>
    <w:basedOn w:val="a2"/>
    <w:uiPriority w:val="99"/>
    <w:semiHidden/>
    <w:rsid w:val="00171962"/>
    <w:pPr>
      <w:spacing w:after="120"/>
      <w:ind w:left="1415"/>
      <w:contextualSpacing/>
    </w:pPr>
  </w:style>
  <w:style w:type="paragraph" w:styleId="a">
    <w:name w:val="List Number"/>
    <w:basedOn w:val="a2"/>
    <w:uiPriority w:val="99"/>
    <w:semiHidden/>
    <w:rsid w:val="00171962"/>
    <w:pPr>
      <w:numPr>
        <w:numId w:val="9"/>
      </w:numPr>
      <w:contextualSpacing/>
    </w:pPr>
  </w:style>
  <w:style w:type="paragraph" w:styleId="2">
    <w:name w:val="List Number 2"/>
    <w:basedOn w:val="a2"/>
    <w:uiPriority w:val="99"/>
    <w:semiHidden/>
    <w:rsid w:val="00171962"/>
    <w:pPr>
      <w:numPr>
        <w:numId w:val="10"/>
      </w:numPr>
      <w:contextualSpacing/>
    </w:pPr>
  </w:style>
  <w:style w:type="paragraph" w:styleId="3">
    <w:name w:val="List Number 3"/>
    <w:basedOn w:val="a2"/>
    <w:uiPriority w:val="99"/>
    <w:semiHidden/>
    <w:rsid w:val="00171962"/>
    <w:pPr>
      <w:numPr>
        <w:numId w:val="11"/>
      </w:numPr>
      <w:contextualSpacing/>
    </w:pPr>
  </w:style>
  <w:style w:type="paragraph" w:styleId="4">
    <w:name w:val="List Number 4"/>
    <w:basedOn w:val="a2"/>
    <w:uiPriority w:val="99"/>
    <w:semiHidden/>
    <w:rsid w:val="00171962"/>
    <w:pPr>
      <w:numPr>
        <w:numId w:val="12"/>
      </w:numPr>
      <w:contextualSpacing/>
    </w:pPr>
  </w:style>
  <w:style w:type="paragraph" w:styleId="5">
    <w:name w:val="List Number 5"/>
    <w:basedOn w:val="a2"/>
    <w:uiPriority w:val="99"/>
    <w:semiHidden/>
    <w:rsid w:val="00171962"/>
    <w:pPr>
      <w:numPr>
        <w:numId w:val="13"/>
      </w:numPr>
      <w:contextualSpacing/>
    </w:pPr>
  </w:style>
  <w:style w:type="paragraph" w:styleId="affff4">
    <w:name w:val="macro"/>
    <w:link w:val="affff5"/>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affff5">
    <w:name w:val="Текст макроса Знак"/>
    <w:basedOn w:val="a3"/>
    <w:link w:val="affff4"/>
    <w:rsid w:val="00171962"/>
    <w:rPr>
      <w:rFonts w:ascii="Consolas" w:hAnsi="Consolas" w:cs="Consolas"/>
      <w:sz w:val="20"/>
      <w:szCs w:val="20"/>
      <w:lang w:val="en-GB"/>
    </w:rPr>
  </w:style>
  <w:style w:type="table" w:styleId="12">
    <w:name w:val="Medium Grid 1"/>
    <w:basedOn w:val="a4"/>
    <w:uiPriority w:val="99"/>
    <w:semiHidden/>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17196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4"/>
    <w:uiPriority w:val="99"/>
    <w:semiHidden/>
    <w:rsid w:val="0017196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4"/>
    <w:uiPriority w:val="99"/>
    <w:semiHidden/>
    <w:rsid w:val="0017196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4"/>
    <w:uiPriority w:val="99"/>
    <w:semiHidden/>
    <w:rsid w:val="0017196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4"/>
    <w:uiPriority w:val="99"/>
    <w:semiHidden/>
    <w:rsid w:val="0017196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4"/>
    <w:uiPriority w:val="99"/>
    <w:semiHidden/>
    <w:rsid w:val="0017196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
    <w:name w:val="Medium Grid 2"/>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4"/>
    <w:uiPriority w:val="99"/>
    <w:semiHidden/>
    <w:rsid w:val="001719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99"/>
    <w:semiHidden/>
    <w:rsid w:val="001719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99"/>
    <w:semiHidden/>
    <w:rsid w:val="001719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99"/>
    <w:semiHidden/>
    <w:rsid w:val="001719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99"/>
    <w:semiHidden/>
    <w:rsid w:val="001719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99"/>
    <w:semiHidden/>
    <w:rsid w:val="001719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99"/>
    <w:semiHidden/>
    <w:rsid w:val="001719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3">
    <w:name w:val="Medium List 1"/>
    <w:basedOn w:val="a4"/>
    <w:uiPriority w:val="99"/>
    <w:semiHidden/>
    <w:rsid w:val="0017196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17196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4"/>
    <w:uiPriority w:val="99"/>
    <w:semiHidden/>
    <w:rsid w:val="0017196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4"/>
    <w:uiPriority w:val="99"/>
    <w:semiHidden/>
    <w:rsid w:val="0017196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4"/>
    <w:uiPriority w:val="99"/>
    <w:semiHidden/>
    <w:rsid w:val="0017196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4"/>
    <w:uiPriority w:val="99"/>
    <w:semiHidden/>
    <w:rsid w:val="0017196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4"/>
    <w:uiPriority w:val="99"/>
    <w:semiHidden/>
    <w:rsid w:val="0017196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0">
    <w:name w:val="Medium List 2"/>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99"/>
    <w:semiHidden/>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17196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17196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17196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17196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17196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17196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1">
    <w:name w:val="Medium Shading 2"/>
    <w:basedOn w:val="a4"/>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6">
    <w:name w:val="Message Header"/>
    <w:basedOn w:val="a2"/>
    <w:link w:val="affff7"/>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7">
    <w:name w:val="Шапка Знак"/>
    <w:basedOn w:val="a3"/>
    <w:link w:val="affff6"/>
    <w:rsid w:val="00171962"/>
    <w:rPr>
      <w:rFonts w:asciiTheme="majorHAnsi" w:eastAsiaTheme="majorEastAsia" w:hAnsiTheme="majorHAnsi" w:cstheme="majorBidi"/>
      <w:sz w:val="24"/>
      <w:szCs w:val="24"/>
      <w:shd w:val="pct20" w:color="auto" w:fill="auto"/>
      <w:lang w:val="en-GB"/>
    </w:rPr>
  </w:style>
  <w:style w:type="paragraph" w:styleId="affff8">
    <w:name w:val="Normal (Web)"/>
    <w:basedOn w:val="a2"/>
    <w:uiPriority w:val="99"/>
    <w:semiHidden/>
    <w:rsid w:val="00171962"/>
    <w:rPr>
      <w:rFonts w:ascii="Times New Roman" w:hAnsi="Times New Roman" w:cs="Times New Roman"/>
      <w:szCs w:val="24"/>
    </w:rPr>
  </w:style>
  <w:style w:type="paragraph" w:styleId="affff9">
    <w:name w:val="Normal Indent"/>
    <w:basedOn w:val="a2"/>
    <w:uiPriority w:val="99"/>
    <w:semiHidden/>
    <w:rsid w:val="00171962"/>
    <w:pPr>
      <w:ind w:left="720"/>
    </w:pPr>
  </w:style>
  <w:style w:type="paragraph" w:styleId="affffa">
    <w:name w:val="Note Heading"/>
    <w:basedOn w:val="a2"/>
    <w:next w:val="a2"/>
    <w:link w:val="affffb"/>
    <w:uiPriority w:val="99"/>
    <w:semiHidden/>
    <w:rsid w:val="00171962"/>
  </w:style>
  <w:style w:type="character" w:customStyle="1" w:styleId="affffb">
    <w:name w:val="Заголовок записки Знак"/>
    <w:basedOn w:val="a3"/>
    <w:link w:val="affffa"/>
    <w:rsid w:val="00171962"/>
    <w:rPr>
      <w:sz w:val="24"/>
      <w:lang w:val="en-GB"/>
    </w:rPr>
  </w:style>
  <w:style w:type="character" w:styleId="affffc">
    <w:name w:val="Placeholder Text"/>
    <w:basedOn w:val="a3"/>
    <w:uiPriority w:val="99"/>
    <w:semiHidden/>
    <w:rsid w:val="00171962"/>
    <w:rPr>
      <w:color w:val="808080"/>
    </w:rPr>
  </w:style>
  <w:style w:type="paragraph" w:styleId="affffd">
    <w:name w:val="Plain Text"/>
    <w:basedOn w:val="a2"/>
    <w:link w:val="affffe"/>
    <w:uiPriority w:val="99"/>
    <w:semiHidden/>
    <w:rsid w:val="00171962"/>
    <w:rPr>
      <w:rFonts w:ascii="Consolas" w:hAnsi="Consolas" w:cs="Consolas"/>
      <w:sz w:val="21"/>
      <w:szCs w:val="21"/>
    </w:rPr>
  </w:style>
  <w:style w:type="character" w:customStyle="1" w:styleId="affffe">
    <w:name w:val="Текст Знак"/>
    <w:basedOn w:val="a3"/>
    <w:link w:val="affffd"/>
    <w:rsid w:val="00171962"/>
    <w:rPr>
      <w:rFonts w:ascii="Consolas" w:hAnsi="Consolas" w:cs="Consolas"/>
      <w:sz w:val="21"/>
      <w:szCs w:val="21"/>
      <w:lang w:val="en-GB"/>
    </w:rPr>
  </w:style>
  <w:style w:type="paragraph" w:styleId="afffff">
    <w:name w:val="Salutation"/>
    <w:basedOn w:val="a2"/>
    <w:next w:val="a2"/>
    <w:link w:val="afffff0"/>
    <w:uiPriority w:val="99"/>
    <w:semiHidden/>
    <w:rsid w:val="00171962"/>
  </w:style>
  <w:style w:type="character" w:customStyle="1" w:styleId="afffff0">
    <w:name w:val="Приветствие Знак"/>
    <w:basedOn w:val="a3"/>
    <w:link w:val="afffff"/>
    <w:rsid w:val="00171962"/>
    <w:rPr>
      <w:sz w:val="24"/>
      <w:lang w:val="en-GB"/>
    </w:rPr>
  </w:style>
  <w:style w:type="paragraph" w:styleId="afffff1">
    <w:name w:val="Signature"/>
    <w:basedOn w:val="a2"/>
    <w:link w:val="afffff2"/>
    <w:uiPriority w:val="99"/>
    <w:semiHidden/>
    <w:rsid w:val="00171962"/>
    <w:pPr>
      <w:ind w:left="4252"/>
    </w:pPr>
  </w:style>
  <w:style w:type="character" w:customStyle="1" w:styleId="afffff2">
    <w:name w:val="Подпись Знак"/>
    <w:basedOn w:val="a3"/>
    <w:link w:val="afffff1"/>
    <w:rsid w:val="00171962"/>
    <w:rPr>
      <w:sz w:val="24"/>
      <w:lang w:val="en-GB"/>
    </w:rPr>
  </w:style>
  <w:style w:type="table" w:styleId="15">
    <w:name w:val="Table 3D effects 1"/>
    <w:basedOn w:val="a4"/>
    <w:uiPriority w:val="99"/>
    <w:semiHidden/>
    <w:rsid w:val="00171962"/>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171962"/>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rsid w:val="00171962"/>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rsid w:val="00171962"/>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171962"/>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rsid w:val="00171962"/>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rsid w:val="00171962"/>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rsid w:val="00171962"/>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rsid w:val="00171962"/>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rsid w:val="00171962"/>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rsid w:val="00171962"/>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rsid w:val="00171962"/>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rsid w:val="00171962"/>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3">
    <w:name w:val="Table Contemporary"/>
    <w:basedOn w:val="a4"/>
    <w:uiPriority w:val="99"/>
    <w:semiHidden/>
    <w:rsid w:val="00171962"/>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4"/>
    <w:uiPriority w:val="99"/>
    <w:semiHidden/>
    <w:rsid w:val="00171962"/>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5">
    <w:name w:val="Table Grid"/>
    <w:basedOn w:val="a4"/>
    <w:uiPriority w:val="59"/>
    <w:semiHidden/>
    <w:rsid w:val="007A1280"/>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rsid w:val="00171962"/>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rsid w:val="00171962"/>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rsid w:val="00171962"/>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171962"/>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171962"/>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171962"/>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171962"/>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171962"/>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71962"/>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6">
    <w:name w:val="table of authorities"/>
    <w:basedOn w:val="a2"/>
    <w:next w:val="a2"/>
    <w:uiPriority w:val="99"/>
    <w:semiHidden/>
    <w:rsid w:val="00171962"/>
    <w:pPr>
      <w:ind w:left="240" w:hanging="240"/>
    </w:pPr>
  </w:style>
  <w:style w:type="paragraph" w:styleId="afffff7">
    <w:name w:val="table of figures"/>
    <w:basedOn w:val="a2"/>
    <w:next w:val="a2"/>
    <w:uiPriority w:val="99"/>
    <w:semiHidden/>
    <w:rsid w:val="00171962"/>
  </w:style>
  <w:style w:type="table" w:styleId="afffff8">
    <w:name w:val="Table Professional"/>
    <w:basedOn w:val="a4"/>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rsid w:val="00171962"/>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rsid w:val="00171962"/>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rsid w:val="00171962"/>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rsid w:val="00171962"/>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4"/>
    <w:uiPriority w:val="99"/>
    <w:semiHidden/>
    <w:rsid w:val="0017196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171962"/>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171962"/>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171962"/>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toa heading"/>
    <w:basedOn w:val="a2"/>
    <w:next w:val="a2"/>
    <w:uiPriority w:val="99"/>
    <w:semiHidden/>
    <w:rsid w:val="007A1280"/>
    <w:pPr>
      <w:spacing w:before="120"/>
    </w:pPr>
    <w:rPr>
      <w:rFonts w:asciiTheme="majorHAnsi" w:eastAsiaTheme="majorEastAsia" w:hAnsiTheme="majorHAnsi" w:cstheme="majorBidi"/>
      <w:b/>
      <w:bCs/>
      <w:color w:val="76923C" w:themeColor="accent3" w:themeShade="BF"/>
      <w:szCs w:val="24"/>
    </w:rPr>
  </w:style>
  <w:style w:type="paragraph" w:styleId="1c">
    <w:name w:val="toc 1"/>
    <w:basedOn w:val="a2"/>
    <w:next w:val="a2"/>
    <w:autoRedefine/>
    <w:uiPriority w:val="99"/>
    <w:semiHidden/>
    <w:rsid w:val="007A1280"/>
    <w:pPr>
      <w:spacing w:before="120" w:after="60"/>
      <w:ind w:left="340" w:right="340" w:hanging="340"/>
    </w:pPr>
    <w:rPr>
      <w:color w:val="0D0D0D" w:themeColor="text1" w:themeTint="F2"/>
    </w:rPr>
  </w:style>
  <w:style w:type="paragraph" w:styleId="2f9">
    <w:name w:val="toc 2"/>
    <w:basedOn w:val="a2"/>
    <w:next w:val="a2"/>
    <w:autoRedefine/>
    <w:uiPriority w:val="99"/>
    <w:semiHidden/>
    <w:rsid w:val="007A1280"/>
    <w:pPr>
      <w:spacing w:after="60"/>
      <w:ind w:left="680" w:right="340" w:hanging="340"/>
    </w:pPr>
  </w:style>
  <w:style w:type="paragraph" w:styleId="3f1">
    <w:name w:val="toc 3"/>
    <w:basedOn w:val="a2"/>
    <w:next w:val="a2"/>
    <w:autoRedefine/>
    <w:uiPriority w:val="99"/>
    <w:semiHidden/>
    <w:rsid w:val="007A1280"/>
    <w:pPr>
      <w:spacing w:after="60"/>
      <w:ind w:left="1020" w:right="340" w:hanging="340"/>
    </w:pPr>
  </w:style>
  <w:style w:type="paragraph" w:styleId="49">
    <w:name w:val="toc 4"/>
    <w:basedOn w:val="a2"/>
    <w:next w:val="a2"/>
    <w:autoRedefine/>
    <w:uiPriority w:val="99"/>
    <w:semiHidden/>
    <w:rsid w:val="007A1280"/>
    <w:pPr>
      <w:tabs>
        <w:tab w:val="right" w:leader="dot" w:pos="9017"/>
      </w:tabs>
      <w:spacing w:after="60"/>
      <w:ind w:left="1361" w:right="340" w:hanging="340"/>
    </w:pPr>
  </w:style>
  <w:style w:type="paragraph" w:styleId="58">
    <w:name w:val="toc 5"/>
    <w:basedOn w:val="a2"/>
    <w:next w:val="a2"/>
    <w:autoRedefine/>
    <w:uiPriority w:val="99"/>
    <w:semiHidden/>
    <w:rsid w:val="007A1280"/>
    <w:pPr>
      <w:spacing w:after="60"/>
      <w:ind w:left="1701" w:right="340" w:hanging="340"/>
    </w:pPr>
  </w:style>
  <w:style w:type="paragraph" w:styleId="63">
    <w:name w:val="toc 6"/>
    <w:basedOn w:val="a2"/>
    <w:next w:val="a2"/>
    <w:autoRedefine/>
    <w:uiPriority w:val="99"/>
    <w:semiHidden/>
    <w:rsid w:val="00171962"/>
    <w:pPr>
      <w:spacing w:after="100"/>
      <w:ind w:left="1200"/>
    </w:pPr>
  </w:style>
  <w:style w:type="paragraph" w:styleId="73">
    <w:name w:val="toc 7"/>
    <w:basedOn w:val="a2"/>
    <w:next w:val="a2"/>
    <w:autoRedefine/>
    <w:uiPriority w:val="99"/>
    <w:semiHidden/>
    <w:rsid w:val="00171962"/>
    <w:pPr>
      <w:spacing w:after="100"/>
      <w:ind w:left="1440"/>
    </w:pPr>
  </w:style>
  <w:style w:type="paragraph" w:styleId="83">
    <w:name w:val="toc 8"/>
    <w:basedOn w:val="a2"/>
    <w:next w:val="a2"/>
    <w:autoRedefine/>
    <w:uiPriority w:val="99"/>
    <w:semiHidden/>
    <w:rsid w:val="00171962"/>
    <w:pPr>
      <w:spacing w:after="100"/>
      <w:ind w:left="1680"/>
    </w:pPr>
  </w:style>
  <w:style w:type="paragraph" w:styleId="92">
    <w:name w:val="toc 9"/>
    <w:basedOn w:val="a2"/>
    <w:next w:val="a2"/>
    <w:autoRedefine/>
    <w:uiPriority w:val="99"/>
    <w:semiHidden/>
    <w:rsid w:val="00171962"/>
    <w:pPr>
      <w:spacing w:after="100"/>
      <w:ind w:left="1920"/>
    </w:pPr>
  </w:style>
  <w:style w:type="paragraph" w:customStyle="1" w:styleId="ECHRTitleCentre1">
    <w:name w:val="ECHR_Title_Centre_1"/>
    <w:aliases w:val="Opi_H_Head"/>
    <w:basedOn w:val="a2"/>
    <w:next w:val="OpiPara"/>
    <w:uiPriority w:val="39"/>
    <w:qFormat/>
    <w:rsid w:val="007A1280"/>
    <w:pPr>
      <w:keepNext/>
      <w:keepLines/>
      <w:spacing w:after="240"/>
      <w:jc w:val="center"/>
      <w:outlineLvl w:val="0"/>
    </w:pPr>
    <w:rPr>
      <w:rFonts w:asciiTheme="majorHAnsi" w:hAnsiTheme="majorHAnsi"/>
      <w:sz w:val="28"/>
      <w:lang w:val="fr-FR" w:eastAsia="fr-FR"/>
    </w:rPr>
  </w:style>
  <w:style w:type="character" w:customStyle="1" w:styleId="JuITMark">
    <w:name w:val="Ju_ITMark"/>
    <w:basedOn w:val="a3"/>
    <w:uiPriority w:val="38"/>
    <w:qFormat/>
    <w:rsid w:val="007A1280"/>
    <w:rPr>
      <w:vanish w:val="0"/>
      <w:color w:val="auto"/>
      <w:sz w:val="14"/>
    </w:rPr>
  </w:style>
  <w:style w:type="paragraph" w:customStyle="1" w:styleId="JuInitialled">
    <w:name w:val="Ju_Initialled"/>
    <w:basedOn w:val="a2"/>
    <w:uiPriority w:val="31"/>
    <w:qFormat/>
    <w:rsid w:val="007A1280"/>
    <w:pPr>
      <w:tabs>
        <w:tab w:val="center" w:pos="6407"/>
      </w:tabs>
      <w:spacing w:before="720"/>
      <w:jc w:val="right"/>
    </w:pPr>
    <w:rPr>
      <w:lang w:val="fr-FR" w:eastAsia="fr-FR"/>
    </w:rPr>
  </w:style>
  <w:style w:type="paragraph" w:customStyle="1" w:styleId="OpiTranslation">
    <w:name w:val="Opi_Translation"/>
    <w:basedOn w:val="a2"/>
    <w:next w:val="OpiPara"/>
    <w:uiPriority w:val="40"/>
    <w:qFormat/>
    <w:rsid w:val="007A1280"/>
    <w:pPr>
      <w:jc w:val="center"/>
      <w:outlineLvl w:val="0"/>
    </w:pPr>
    <w:rPr>
      <w:i/>
      <w:lang w:val="fr-FR" w:eastAsia="fr-FR"/>
    </w:rPr>
  </w:style>
  <w:style w:type="paragraph" w:customStyle="1" w:styleId="DecHTitle">
    <w:name w:val="Dec_H_Title"/>
    <w:basedOn w:val="ECHRTitleCentre1"/>
    <w:uiPriority w:val="7"/>
    <w:rsid w:val="007A1280"/>
  </w:style>
  <w:style w:type="paragraph" w:customStyle="1" w:styleId="JuCourt">
    <w:name w:val="Ju_Court"/>
    <w:basedOn w:val="a2"/>
    <w:next w:val="a2"/>
    <w:uiPriority w:val="16"/>
    <w:qFormat/>
    <w:rsid w:val="007A1280"/>
    <w:pPr>
      <w:tabs>
        <w:tab w:val="left" w:pos="907"/>
        <w:tab w:val="left" w:pos="1701"/>
        <w:tab w:val="right" w:pos="7371"/>
      </w:tabs>
      <w:spacing w:before="240"/>
      <w:ind w:left="397" w:hanging="397"/>
      <w:jc w:val="left"/>
    </w:pPr>
    <w:rPr>
      <w:lang w:val="fr-FR" w:eastAsia="fr-FR" w:bidi="en-US"/>
    </w:rPr>
  </w:style>
  <w:style w:type="paragraph" w:customStyle="1" w:styleId="DecList">
    <w:name w:val="Dec_List"/>
    <w:basedOn w:val="a2"/>
    <w:uiPriority w:val="9"/>
    <w:rsid w:val="007A1280"/>
    <w:pPr>
      <w:spacing w:before="240"/>
      <w:ind w:left="284"/>
    </w:pPr>
  </w:style>
  <w:style w:type="paragraph" w:customStyle="1" w:styleId="ECHRHeading3">
    <w:name w:val="ECHR_Heading_3"/>
    <w:aliases w:val="Ju_H_1."/>
    <w:basedOn w:val="31"/>
    <w:next w:val="ECHRPara"/>
    <w:uiPriority w:val="21"/>
    <w:qFormat/>
    <w:rsid w:val="007A1280"/>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41"/>
    <w:next w:val="ECHRPara"/>
    <w:uiPriority w:val="22"/>
    <w:qFormat/>
    <w:rsid w:val="007A1280"/>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51"/>
    <w:next w:val="ECHRPara"/>
    <w:uiPriority w:val="23"/>
    <w:qFormat/>
    <w:rsid w:val="007A1280"/>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7A1280"/>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7"/>
    <w:next w:val="ECHRPara"/>
    <w:uiPriority w:val="25"/>
    <w:qFormat/>
    <w:rsid w:val="007A1280"/>
    <w:pPr>
      <w:keepNext/>
      <w:keepLines/>
      <w:spacing w:before="240" w:after="120"/>
      <w:ind w:left="1236"/>
    </w:pPr>
    <w:rPr>
      <w:sz w:val="20"/>
    </w:rPr>
  </w:style>
  <w:style w:type="paragraph" w:customStyle="1" w:styleId="OpiH1">
    <w:name w:val="Opi_H_1"/>
    <w:basedOn w:val="ECHRHeading2"/>
    <w:uiPriority w:val="42"/>
    <w:qFormat/>
    <w:rsid w:val="007A1280"/>
    <w:pPr>
      <w:ind w:left="635" w:hanging="357"/>
      <w:outlineLvl w:val="2"/>
    </w:pPr>
  </w:style>
  <w:style w:type="paragraph" w:customStyle="1" w:styleId="OpiHa0">
    <w:name w:val="Opi_H_a"/>
    <w:basedOn w:val="ECHRHeading3"/>
    <w:uiPriority w:val="43"/>
    <w:qFormat/>
    <w:rsid w:val="007A1280"/>
    <w:pPr>
      <w:ind w:left="833" w:hanging="357"/>
      <w:outlineLvl w:val="3"/>
    </w:pPr>
    <w:rPr>
      <w:b/>
      <w:i w:val="0"/>
      <w:sz w:val="20"/>
    </w:rPr>
  </w:style>
  <w:style w:type="paragraph" w:customStyle="1" w:styleId="OpiHi">
    <w:name w:val="Opi_H_i"/>
    <w:basedOn w:val="ECHRHeading4"/>
    <w:uiPriority w:val="44"/>
    <w:qFormat/>
    <w:rsid w:val="007A1280"/>
    <w:pPr>
      <w:ind w:left="1037" w:hanging="357"/>
      <w:outlineLvl w:val="4"/>
    </w:pPr>
    <w:rPr>
      <w:b w:val="0"/>
      <w:i/>
    </w:rPr>
  </w:style>
  <w:style w:type="paragraph" w:customStyle="1" w:styleId="DummyStyle">
    <w:name w:val="Dummy_Style"/>
    <w:basedOn w:val="a2"/>
    <w:semiHidden/>
    <w:qFormat/>
    <w:rsid w:val="007A1280"/>
    <w:rPr>
      <w:color w:val="00B050"/>
      <w:lang w:val="fr-FR" w:eastAsia="fr-FR"/>
    </w:rPr>
  </w:style>
  <w:style w:type="table" w:customStyle="1" w:styleId="ECHRListTable">
    <w:name w:val="ECHR_List_Table"/>
    <w:basedOn w:val="a4"/>
    <w:uiPriority w:val="99"/>
    <w:rsid w:val="007A1280"/>
    <w:rPr>
      <w:lang w:val="en-US" w:eastAsia="en-US"/>
    </w:rPr>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CellMar>
        <w:top w:w="28" w:type="dxa"/>
        <w:bottom w:w="28" w:type="dxa"/>
      </w:tblCellMar>
    </w:tblPr>
    <w:tblStylePr w:type="firstRow">
      <w:rPr>
        <w:b/>
        <w:color w:val="76923C" w:themeColor="accent3" w:themeShade="BF"/>
      </w:rPr>
      <w:tblPr/>
      <w:trPr>
        <w:tblHeader/>
      </w:trPr>
      <w:tcPr>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cBorders>
        <w:shd w:val="clear" w:color="auto" w:fill="DDD9C3" w:themeFill="background2" w:themeFillShade="E6"/>
      </w:tcPr>
    </w:tblStylePr>
  </w:style>
  <w:style w:type="paragraph" w:styleId="afffffb">
    <w:name w:val="Revision"/>
    <w:hidden/>
    <w:uiPriority w:val="99"/>
    <w:semiHidden/>
    <w:rsid w:val="000C648D"/>
    <w:rPr>
      <w:rFonts w:eastAsiaTheme="minorEastAsia"/>
      <w:sz w:val="24"/>
      <w:lang w:val="en-US" w:eastAsia="en-US"/>
    </w:rPr>
  </w:style>
  <w:style w:type="paragraph" w:customStyle="1" w:styleId="Legal-IndentedParagraph">
    <w:name w:val="Legal-IndentedParagraph"/>
    <w:basedOn w:val="a2"/>
    <w:rsid w:val="002879C0"/>
    <w:pPr>
      <w:spacing w:before="120" w:after="120"/>
      <w:ind w:left="720"/>
    </w:pPr>
    <w:rPr>
      <w:rFonts w:ascii="Times New Roman" w:eastAsia="Times New Roman" w:hAnsi="Times New Roman" w:cs="Times New Roman"/>
      <w:szCs w:val="24"/>
    </w:rPr>
  </w:style>
  <w:style w:type="character" w:customStyle="1" w:styleId="Legal-Italics">
    <w:name w:val="Legal-Italics"/>
    <w:rsid w:val="00B766B2"/>
    <w:rPr>
      <w:i/>
    </w:rPr>
  </w:style>
  <w:style w:type="character" w:customStyle="1" w:styleId="st">
    <w:name w:val="st"/>
    <w:basedOn w:val="a3"/>
    <w:rsid w:val="007E03F1"/>
  </w:style>
  <w:style w:type="character" w:customStyle="1" w:styleId="st1">
    <w:name w:val="st1"/>
    <w:basedOn w:val="a3"/>
    <w:rsid w:val="00D33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1930188111">
      <w:bodyDiv w:val="1"/>
      <w:marLeft w:val="0"/>
      <w:marRight w:val="0"/>
      <w:marTop w:val="0"/>
      <w:marBottom w:val="0"/>
      <w:divBdr>
        <w:top w:val="none" w:sz="0" w:space="0" w:color="auto"/>
        <w:left w:val="none" w:sz="0" w:space="0" w:color="auto"/>
        <w:bottom w:val="none" w:sz="0" w:space="0" w:color="auto"/>
        <w:right w:val="none" w:sz="0" w:space="0" w:color="auto"/>
      </w:divBdr>
      <w:divsChild>
        <w:div w:id="1502543998">
          <w:marLeft w:val="0"/>
          <w:marRight w:val="0"/>
          <w:marTop w:val="0"/>
          <w:marBottom w:val="0"/>
          <w:divBdr>
            <w:top w:val="none" w:sz="0" w:space="0" w:color="auto"/>
            <w:left w:val="none" w:sz="0" w:space="0" w:color="auto"/>
            <w:bottom w:val="none" w:sz="0" w:space="0" w:color="auto"/>
            <w:right w:val="none" w:sz="0" w:space="0" w:color="auto"/>
          </w:divBdr>
          <w:divsChild>
            <w:div w:id="435058241">
              <w:marLeft w:val="0"/>
              <w:marRight w:val="0"/>
              <w:marTop w:val="0"/>
              <w:marBottom w:val="0"/>
              <w:divBdr>
                <w:top w:val="none" w:sz="0" w:space="0" w:color="auto"/>
                <w:left w:val="none" w:sz="0" w:space="0" w:color="auto"/>
                <w:bottom w:val="none" w:sz="0" w:space="0" w:color="auto"/>
                <w:right w:val="none" w:sz="0" w:space="0" w:color="auto"/>
              </w:divBdr>
              <w:divsChild>
                <w:div w:id="660932919">
                  <w:marLeft w:val="0"/>
                  <w:marRight w:val="0"/>
                  <w:marTop w:val="0"/>
                  <w:marBottom w:val="0"/>
                  <w:divBdr>
                    <w:top w:val="none" w:sz="0" w:space="0" w:color="auto"/>
                    <w:left w:val="none" w:sz="0" w:space="0" w:color="auto"/>
                    <w:bottom w:val="none" w:sz="0" w:space="0" w:color="auto"/>
                    <w:right w:val="none" w:sz="0" w:space="0" w:color="auto"/>
                  </w:divBdr>
                  <w:divsChild>
                    <w:div w:id="1459763712">
                      <w:marLeft w:val="0"/>
                      <w:marRight w:val="0"/>
                      <w:marTop w:val="0"/>
                      <w:marBottom w:val="0"/>
                      <w:divBdr>
                        <w:top w:val="none" w:sz="0" w:space="0" w:color="auto"/>
                        <w:left w:val="none" w:sz="0" w:space="0" w:color="auto"/>
                        <w:bottom w:val="none" w:sz="0" w:space="0" w:color="auto"/>
                        <w:right w:val="none" w:sz="0" w:space="0" w:color="auto"/>
                      </w:divBdr>
                      <w:divsChild>
                        <w:div w:id="867183274">
                          <w:marLeft w:val="0"/>
                          <w:marRight w:val="0"/>
                          <w:marTop w:val="0"/>
                          <w:marBottom w:val="0"/>
                          <w:divBdr>
                            <w:top w:val="none" w:sz="0" w:space="0" w:color="auto"/>
                            <w:left w:val="none" w:sz="0" w:space="0" w:color="auto"/>
                            <w:bottom w:val="none" w:sz="0" w:space="0" w:color="auto"/>
                            <w:right w:val="none" w:sz="0" w:space="0" w:color="auto"/>
                          </w:divBdr>
                          <w:divsChild>
                            <w:div w:id="20782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9888</Words>
  <Characters>67254</Characters>
  <Application>Microsoft Office Word</Application>
  <DocSecurity>4</DocSecurity>
  <Lines>560</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76989</CharactersWithSpaces>
  <SharedDoc>false</SharedDoc>
  <HLinks>
    <vt:vector size="6" baseType="variant">
      <vt:variant>
        <vt:i4>4587612</vt:i4>
      </vt:variant>
      <vt:variant>
        <vt:i4>0</vt:i4>
      </vt:variant>
      <vt:variant>
        <vt:i4>0</vt:i4>
      </vt:variant>
      <vt:variant>
        <vt:i4>5</vt:i4>
      </vt:variant>
      <vt:variant>
        <vt:lpwstr>http://insite.dhcour.coe.int/link/tikitlink.asp?doc=2309498&amp;lib=court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
  <cp:revision>1</cp:revision>
  <dcterms:created xsi:type="dcterms:W3CDTF">2015-08-19T07:17:00Z</dcterms:created>
  <dcterms:modified xsi:type="dcterms:W3CDTF">2015-08-19T07:17:00Z</dcterms:modified>
</cp:coreProperties>
</file>